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4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pacing w:val="40"/>
          <w:sz w:val="38"/>
          <w:szCs w:val="38"/>
        </w:rPr>
        <w:t xml:space="preserve">CONTRATO SOCIAL</w:t>
      </w:r>
    </w:p>
    <w:p>
      <w:pPr>
        <w:spacing w:after="200" w:before="0" w:line="34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4A4A5E"/>
          <w:spacing w:val="80"/>
          <w:sz w:val="20"/>
          <w:szCs w:val="20"/>
        </w:rPr>
        <w:t xml:space="preserve">DA SOCIEDADE EMPRESÁRIA LIMITADA</w:t>
      </w:r>
    </w:p>
    <w:p>
      <w:pPr>
        <w:spacing w:after="40" w:before="0" w:line="34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30"/>
          <w:szCs w:val="30"/>
        </w:rPr>
        <w:t xml:space="preserve">SEIXAS PARTICIPAÇÕES E INVESTIMENTOS LTDA.</w:t>
      </w:r>
    </w:p>
    <w:p>
      <w:pPr>
        <w:spacing w:after="200" w:before="0" w:line="34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4A4A5E"/>
          <w:sz w:val="20"/>
          <w:szCs w:val="20"/>
        </w:rPr>
        <w:t xml:space="preserve">CNPJ/MF sob nº __.___.___/____-__</w:t>
      </w:r>
    </w:p>
    <w:p>
      <w:pPr>
        <w:pBdr>
          <w:bottom w:val="single" w:color="B8860B" w:sz="4" w:space="1"/>
        </w:pBdr>
        <w:spacing w:before="300" w:after="300"/>
      </w:pPr>
    </w:p>
    <w:p>
      <w:pPr>
        <w:spacing w:after="300" w:before="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Pelo presente instrumento particular e na melhor forma de direito, os abaixo qualificados: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JOSÉ CARLOS SEIXAS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, brasileiro, empresário, casado sob o regime da comunhão parcial de bens com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MARIA HELENA SEIXAS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 e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MARIA HELENA SEIXAS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, brasileira, do lar, casada sob o regime da comunhão parcial de bens com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JOSÉ CARLOS SEIXAS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</w:t>
      </w:r>
    </w:p>
    <w:p>
      <w:pPr>
        <w:spacing w:after="300" w:before="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têm entre si, justo e contratado, a constituição de uma sociedade empresária limitada, que se regerá pelas cláusulas e condições seguintes e pelas disposições legais aplicáveis:</w:t>
      </w:r>
    </w:p>
    <w:p>
      <w:pPr>
        <w:pBdr>
          <w:bottom w:val="single" w:color="B8860B" w:sz="1" w:space="1"/>
        </w:pBdr>
        <w:spacing w:after="300" w:before="500" w:line="34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pacing w:val="60"/>
          <w:sz w:val="20"/>
          <w:szCs w:val="20"/>
        </w:rPr>
        <w:t xml:space="preserve">CAPÍTULO I — DO NOME EMPRESARIAL, DA SEDE E DAS FILIAIS</w:t>
      </w:r>
    </w:p>
    <w:p>
      <w:pPr>
        <w:spacing w:after="120" w:before="0" w:line="34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PRIMEIRA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A sociedade girará sob o nome empresarial de SEIXAS PARTICIPAÇÕES E INVESTIMENTOS LTDA., com sede e foro na cidade de São João da Boa Vista, Estado de SP, na Rua ________________, nº ___, Bairro _________, CEP _____-___.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§1º —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A sociedade poderá abrir filiais, agências, escritórios, depósitos ou representações em qualquer localidade do País ou do exterior, por deliberação da maioria do capital social.</w:t>
      </w:r>
    </w:p>
    <w:p>
      <w:pPr>
        <w:pBdr>
          <w:bottom w:val="single" w:color="B8860B" w:sz="1" w:space="1"/>
        </w:pBdr>
        <w:spacing w:after="300" w:before="500" w:line="34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pacing w:val="60"/>
          <w:sz w:val="20"/>
          <w:szCs w:val="20"/>
        </w:rPr>
        <w:t xml:space="preserve">CAPÍTULO II — DO OBJETO SOCIAL E DA DURAÇÃO</w:t>
      </w:r>
    </w:p>
    <w:p>
      <w:pPr>
        <w:spacing w:after="120" w:before="0" w:line="34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SEGUNDA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A sociedade tem por objeto social a participação em outras sociedades, na qualidade de sócia ou acionista (CNAE 6462-0/00), bem como a administração de bens próprios.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§1º —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A sociedade não exercerá atividade operacional própria, limitando-se à gestão de participações societárias e administração de bens de titularidade dos sócios a ela integralizados.</w:t>
      </w:r>
    </w:p>
    <w:p>
      <w:pPr>
        <w:spacing w:after="120" w:before="0" w:line="34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TERCEIRA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O prazo de duração da sociedade é por tempo indeterminado, iniciando suas atividades na data do registro deste instrumento na Junta Comercial competente.</w:t>
      </w:r>
    </w:p>
    <w:p>
      <w:pPr>
        <w:pBdr>
          <w:bottom w:val="single" w:color="B8860B" w:sz="1" w:space="1"/>
        </w:pBdr>
        <w:spacing w:after="300" w:before="500" w:line="34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pacing w:val="60"/>
          <w:sz w:val="20"/>
          <w:szCs w:val="20"/>
        </w:rPr>
        <w:t xml:space="preserve">CAPÍTULO III — DO CAPITAL SOCIAL E DAS QUOTAS</w:t>
      </w:r>
    </w:p>
    <w:p>
      <w:pPr>
        <w:spacing w:after="120" w:before="0" w:line="34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QUARTA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O capital social é de R$ 1.000,00 (um mil reais), dividido em 1.000 (um mil) quotas no valor nominal de R$ 1,00 (um real) cada uma, totalmente integralizado em moeda corrente nacional neste ato.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00"/>
        <w:gridCol w:w="1200"/>
        <w:gridCol w:w="1606"/>
      </w:tblGrid>
      <w:tr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8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SÓCIO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8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CPF</w:t>
            </w:r>
          </w:p>
        </w:tc>
        <w:tc>
          <w:tcPr>
            <w:tcW w:type="dxa" w:w="1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8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QUOTAS</w:t>
            </w:r>
          </w:p>
        </w:tc>
        <w:tc>
          <w:tcPr>
            <w:tcW w:type="dxa" w:w="1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8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VALOR (R$)</w:t>
            </w:r>
          </w:p>
        </w:tc>
        <w:tc>
          <w:tcPr>
            <w:tcW w:type="dxa" w:w="160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8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PART.</w:t>
            </w:r>
          </w:p>
        </w:tc>
      </w:tr>
      <w:tr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JOSÉ CARLOS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MARIA HELENA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D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D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D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D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1.000,00</w:t>
            </w:r>
          </w:p>
        </w:tc>
        <w:tc>
          <w:tcPr>
            <w:tcW w:type="dxa" w:w="160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D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100%</w:t>
            </w:r>
          </w:p>
        </w:tc>
      </w:tr>
    </w:tbl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§1º —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A responsabilidade de cada sócio é restrita ao valor de suas quotas, respondendo todos solidariamente pela integralização do capital social, nos termos do art. 1.052 do Código Civil.</w:t>
      </w:r>
    </w:p>
    <w:p>
      <w:pPr>
        <w:pBdr>
          <w:bottom w:val="single" w:color="B8860B" w:sz="1" w:space="1"/>
        </w:pBdr>
        <w:spacing w:after="300" w:before="500" w:line="34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pacing w:val="60"/>
          <w:sz w:val="20"/>
          <w:szCs w:val="20"/>
        </w:rPr>
        <w:t xml:space="preserve">CAPÍTULO IV — DA ADMINISTRAÇÃO</w:t>
      </w:r>
    </w:p>
    <w:p>
      <w:pPr>
        <w:spacing w:after="120" w:before="0" w:line="34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QUINTA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A administração da sociedade será exercida pelo sócio JOSÉ CARLOS SEIXAS, que usará do nome empresarial, respondendo ativa e passivamente, judicial e extrajudicialmente, praticando todos os atos necessários à administração da sociedade.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§1º — 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É vedado ao administrador obrigar a sociedade em operações estranhas ao objeto social, onerar ou alienar bens imóveis da sociedade, prestar aval, fiança ou qualquer outra garantia, sem prévia autorização da totalidade dos sócios.</w:t>
      </w:r>
    </w:p>
    <w:p>
      <w:pPr>
        <w:pBdr>
          <w:bottom w:val="single" w:color="B8860B" w:sz="1" w:space="1"/>
        </w:pBdr>
        <w:spacing w:after="300" w:before="500" w:line="34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pacing w:val="60"/>
          <w:sz w:val="20"/>
          <w:szCs w:val="20"/>
        </w:rPr>
        <w:t xml:space="preserve">CAPÍTULO V — DO PRÓ-LABORE</w:t>
      </w:r>
    </w:p>
    <w:p>
      <w:pPr>
        <w:spacing w:after="120" w:before="0" w:line="34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SEXTA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O administrador perceberá retirada mensal a título de pró-labore em valor a ser fixado pelos sócios, limitado ao montante equivalente ao piso estabelecido para a atividade, observados os limites legais aplicáveis.</w:t>
      </w:r>
    </w:p>
    <w:p>
      <w:pPr>
        <w:pBdr>
          <w:bottom w:val="single" w:color="B8860B" w:sz="1" w:space="1"/>
        </w:pBdr>
        <w:spacing w:after="300" w:before="500" w:line="34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pacing w:val="60"/>
          <w:sz w:val="20"/>
          <w:szCs w:val="20"/>
        </w:rPr>
        <w:t xml:space="preserve">CAPÍTULO VI — DO BALANÇO E DOS LUCROS</w:t>
      </w:r>
    </w:p>
    <w:p>
      <w:pPr>
        <w:spacing w:after="120" w:before="0" w:line="34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SÉTIMA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O exercício social encerra-se no dia 31 de dezembro de cada ano, quando será levantado o balanço patrimonial e o demonstrativo de resultados, cabendo aos sócios, na proporção de suas quotas, os lucros ou perdas apurados.</w:t>
      </w:r>
    </w:p>
    <w:p>
      <w:pPr>
        <w:pBdr>
          <w:bottom w:val="single" w:color="B8860B" w:sz="1" w:space="1"/>
        </w:pBdr>
        <w:spacing w:after="300" w:before="500" w:line="34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pacing w:val="60"/>
          <w:sz w:val="20"/>
          <w:szCs w:val="20"/>
        </w:rPr>
        <w:t xml:space="preserve">CAPÍTULO VII — DAS DELIBERAÇÕES E DA RETIRADA</w:t>
      </w:r>
    </w:p>
    <w:p>
      <w:pPr>
        <w:spacing w:after="120" w:before="0" w:line="34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OITAVA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As deliberações sociais serão tomadas por sócios que representem a maioria do capital social, ressalvadas as hipóteses de quórum qualificado previstas no art. 1.076 do Código Civil.</w:t>
      </w:r>
    </w:p>
    <w:p>
      <w:pPr>
        <w:spacing w:after="120" w:before="0" w:line="34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NONA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O sócio que desejar retirar-se da sociedade deverá notificar os demais com antecedência mínima de 60 (sessenta) dias, assegurado aos sócios remanescentes o direito de preferência na aquisição das quotas do retirante pelo valor patrimonial apurado em balanço.</w:t>
      </w:r>
    </w:p>
    <w:p>
      <w:pPr>
        <w:pBdr>
          <w:bottom w:val="single" w:color="B8860B" w:sz="1" w:space="1"/>
        </w:pBdr>
        <w:spacing w:after="300" w:before="500" w:line="34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pacing w:val="60"/>
          <w:sz w:val="20"/>
          <w:szCs w:val="20"/>
        </w:rPr>
        <w:t xml:space="preserve">CAPÍTULO VIII — DAS DISPOSIÇÕES GERAIS</w:t>
      </w:r>
    </w:p>
    <w:p>
      <w:pPr>
        <w:spacing w:after="120" w:before="0" w:line="34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DÉCIMA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No caso de falecimento de qualquer dos sócios, a sociedade não se dissolverá, sendo assegurado aos herdeiros e sucessores o ingresso na sociedade, nos termos do art. 1.028 do Código Civil.</w:t>
      </w:r>
    </w:p>
    <w:p>
      <w:pPr>
        <w:spacing w:after="120" w:before="0" w:line="34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DÉCIMA PRIMEIRA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Os casos omissos serão regidos pelas disposições do Código Civil, Lei nº 10.406/2002, e demais legislações aplicáveis.</w:t>
      </w:r>
    </w:p>
    <w:p>
      <w:pPr>
        <w:pBdr>
          <w:bottom w:val="single" w:color="B8860B" w:sz="1" w:space="1"/>
        </w:pBdr>
        <w:spacing w:after="300" w:before="500" w:line="34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pacing w:val="60"/>
          <w:sz w:val="20"/>
          <w:szCs w:val="20"/>
        </w:rPr>
        <w:t xml:space="preserve">CAPÍTULO IX — DO FORO</w:t>
      </w:r>
    </w:p>
    <w:p>
      <w:pPr>
        <w:spacing w:after="120" w:before="0" w:line="34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DÉCIMA SEGUNDA</w:t>
      </w: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Os sócios elegem o foro da Comarca de São João da Boa Vista, Estado de SP, para dirimir quaisquer dúvidas ou controvérsias oriundas deste contrato, com renúncia expressa a qualquer outro, por mais privilegiado que seja.</w:t>
      </w:r>
    </w:p>
    <w:p>
      <w:pPr>
        <w:pBdr>
          <w:bottom w:val="single" w:color="B8860B" w:sz="4" w:space="1"/>
        </w:pBdr>
        <w:spacing w:before="300" w:after="300"/>
      </w:pPr>
    </w:p>
    <w:p>
      <w:pPr>
        <w:spacing w:after="200" w:before="0" w:line="340"/>
        <w:ind w:firstLine="72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E, por estarem assim justos e contratados, os sócios assinam o presente instrumento em 03 (três) vias de igual teor e forma, na presença de 02 (duas) testemunhas, para que surta seus jurídicos e legais efeitos, obrigando-se a levá-lo a registro na Junta Comercial do Estado de São Paulo — JUCESP.</w:t>
      </w:r>
    </w:p>
    <w:p>
      <w:pPr>
        <w:spacing w:after="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200" w:before="0" w:line="34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São João da Boa Vista/SP, ___ de ______________ de 2026.</w:t>
      </w:r>
    </w:p>
    <w:p>
      <w:pPr>
        <w:spacing w:after="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B8860B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pacing w:val="20"/>
          <w:sz w:val="16"/>
          <w:szCs w:val="16"/>
        </w:rPr>
        <w:t xml:space="preserve">JOSÉ CARLOS SEIXAS</w:t>
      </w:r>
    </w:p>
    <w:p>
      <w:pPr>
        <w:spacing w:after="0" w:before="0" w:line="34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4A4A5E"/>
          <w:sz w:val="16"/>
          <w:szCs w:val="16"/>
        </w:rPr>
        <w:t xml:space="preserve">Sócio-Administrador</w:t>
      </w:r>
    </w:p>
    <w:p>
      <w:pPr>
        <w:spacing w:after="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B8860B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pacing w:val="20"/>
          <w:sz w:val="16"/>
          <w:szCs w:val="16"/>
        </w:rPr>
        <w:t xml:space="preserve">MARIA HELENA SEIXAS</w:t>
      </w:r>
    </w:p>
    <w:p>
      <w:pPr>
        <w:spacing w:after="0" w:before="0" w:line="34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4A4A5E"/>
          <w:sz w:val="16"/>
          <w:szCs w:val="16"/>
        </w:rPr>
        <w:t xml:space="preserve">Sócia</w:t>
      </w:r>
    </w:p>
    <w:p>
      <w:pPr>
        <w:spacing w:after="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200" w:before="0" w:line="34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16"/>
          <w:szCs w:val="16"/>
        </w:rPr>
        <w:t xml:space="preserve">Testemunhas:</w:t>
      </w:r>
    </w:p>
    <w:p>
      <w:pPr>
        <w:spacing w:after="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B8860B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pacing w:val="20"/>
          <w:sz w:val="16"/>
          <w:szCs w:val="16"/>
        </w:rPr>
        <w:t xml:space="preserve">1. ____________________</w:t>
      </w:r>
    </w:p>
    <w:p>
      <w:pPr>
        <w:spacing w:after="0" w:before="0" w:line="34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4A4A5E"/>
          <w:sz w:val="16"/>
          <w:szCs w:val="16"/>
        </w:rPr>
        <w:t xml:space="preserve">Nome: / CPF:</w:t>
      </w:r>
    </w:p>
    <w:p>
      <w:pPr>
        <w:spacing w:after="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B8860B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pacing w:val="20"/>
          <w:sz w:val="16"/>
          <w:szCs w:val="16"/>
        </w:rPr>
        <w:t xml:space="preserve">2. ____________________</w:t>
      </w:r>
    </w:p>
    <w:p>
      <w:pPr>
        <w:spacing w:after="0" w:before="0" w:line="34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4A4A5E"/>
          <w:sz w:val="16"/>
          <w:szCs w:val="16"/>
        </w:rPr>
        <w:t xml:space="preserve">Nome: / CPF:</w:t>
      </w:r>
    </w:p>
    <w:p>
      <w:pPr>
        <w:spacing w:after="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pBdr>
          <w:bottom w:val="single" w:color="B8860B" w:sz="4" w:space="1"/>
        </w:pBdr>
        <w:spacing w:before="300" w:after="300"/>
      </w:pPr>
    </w:p>
    <w:p>
      <w:pPr>
        <w:spacing w:after="40" w:before="0" w:line="34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aps w:val="false"/>
          <w:color w:val="4A4A5E"/>
          <w:sz w:val="16"/>
          <w:szCs w:val="16"/>
        </w:rPr>
        <w:t xml:space="preserve">Elaborado por:</w:t>
      </w:r>
    </w:p>
    <w:p>
      <w:pPr>
        <w:spacing w:after="20" w:before="0" w:line="34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aps w:val="false"/>
          <w:color w:val="1A1A2E"/>
          <w:sz w:val="18"/>
          <w:szCs w:val="18"/>
        </w:rPr>
        <w:t xml:space="preserve">THIAGO SEIXAS — OAB/SP – 249.179</w:t>
      </w:r>
    </w:p>
    <w:p>
      <w:pPr>
        <w:spacing w:after="200" w:before="0" w:line="34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aps w:val="false"/>
          <w:color w:val="4A4A5E"/>
          <w:sz w:val="16"/>
          <w:szCs w:val="16"/>
        </w:rPr>
        <w:t xml:space="preserve">Thiago Seixas Advocacia Empresarial</w:t>
      </w:r>
    </w:p>
    <w:sectPr>
      <w:headerReference w:type="default" r:id="rId6"/>
      <w:footerReference w:type="default" r:id="rId7"/>
      <w:pgSz w:w="11906" w:h="16838" w:orient="portrait"/>
      <w:pgMar w:top="18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2" w:space="1"/>
      </w:pBdr>
      <w:spacing w:before="200" w:after="40"/>
    </w:pPr>
  </w:p>
  <w:p>
    <w:pPr>
      <w:spacing w:after="0"/>
      <w:jc w:val="center"/>
    </w:pPr>
    <w:r>
      <w:rPr>
        <w:rFonts w:ascii="Palatino Linotype" w:cs="Palatino Linotype" w:eastAsia="Palatino Linotype" w:hAnsi="Palatino Linotype"/>
        <w:b w:val="false"/>
        <w:bCs w:val="false"/>
        <w:i w:val="false"/>
        <w:iCs w:val="false"/>
        <w:caps w:val="false"/>
        <w:color w:val="4A4A5E"/>
        <w:sz w:val="16"/>
        <w:szCs w:val="16"/>
      </w:rPr>
      <w:t xml:space="preserve">Rua Coronel Lúcio, 1053 – Centro – Vargem Grande do Sul – SP</w:t>
    </w:r>
  </w:p>
  <w:p>
    <w:pPr>
      <w:spacing w:after="0"/>
      <w:jc w:val="center"/>
    </w:pPr>
    <w:r>
      <w:rPr>
        <w:rFonts w:ascii="Palatino Linotype" w:cs="Palatino Linotype" w:eastAsia="Palatino Linotype" w:hAnsi="Palatino Linotype"/>
        <w:b w:val="false"/>
        <w:bCs w:val="false"/>
        <w:i w:val="false"/>
        <w:iCs w:val="false"/>
        <w:caps w:val="false"/>
        <w:color w:val="4A4A5E"/>
        <w:sz w:val="16"/>
        <w:szCs w:val="16"/>
      </w:rPr>
      <w:t xml:space="preserve">thi_seixas@hotmail.com</w:t>
    </w:r>
    <w:r>
      <w:rPr>
        <w:rFonts w:ascii="Palatino Linotype" w:cs="Palatino Linotype" w:eastAsia="Palatino Linotype" w:hAnsi="Palatino Linotype"/>
        <w:b w:val="false"/>
        <w:bCs w:val="false"/>
        <w:i w:val="false"/>
        <w:iCs w:val="false"/>
        <w:caps w:val="false"/>
        <w:color w:val="4A4A5E"/>
        <w:sz w:val="16"/>
        <w:szCs w:val="16"/>
      </w:rPr>
      <w:t xml:space="preserve">    |    Página </w:t>
    </w:r>
    <w:r>
      <w:rPr>
        <w:rFonts w:ascii="Palatino Linotype" w:cs="Palatino Linotype" w:eastAsia="Palatino Linotype" w:hAnsi="Palatino Linotype"/>
        <w:color w:val="4A4A5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 w:space="1"/>
      </w:pBdr>
      <w:spacing w:after="200"/>
    </w:pPr>
  </w:p>
  <w:p>
    <w:pPr>
      <w:spacing w:after="0"/>
      <w:jc w:val="center"/>
    </w:pPr>
    <w:r>
      <w:rPr>
        <w:rFonts w:ascii="Palatino Linotype" w:cs="Palatino Linotype" w:eastAsia="Palatino Linotype" w:hAnsi="Palatino Linotype"/>
        <w:b/>
        <w:bCs/>
        <w:i w:val="false"/>
        <w:iCs w:val="false"/>
        <w:caps w:val="false"/>
        <w:color w:val="1A1A2E"/>
        <w:spacing w:val="80"/>
        <w:sz w:val="36"/>
        <w:szCs w:val="36"/>
      </w:rPr>
      <w:t xml:space="preserve">THIAGO SEIXAS</w:t>
    </w:r>
  </w:p>
  <w:p>
    <w:pPr>
      <w:spacing w:after="0"/>
      <w:jc w:val="center"/>
    </w:pPr>
    <w:r>
      <w:rPr>
        <w:rFonts w:ascii="Palatino Linotype" w:cs="Palatino Linotype" w:eastAsia="Palatino Linotype" w:hAnsi="Palatino Linotype"/>
        <w:b w:val="false"/>
        <w:bCs w:val="false"/>
        <w:i w:val="false"/>
        <w:iCs w:val="false"/>
        <w:caps w:val="false"/>
        <w:color w:val="B8860B"/>
        <w:sz w:val="18"/>
        <w:szCs w:val="18"/>
      </w:rPr>
      <w:t xml:space="preserve">OAB/SP – 249.179</w:t>
    </w:r>
  </w:p>
  <w:p>
    <w:pPr>
      <w:spacing w:after="80"/>
      <w:jc w:val="center"/>
    </w:pPr>
    <w:r>
      <w:rPr>
        <w:rFonts w:ascii="Palatino Linotype" w:cs="Palatino Linotype" w:eastAsia="Palatino Linotype" w:hAnsi="Palatino Linotype"/>
        <w:b w:val="false"/>
        <w:bCs w:val="false"/>
        <w:i/>
        <w:iCs/>
        <w:caps w:val="false"/>
        <w:color w:val="4A4A5E"/>
        <w:sz w:val="16"/>
        <w:szCs w:val="16"/>
      </w:rPr>
      <w:t xml:space="preserve">Planejamento Patrimonial e Holding Familiar</w:t>
    </w:r>
  </w:p>
  <w:p>
    <w:pPr>
      <w:pBdr>
        <w:bottom w:val="single" w:color="B8860B" w:sz="6" w:space="1"/>
      </w:pBdr>
      <w:spacing w:after="3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2026-03-30T21:36:41.525Z</dcterms:created>
  <dcterms:modified xsi:type="dcterms:W3CDTF">2026-03-30T21:36:41.525Z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