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B78" w14:textId="77777777" w:rsidR="00EA1CC9" w:rsidRPr="00514704" w:rsidRDefault="00EA1CC9" w:rsidP="00EA1CC9">
      <w:pPr>
        <w:pStyle w:val="Heading1"/>
        <w:spacing w:before="0" w:line="480" w:lineRule="auto"/>
        <w:jc w:val="center"/>
        <w:rPr>
          <w:rFonts w:ascii="Times New Roman" w:hAnsi="Times New Roman" w:cs="Times New Roman"/>
          <w:color w:val="auto"/>
          <w:sz w:val="24"/>
          <w:szCs w:val="24"/>
        </w:rPr>
      </w:pPr>
      <w:r w:rsidRPr="00514704">
        <w:rPr>
          <w:rFonts w:ascii="Times New Roman" w:hAnsi="Times New Roman" w:cs="Times New Roman"/>
          <w:color w:val="auto"/>
          <w:sz w:val="24"/>
          <w:szCs w:val="24"/>
        </w:rPr>
        <w:t>CERTIFICATION</w:t>
      </w:r>
    </w:p>
    <w:p w14:paraId="10162B2F" w14:textId="77777777" w:rsidR="00EA1CC9" w:rsidRDefault="00EA1CC9" w:rsidP="00EA1CC9">
      <w:pPr>
        <w:spacing w:after="0" w:line="480" w:lineRule="auto"/>
        <w:jc w:val="center"/>
        <w:rPr>
          <w:rFonts w:ascii="Times New Roman" w:hAnsi="Times New Roman"/>
          <w:sz w:val="24"/>
          <w:szCs w:val="24"/>
        </w:rPr>
      </w:pPr>
      <w:r w:rsidRPr="00542F59">
        <w:rPr>
          <w:rFonts w:ascii="Times New Roman" w:hAnsi="Times New Roman"/>
          <w:sz w:val="24"/>
          <w:szCs w:val="24"/>
        </w:rPr>
        <w:t xml:space="preserve">This </w:t>
      </w:r>
      <w:proofErr w:type="gramStart"/>
      <w:r>
        <w:rPr>
          <w:rFonts w:ascii="Times New Roman" w:hAnsi="Times New Roman"/>
          <w:sz w:val="24"/>
          <w:szCs w:val="24"/>
          <w:lang w:val="en-GB"/>
        </w:rPr>
        <w:t>Post</w:t>
      </w:r>
      <w:r>
        <w:rPr>
          <w:rFonts w:ascii="Times New Roman" w:hAnsi="Times New Roman"/>
          <w:sz w:val="24"/>
          <w:szCs w:val="24"/>
        </w:rPr>
        <w:t>-data</w:t>
      </w:r>
      <w:proofErr w:type="gramEnd"/>
      <w:r>
        <w:rPr>
          <w:rFonts w:ascii="Times New Roman" w:hAnsi="Times New Roman"/>
          <w:sz w:val="24"/>
          <w:szCs w:val="24"/>
        </w:rPr>
        <w:t xml:space="preserve"> report with title</w:t>
      </w:r>
    </w:p>
    <w:p w14:paraId="3D837394" w14:textId="77777777" w:rsidR="00EA1CC9" w:rsidRDefault="00EA1CC9" w:rsidP="00EA1CC9">
      <w:pPr>
        <w:pStyle w:val="Heading1"/>
        <w:spacing w:before="0" w:line="480" w:lineRule="auto"/>
        <w:jc w:val="center"/>
        <w:rPr>
          <w:rFonts w:ascii="Times New Roman" w:hAnsi="Times New Roman"/>
          <w:color w:val="auto"/>
          <w:sz w:val="24"/>
          <w:szCs w:val="24"/>
          <w:lang w:val="en-US"/>
        </w:rPr>
      </w:pPr>
      <w:r>
        <w:rPr>
          <w:rFonts w:ascii="Times New Roman" w:hAnsi="Times New Roman"/>
          <w:color w:val="auto"/>
          <w:sz w:val="24"/>
          <w:szCs w:val="24"/>
          <w:lang w:val="en-US"/>
        </w:rPr>
        <w:t>VULNERABILITY ASSESSMENT OF A WEB-BASED APPLICATION USING BAZE UNIVERSITY AS A CASE STUDY</w:t>
      </w:r>
    </w:p>
    <w:p w14:paraId="76F5D5DF" w14:textId="77777777" w:rsidR="00EA1CC9" w:rsidRPr="00514704" w:rsidRDefault="00EA1CC9" w:rsidP="00EA1CC9">
      <w:pPr>
        <w:spacing w:after="0" w:line="480" w:lineRule="auto"/>
        <w:jc w:val="center"/>
        <w:rPr>
          <w:rFonts w:ascii="Times New Roman" w:hAnsi="Times New Roman"/>
          <w:sz w:val="24"/>
          <w:szCs w:val="24"/>
        </w:rPr>
      </w:pPr>
      <w:r w:rsidRPr="00514704">
        <w:rPr>
          <w:rFonts w:ascii="Times New Roman" w:hAnsi="Times New Roman"/>
          <w:sz w:val="24"/>
          <w:szCs w:val="24"/>
        </w:rPr>
        <w:t>Submitted</w:t>
      </w:r>
    </w:p>
    <w:p w14:paraId="501AB56F" w14:textId="77777777" w:rsidR="00EA1CC9" w:rsidRPr="00514704" w:rsidRDefault="00EA1CC9" w:rsidP="00EA1CC9">
      <w:pPr>
        <w:spacing w:after="0" w:line="480" w:lineRule="auto"/>
        <w:jc w:val="center"/>
        <w:rPr>
          <w:rFonts w:ascii="Times New Roman" w:hAnsi="Times New Roman"/>
          <w:sz w:val="24"/>
          <w:szCs w:val="24"/>
        </w:rPr>
      </w:pPr>
      <w:r w:rsidRPr="00514704">
        <w:rPr>
          <w:rFonts w:ascii="Times New Roman" w:hAnsi="Times New Roman"/>
          <w:sz w:val="24"/>
          <w:szCs w:val="24"/>
        </w:rPr>
        <w:t xml:space="preserve"> by</w:t>
      </w:r>
    </w:p>
    <w:p w14:paraId="2BAF530B" w14:textId="77777777" w:rsidR="00EA1CC9" w:rsidRPr="004E6C5C" w:rsidRDefault="00EA1CC9" w:rsidP="00EA1CC9">
      <w:pPr>
        <w:spacing w:after="0" w:line="480" w:lineRule="auto"/>
        <w:jc w:val="center"/>
        <w:rPr>
          <w:rFonts w:ascii="Times New Roman" w:hAnsi="Times New Roman"/>
          <w:b/>
          <w:sz w:val="24"/>
          <w:szCs w:val="24"/>
        </w:rPr>
      </w:pPr>
      <w:r w:rsidRPr="004E6C5C">
        <w:rPr>
          <w:rFonts w:ascii="Times New Roman" w:hAnsi="Times New Roman"/>
          <w:b/>
          <w:sz w:val="24"/>
          <w:szCs w:val="24"/>
        </w:rPr>
        <w:t>A</w:t>
      </w:r>
      <w:r>
        <w:rPr>
          <w:rFonts w:ascii="Times New Roman" w:hAnsi="Times New Roman"/>
          <w:b/>
          <w:sz w:val="24"/>
          <w:szCs w:val="24"/>
          <w:lang w:val="en-GB"/>
        </w:rPr>
        <w:t>YUBA, JOSEPH CHAT</w:t>
      </w:r>
    </w:p>
    <w:p w14:paraId="0011A02C" w14:textId="77777777" w:rsidR="00EA1CC9" w:rsidRPr="004E6C5C" w:rsidRDefault="00EA1CC9" w:rsidP="00EA1CC9">
      <w:pPr>
        <w:spacing w:after="0" w:line="480" w:lineRule="auto"/>
        <w:jc w:val="center"/>
        <w:rPr>
          <w:rFonts w:ascii="Times New Roman" w:hAnsi="Times New Roman"/>
          <w:sz w:val="24"/>
          <w:szCs w:val="24"/>
        </w:rPr>
      </w:pPr>
      <w:r w:rsidRPr="004E6C5C">
        <w:rPr>
          <w:rFonts w:ascii="Times New Roman" w:hAnsi="Times New Roman"/>
          <w:sz w:val="24"/>
          <w:szCs w:val="24"/>
        </w:rPr>
        <w:t xml:space="preserve">Has </w:t>
      </w:r>
      <w:r>
        <w:rPr>
          <w:rFonts w:ascii="Times New Roman" w:hAnsi="Times New Roman"/>
          <w:sz w:val="24"/>
          <w:szCs w:val="24"/>
          <w:lang w:val="en-GB"/>
        </w:rPr>
        <w:t xml:space="preserve">partially </w:t>
      </w:r>
      <w:r w:rsidRPr="004E6C5C">
        <w:rPr>
          <w:rFonts w:ascii="Times New Roman" w:hAnsi="Times New Roman"/>
          <w:sz w:val="24"/>
          <w:szCs w:val="24"/>
        </w:rPr>
        <w:t>sati</w:t>
      </w:r>
      <w:r>
        <w:rPr>
          <w:rFonts w:ascii="Times New Roman" w:hAnsi="Times New Roman"/>
          <w:sz w:val="24"/>
          <w:szCs w:val="24"/>
        </w:rPr>
        <w:t>sfied the regulations governing</w:t>
      </w:r>
      <w:r w:rsidRPr="004E6C5C">
        <w:rPr>
          <w:rFonts w:ascii="Times New Roman" w:hAnsi="Times New Roman"/>
          <w:sz w:val="24"/>
          <w:szCs w:val="24"/>
        </w:rPr>
        <w:t xml:space="preserve"> the award of the degree of</w:t>
      </w:r>
    </w:p>
    <w:p w14:paraId="3F3A5CED" w14:textId="77777777" w:rsidR="00EA1CC9" w:rsidRPr="00514704" w:rsidRDefault="00EA1CC9" w:rsidP="00EA1CC9">
      <w:pPr>
        <w:spacing w:after="0" w:line="480" w:lineRule="auto"/>
        <w:jc w:val="center"/>
        <w:rPr>
          <w:rFonts w:ascii="Times New Roman" w:hAnsi="Times New Roman"/>
          <w:sz w:val="24"/>
          <w:szCs w:val="24"/>
        </w:rPr>
      </w:pPr>
      <w:r w:rsidRPr="00514704">
        <w:rPr>
          <w:rFonts w:ascii="Times New Roman" w:hAnsi="Times New Roman"/>
          <w:sz w:val="24"/>
          <w:szCs w:val="24"/>
        </w:rPr>
        <w:t xml:space="preserve">Master of </w:t>
      </w:r>
      <w:r>
        <w:rPr>
          <w:rFonts w:ascii="Times New Roman" w:hAnsi="Times New Roman"/>
          <w:sz w:val="24"/>
          <w:szCs w:val="24"/>
          <w:lang w:val="en-US"/>
        </w:rPr>
        <w:t xml:space="preserve">Science </w:t>
      </w:r>
      <w:r w:rsidRPr="00514704">
        <w:rPr>
          <w:rFonts w:ascii="Times New Roman" w:hAnsi="Times New Roman"/>
          <w:sz w:val="24"/>
          <w:szCs w:val="24"/>
          <w:lang w:val="en-GB"/>
        </w:rPr>
        <w:t>(M.</w:t>
      </w:r>
      <w:r>
        <w:rPr>
          <w:rFonts w:ascii="Times New Roman" w:hAnsi="Times New Roman"/>
          <w:sz w:val="24"/>
          <w:szCs w:val="24"/>
          <w:lang w:val="en-GB"/>
        </w:rPr>
        <w:t>Sc.</w:t>
      </w:r>
      <w:r w:rsidRPr="00514704">
        <w:rPr>
          <w:rFonts w:ascii="Times New Roman" w:hAnsi="Times New Roman"/>
          <w:sz w:val="24"/>
          <w:szCs w:val="24"/>
          <w:lang w:val="en-GB"/>
        </w:rPr>
        <w:t>) in Computer Science</w:t>
      </w:r>
      <w:r w:rsidRPr="00514704">
        <w:rPr>
          <w:rFonts w:ascii="Times New Roman" w:hAnsi="Times New Roman"/>
          <w:sz w:val="24"/>
          <w:szCs w:val="24"/>
        </w:rPr>
        <w:t xml:space="preserve"> </w:t>
      </w:r>
    </w:p>
    <w:p w14:paraId="3D0BB8A1" w14:textId="77777777" w:rsidR="00EA1CC9" w:rsidRPr="006C732E" w:rsidRDefault="00EA1CC9" w:rsidP="00EA1CC9">
      <w:pPr>
        <w:spacing w:after="0" w:line="480" w:lineRule="auto"/>
        <w:jc w:val="center"/>
        <w:rPr>
          <w:rFonts w:ascii="Times New Roman" w:hAnsi="Times New Roman"/>
          <w:sz w:val="24"/>
          <w:szCs w:val="24"/>
          <w:lang w:val="en-US"/>
        </w:rPr>
      </w:pPr>
      <w:r>
        <w:rPr>
          <w:rFonts w:ascii="Times New Roman" w:hAnsi="Times New Roman"/>
          <w:sz w:val="24"/>
          <w:szCs w:val="24"/>
          <w:lang w:val="en-US"/>
        </w:rPr>
        <w:t>Baze University, Abuja.</w:t>
      </w:r>
    </w:p>
    <w:p w14:paraId="05B6D960" w14:textId="77777777" w:rsidR="00EA1CC9" w:rsidRPr="002B63C6" w:rsidRDefault="00EA1CC9" w:rsidP="00EA1CC9">
      <w:pPr>
        <w:spacing w:after="0" w:line="480" w:lineRule="auto"/>
        <w:rPr>
          <w:lang w:val="en-GB"/>
        </w:rPr>
      </w:pPr>
    </w:p>
    <w:p w14:paraId="52BDE608" w14:textId="77777777" w:rsidR="00EA1CC9" w:rsidRDefault="00EA1CC9" w:rsidP="00EA1CC9">
      <w:pPr>
        <w:spacing w:after="0" w:line="480" w:lineRule="auto"/>
      </w:pPr>
      <w:r>
        <w:t>………………………………………….</w:t>
      </w:r>
      <w:r>
        <w:tab/>
      </w:r>
      <w:r>
        <w:tab/>
      </w:r>
      <w:r>
        <w:tab/>
      </w:r>
      <w:r>
        <w:tab/>
      </w:r>
      <w:r>
        <w:tab/>
      </w:r>
      <w:r>
        <w:tab/>
        <w:t>………………………………………..</w:t>
      </w:r>
    </w:p>
    <w:p w14:paraId="5A2E968C" w14:textId="77777777" w:rsidR="00EA1CC9" w:rsidRPr="007647B2" w:rsidRDefault="00EA1CC9" w:rsidP="00EA1CC9">
      <w:pPr>
        <w:spacing w:after="0" w:line="240" w:lineRule="auto"/>
        <w:rPr>
          <w:rFonts w:ascii="Times New Roman" w:hAnsi="Times New Roman"/>
          <w:sz w:val="24"/>
          <w:szCs w:val="24"/>
        </w:rPr>
      </w:pPr>
      <w:r>
        <w:rPr>
          <w:rFonts w:ascii="Times New Roman" w:hAnsi="Times New Roman"/>
          <w:sz w:val="24"/>
          <w:szCs w:val="24"/>
        </w:rPr>
        <w:t xml:space="preserve">    </w:t>
      </w:r>
      <w:r w:rsidRPr="00C52BAD">
        <w:rPr>
          <w:rFonts w:ascii="Times New Roman" w:hAnsi="Times New Roman"/>
          <w:sz w:val="24"/>
          <w:szCs w:val="24"/>
        </w:rPr>
        <w:t>Prof</w:t>
      </w:r>
      <w:r>
        <w:rPr>
          <w:rFonts w:ascii="Times New Roman" w:hAnsi="Times New Roman"/>
          <w:sz w:val="24"/>
          <w:szCs w:val="24"/>
        </w:rPr>
        <w:t xml:space="preserve">. Chandrasekhar </w:t>
      </w:r>
      <w:proofErr w:type="spellStart"/>
      <w:r>
        <w:rPr>
          <w:rFonts w:ascii="Times New Roman" w:hAnsi="Times New Roman"/>
          <w:sz w:val="24"/>
          <w:szCs w:val="24"/>
        </w:rPr>
        <w:t>Uppin</w:t>
      </w:r>
      <w:proofErr w:type="spellEnd"/>
      <w:r>
        <w:rPr>
          <w:rFonts w:ascii="Times New Roman" w:hAnsi="Times New Roman"/>
          <w:color w:val="FF0000"/>
          <w:sz w:val="24"/>
          <w:szCs w:val="24"/>
          <w:lang w:val="en-GB"/>
        </w:rPr>
        <w:t xml:space="preserve">      </w:t>
      </w:r>
      <w:r>
        <w:rPr>
          <w:rFonts w:ascii="Times New Roman" w:hAnsi="Times New Roman"/>
          <w:color w:val="FF0000"/>
          <w:sz w:val="24"/>
          <w:szCs w:val="24"/>
          <w:lang w:val="en-GB"/>
        </w:rPr>
        <w:tab/>
      </w:r>
      <w:r>
        <w:rPr>
          <w:rFonts w:ascii="Times New Roman" w:hAnsi="Times New Roman"/>
          <w:color w:val="FF0000"/>
          <w:sz w:val="24"/>
          <w:szCs w:val="24"/>
          <w:lang w:val="en-GB"/>
        </w:rPr>
        <w:tab/>
        <w:t xml:space="preserve"> </w:t>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t>Date</w:t>
      </w:r>
    </w:p>
    <w:p w14:paraId="48526A4D" w14:textId="77777777" w:rsidR="00EA1CC9" w:rsidRPr="00FB27DB" w:rsidRDefault="00EA1CC9" w:rsidP="00EA1CC9">
      <w:pPr>
        <w:spacing w:after="0"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sz w:val="24"/>
          <w:szCs w:val="24"/>
        </w:rPr>
        <w:t xml:space="preserve">  </w:t>
      </w:r>
      <w:r w:rsidRPr="00FB27DB">
        <w:rPr>
          <w:rFonts w:ascii="Times New Roman" w:hAnsi="Times New Roman"/>
          <w:sz w:val="24"/>
          <w:szCs w:val="24"/>
        </w:rPr>
        <w:t>Supervisor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42F59">
        <w:rPr>
          <w:rFonts w:ascii="Times New Roman" w:hAnsi="Times New Roman"/>
          <w:sz w:val="24"/>
          <w:szCs w:val="24"/>
        </w:rPr>
        <w:tab/>
      </w:r>
      <w:r w:rsidRPr="00542F59">
        <w:rPr>
          <w:rFonts w:ascii="Times New Roman" w:hAnsi="Times New Roman"/>
          <w:sz w:val="24"/>
          <w:szCs w:val="24"/>
        </w:rPr>
        <w:tab/>
      </w:r>
      <w:r>
        <w:tab/>
      </w:r>
      <w:r>
        <w:tab/>
      </w:r>
      <w:r>
        <w:tab/>
      </w:r>
    </w:p>
    <w:p w14:paraId="1CC4E5F7" w14:textId="77777777" w:rsidR="00EA1CC9" w:rsidRDefault="00EA1CC9" w:rsidP="00EA1CC9">
      <w:pPr>
        <w:spacing w:after="0" w:line="480" w:lineRule="auto"/>
        <w:rPr>
          <w:lang w:val="en-GB"/>
        </w:rPr>
      </w:pPr>
    </w:p>
    <w:p w14:paraId="48B6EDFA" w14:textId="77777777" w:rsidR="00EA1CC9" w:rsidRDefault="00EA1CC9" w:rsidP="00EA1CC9">
      <w:pPr>
        <w:spacing w:after="0" w:line="480" w:lineRule="auto"/>
        <w:rPr>
          <w:lang w:val="en-GB"/>
        </w:rPr>
      </w:pPr>
    </w:p>
    <w:p w14:paraId="2CD460F8" w14:textId="77777777" w:rsidR="00EA1CC9" w:rsidRDefault="00EA1CC9" w:rsidP="00EA1CC9">
      <w:pPr>
        <w:spacing w:after="0" w:line="480" w:lineRule="auto"/>
      </w:pPr>
      <w:r>
        <w:t>………………………………………….</w:t>
      </w:r>
      <w:r>
        <w:tab/>
      </w:r>
      <w:r>
        <w:tab/>
      </w:r>
      <w:r>
        <w:tab/>
      </w:r>
      <w:r>
        <w:tab/>
      </w:r>
      <w:r>
        <w:tab/>
      </w:r>
      <w:r>
        <w:tab/>
        <w:t>………………………………………..</w:t>
      </w:r>
    </w:p>
    <w:p w14:paraId="6A98D911" w14:textId="77777777" w:rsidR="00EA1CC9" w:rsidRPr="007647B2" w:rsidRDefault="00EA1CC9" w:rsidP="00EA1CC9">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Prof. Chandrasekhar </w:t>
      </w:r>
      <w:proofErr w:type="spellStart"/>
      <w:r>
        <w:rPr>
          <w:rFonts w:ascii="Times New Roman" w:hAnsi="Times New Roman"/>
          <w:sz w:val="24"/>
          <w:szCs w:val="24"/>
          <w:lang w:val="en-US"/>
        </w:rPr>
        <w:t>Uppin</w:t>
      </w:r>
      <w:proofErr w:type="spellEnd"/>
      <w:r>
        <w:rPr>
          <w:rFonts w:ascii="Times New Roman" w:hAnsi="Times New Roman"/>
          <w:sz w:val="24"/>
          <w:szCs w:val="24"/>
          <w:lang w:val="en-US"/>
        </w:rPr>
        <w:t xml:space="preserve"> </w:t>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Pr>
          <w:rFonts w:ascii="Times New Roman" w:hAnsi="Times New Roman"/>
          <w:sz w:val="24"/>
          <w:szCs w:val="24"/>
          <w:lang w:val="en-GB"/>
        </w:rPr>
        <w:tab/>
      </w:r>
      <w:r w:rsidRPr="007647B2">
        <w:rPr>
          <w:rFonts w:ascii="Times New Roman" w:hAnsi="Times New Roman"/>
          <w:sz w:val="24"/>
          <w:szCs w:val="24"/>
        </w:rPr>
        <w:tab/>
        <w:t>Date</w:t>
      </w:r>
    </w:p>
    <w:p w14:paraId="04CC4C41" w14:textId="77777777" w:rsidR="00EA1CC9" w:rsidRDefault="00EA1CC9" w:rsidP="00EA1CC9">
      <w:pPr>
        <w:spacing w:after="0" w:line="48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lang w:val="en-US"/>
        </w:rPr>
        <w:t xml:space="preserve">Head of Department </w:t>
      </w:r>
    </w:p>
    <w:p w14:paraId="2C95FC62" w14:textId="77777777" w:rsidR="00EA1CC9" w:rsidRDefault="00EA1CC9" w:rsidP="00EA1CC9">
      <w:pPr>
        <w:spacing w:after="0" w:line="480" w:lineRule="auto"/>
        <w:rPr>
          <w:lang w:val="en-GB"/>
        </w:rPr>
      </w:pPr>
    </w:p>
    <w:p w14:paraId="10FFF9DF" w14:textId="77777777" w:rsidR="00EA1CC9" w:rsidRDefault="00EA1CC9" w:rsidP="00EA1CC9">
      <w:pPr>
        <w:spacing w:after="0" w:line="480" w:lineRule="auto"/>
      </w:pPr>
      <w:r>
        <w:t>………………………………………….</w:t>
      </w:r>
      <w:r>
        <w:tab/>
      </w:r>
      <w:r>
        <w:tab/>
      </w:r>
      <w:r>
        <w:tab/>
      </w:r>
      <w:r>
        <w:tab/>
      </w:r>
      <w:r>
        <w:tab/>
      </w:r>
      <w:r>
        <w:tab/>
        <w:t>………………………………………..</w:t>
      </w:r>
    </w:p>
    <w:p w14:paraId="47219150" w14:textId="77777777" w:rsidR="00EA1CC9" w:rsidRPr="007647B2" w:rsidRDefault="00EA1CC9" w:rsidP="00EA1CC9">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Prof. </w:t>
      </w:r>
      <w:r>
        <w:rPr>
          <w:rFonts w:ascii="Times New Roman" w:hAnsi="Times New Roman"/>
          <w:color w:val="FF0000"/>
          <w:sz w:val="24"/>
          <w:szCs w:val="24"/>
          <w:lang w:val="en-US"/>
        </w:rPr>
        <w:t>XYZ</w:t>
      </w:r>
      <w:r>
        <w:rPr>
          <w:rFonts w:ascii="Times New Roman" w:hAnsi="Times New Roman"/>
          <w:color w:val="FF0000"/>
          <w:sz w:val="24"/>
          <w:szCs w:val="24"/>
          <w:lang w:val="en-US"/>
        </w:rPr>
        <w:tab/>
      </w:r>
      <w:r w:rsidRPr="006C732E">
        <w:rPr>
          <w:rFonts w:ascii="Times New Roman" w:hAnsi="Times New Roman"/>
          <w:color w:val="FF0000"/>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Pr>
          <w:rFonts w:ascii="Times New Roman" w:hAnsi="Times New Roman"/>
          <w:sz w:val="24"/>
          <w:szCs w:val="24"/>
          <w:lang w:val="en-GB"/>
        </w:rPr>
        <w:tab/>
      </w:r>
      <w:r w:rsidRPr="007647B2">
        <w:rPr>
          <w:rFonts w:ascii="Times New Roman" w:hAnsi="Times New Roman"/>
          <w:sz w:val="24"/>
          <w:szCs w:val="24"/>
        </w:rPr>
        <w:tab/>
        <w:t>Date</w:t>
      </w:r>
    </w:p>
    <w:p w14:paraId="6DD097D4" w14:textId="77777777" w:rsidR="00EA1CC9" w:rsidRDefault="00EA1CC9" w:rsidP="00EA1CC9">
      <w:pPr>
        <w:spacing w:after="0" w:line="480" w:lineRule="auto"/>
        <w:rPr>
          <w:rFonts w:ascii="Times New Roman" w:hAnsi="Times New Roman"/>
          <w:sz w:val="24"/>
          <w:szCs w:val="24"/>
          <w:lang w:val="en-US"/>
        </w:rPr>
      </w:pP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lang w:val="en-US"/>
        </w:rPr>
        <w:t>External Examiner</w:t>
      </w:r>
    </w:p>
    <w:p w14:paraId="765DA430" w14:textId="77777777" w:rsidR="00EA1CC9" w:rsidRDefault="00EA1CC9" w:rsidP="00EA1CC9">
      <w:pPr>
        <w:spacing w:after="0" w:line="480" w:lineRule="auto"/>
        <w:rPr>
          <w:rFonts w:ascii="Times New Roman" w:hAnsi="Times New Roman"/>
          <w:sz w:val="24"/>
          <w:szCs w:val="24"/>
          <w:lang w:val="en-US"/>
        </w:rPr>
      </w:pPr>
    </w:p>
    <w:p w14:paraId="0170AF2A" w14:textId="77777777" w:rsidR="00EA1CC9" w:rsidRDefault="00EA1CC9" w:rsidP="00EA1CC9">
      <w:pPr>
        <w:spacing w:after="0" w:line="480" w:lineRule="auto"/>
      </w:pPr>
      <w:r>
        <w:t>…………………………………………</w:t>
      </w:r>
      <w:r>
        <w:tab/>
      </w:r>
      <w:r>
        <w:tab/>
      </w:r>
      <w:r>
        <w:tab/>
      </w:r>
      <w:r>
        <w:tab/>
      </w:r>
      <w:r>
        <w:tab/>
      </w:r>
      <w:r>
        <w:tab/>
        <w:t>…………………………………………</w:t>
      </w:r>
    </w:p>
    <w:p w14:paraId="5AFC9D1F" w14:textId="77777777" w:rsidR="00EA1CC9" w:rsidRPr="007647B2" w:rsidRDefault="00EA1CC9" w:rsidP="00EA1CC9">
      <w:pPr>
        <w:spacing w:after="0" w:line="240" w:lineRule="auto"/>
        <w:rPr>
          <w:rFonts w:ascii="Times New Roman" w:hAnsi="Times New Roman"/>
          <w:sz w:val="24"/>
          <w:szCs w:val="24"/>
        </w:rPr>
      </w:pPr>
      <w:r w:rsidRPr="007647B2">
        <w:rPr>
          <w:rFonts w:ascii="Times New Roman" w:hAnsi="Times New Roman"/>
          <w:sz w:val="24"/>
          <w:szCs w:val="24"/>
        </w:rPr>
        <w:t xml:space="preserve">  </w:t>
      </w:r>
      <w:r w:rsidRPr="00C52BAD">
        <w:rPr>
          <w:rFonts w:ascii="Times New Roman" w:hAnsi="Times New Roman"/>
          <w:sz w:val="24"/>
          <w:szCs w:val="24"/>
        </w:rPr>
        <w:t xml:space="preserve">Prof. Peter </w:t>
      </w:r>
      <w:proofErr w:type="spellStart"/>
      <w:r w:rsidRPr="00C52BAD">
        <w:rPr>
          <w:rFonts w:ascii="Times New Roman" w:hAnsi="Times New Roman"/>
          <w:sz w:val="24"/>
          <w:szCs w:val="24"/>
        </w:rPr>
        <w:t>Ogedebe</w:t>
      </w:r>
      <w:proofErr w:type="spellEnd"/>
      <w:r>
        <w:rPr>
          <w:rFonts w:ascii="Times New Roman" w:hAnsi="Times New Roman"/>
          <w:color w:val="FF0000"/>
          <w:sz w:val="24"/>
          <w:szCs w:val="24"/>
          <w:lang w:val="en-GB"/>
        </w:rPr>
        <w:tab/>
      </w:r>
      <w:r>
        <w:rPr>
          <w:rFonts w:ascii="Times New Roman" w:hAnsi="Times New Roman"/>
          <w:color w:val="FF0000"/>
          <w:sz w:val="24"/>
          <w:szCs w:val="24"/>
          <w:lang w:val="en-GB"/>
        </w:rPr>
        <w:tab/>
      </w:r>
      <w:r w:rsidRPr="006C732E">
        <w:rPr>
          <w:rFonts w:ascii="Times New Roman" w:hAnsi="Times New Roman"/>
          <w:color w:val="FF0000"/>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r>
      <w:r w:rsidRPr="007647B2">
        <w:rPr>
          <w:rFonts w:ascii="Times New Roman" w:hAnsi="Times New Roman"/>
          <w:sz w:val="24"/>
          <w:szCs w:val="24"/>
        </w:rPr>
        <w:tab/>
        <w:t>Date</w:t>
      </w:r>
    </w:p>
    <w:p w14:paraId="28249750" w14:textId="77777777" w:rsidR="00EA1CC9" w:rsidRPr="00437081" w:rsidRDefault="00EA1CC9" w:rsidP="00EA1CC9">
      <w:pPr>
        <w:spacing w:after="0" w:line="240" w:lineRule="auto"/>
        <w:rPr>
          <w:lang w:val="en-US"/>
        </w:rPr>
      </w:pPr>
      <w:r>
        <w:rPr>
          <w:rFonts w:ascii="Times New Roman" w:hAnsi="Times New Roman"/>
          <w:sz w:val="24"/>
          <w:szCs w:val="24"/>
        </w:rPr>
        <w:t xml:space="preserve">  </w:t>
      </w:r>
      <w:r>
        <w:rPr>
          <w:rFonts w:ascii="Times New Roman" w:hAnsi="Times New Roman"/>
          <w:sz w:val="24"/>
          <w:szCs w:val="24"/>
          <w:lang w:val="en-US"/>
        </w:rPr>
        <w:t xml:space="preserve">     Dean, PG School</w:t>
      </w:r>
    </w:p>
    <w:p w14:paraId="1ECDB055" w14:textId="77777777" w:rsidR="00EA1CC9" w:rsidRDefault="00EA1CC9" w:rsidP="00EA1CC9">
      <w:pPr>
        <w:spacing w:after="0" w:line="480" w:lineRule="auto"/>
      </w:pPr>
      <w:r>
        <w:tab/>
      </w:r>
    </w:p>
    <w:p w14:paraId="53F25F4E" w14:textId="77777777" w:rsidR="00EA1CC9" w:rsidRDefault="00EA1CC9" w:rsidP="00EA1CC9">
      <w:pPr>
        <w:spacing w:after="0" w:line="480" w:lineRule="auto"/>
      </w:pPr>
    </w:p>
    <w:p w14:paraId="143F168B" w14:textId="77777777" w:rsidR="00EA1CC9" w:rsidRDefault="00EA1CC9" w:rsidP="00EA1CC9">
      <w:pPr>
        <w:spacing w:after="0" w:line="480" w:lineRule="auto"/>
      </w:pPr>
    </w:p>
    <w:p w14:paraId="535098DA" w14:textId="77777777" w:rsidR="00EA1CC9" w:rsidRDefault="00EA1CC9" w:rsidP="00EA1CC9">
      <w:pPr>
        <w:spacing w:after="0" w:line="480" w:lineRule="auto"/>
      </w:pPr>
    </w:p>
    <w:p w14:paraId="5604D28A" w14:textId="77777777" w:rsidR="00EA1CC9" w:rsidRDefault="00EA1CC9" w:rsidP="00EA1CC9">
      <w:pPr>
        <w:pStyle w:val="Heading2"/>
        <w:spacing w:before="0" w:line="480" w:lineRule="auto"/>
        <w:jc w:val="center"/>
        <w:rPr>
          <w:rFonts w:ascii="Times New Roman" w:hAnsi="Times New Roman" w:cs="Times New Roman"/>
          <w:color w:val="auto"/>
          <w:sz w:val="24"/>
          <w:szCs w:val="24"/>
          <w:lang w:val="en-US"/>
        </w:rPr>
      </w:pPr>
      <w:r w:rsidRPr="00514704">
        <w:rPr>
          <w:rFonts w:ascii="Times New Roman" w:hAnsi="Times New Roman" w:cs="Times New Roman"/>
          <w:color w:val="auto"/>
          <w:sz w:val="24"/>
          <w:szCs w:val="24"/>
          <w:lang w:val="en-US"/>
        </w:rPr>
        <w:t>DEDICATION</w:t>
      </w:r>
    </w:p>
    <w:p w14:paraId="120DCED4" w14:textId="6271D360" w:rsidR="00EA1CC9" w:rsidRPr="0003090F" w:rsidRDefault="00EA1CC9" w:rsidP="00EA1CC9">
      <w:pPr>
        <w:spacing w:after="0" w:line="480" w:lineRule="auto"/>
        <w:jc w:val="center"/>
        <w:rPr>
          <w:rFonts w:ascii="Times New Roman" w:eastAsiaTheme="majorEastAsia" w:hAnsi="Times New Roman" w:cs="Times New Roman"/>
          <w:sz w:val="24"/>
          <w:szCs w:val="24"/>
          <w:lang w:val="en-GB"/>
        </w:rPr>
      </w:pPr>
      <w:r>
        <w:rPr>
          <w:rFonts w:ascii="Times New Roman" w:hAnsi="Times New Roman"/>
          <w:sz w:val="24"/>
          <w:szCs w:val="24"/>
        </w:rPr>
        <w:t xml:space="preserve">This </w:t>
      </w:r>
      <w:r>
        <w:rPr>
          <w:rFonts w:ascii="Times New Roman" w:hAnsi="Times New Roman"/>
          <w:sz w:val="24"/>
          <w:szCs w:val="24"/>
          <w:lang w:val="en-GB"/>
        </w:rPr>
        <w:t xml:space="preserve">dissertation </w:t>
      </w:r>
      <w:r>
        <w:rPr>
          <w:rFonts w:ascii="Times New Roman" w:hAnsi="Times New Roman"/>
          <w:sz w:val="24"/>
          <w:szCs w:val="24"/>
        </w:rPr>
        <w:t>is dedicated to God Almighty</w:t>
      </w:r>
      <w:r>
        <w:rPr>
          <w:rFonts w:ascii="Times New Roman" w:hAnsi="Times New Roman"/>
          <w:sz w:val="24"/>
          <w:szCs w:val="24"/>
          <w:lang w:val="en-GB"/>
        </w:rPr>
        <w:t>, the giver of life</w:t>
      </w:r>
      <w:r>
        <w:rPr>
          <w:rFonts w:ascii="Times New Roman" w:hAnsi="Times New Roman"/>
          <w:sz w:val="24"/>
          <w:szCs w:val="24"/>
        </w:rPr>
        <w:t xml:space="preserve"> who has</w:t>
      </w:r>
      <w:r>
        <w:rPr>
          <w:rFonts w:ascii="Times New Roman" w:hAnsi="Times New Roman"/>
          <w:sz w:val="24"/>
          <w:szCs w:val="24"/>
          <w:lang w:val="en-GB"/>
        </w:rPr>
        <w:t xml:space="preserve"> given me more than I need to </w:t>
      </w:r>
      <w:r>
        <w:rPr>
          <w:rFonts w:ascii="Times New Roman" w:hAnsi="Times New Roman"/>
          <w:sz w:val="24"/>
          <w:szCs w:val="24"/>
        </w:rPr>
        <w:t xml:space="preserve">carry out </w:t>
      </w:r>
      <w:proofErr w:type="spellStart"/>
      <w:r>
        <w:rPr>
          <w:rFonts w:ascii="Times New Roman" w:hAnsi="Times New Roman"/>
          <w:sz w:val="24"/>
          <w:szCs w:val="24"/>
        </w:rPr>
        <w:t>th</w:t>
      </w:r>
      <w:proofErr w:type="spellEnd"/>
      <w:r>
        <w:rPr>
          <w:rFonts w:ascii="Times New Roman" w:hAnsi="Times New Roman"/>
          <w:sz w:val="24"/>
          <w:szCs w:val="24"/>
          <w:lang w:val="en-GB"/>
        </w:rPr>
        <w:t xml:space="preserve">is </w:t>
      </w:r>
      <w:r>
        <w:rPr>
          <w:rFonts w:ascii="Times New Roman" w:hAnsi="Times New Roman"/>
          <w:sz w:val="24"/>
          <w:szCs w:val="24"/>
        </w:rPr>
        <w:t>research</w:t>
      </w:r>
      <w:r>
        <w:rPr>
          <w:rFonts w:ascii="Times New Roman" w:hAnsi="Times New Roman"/>
          <w:sz w:val="24"/>
          <w:szCs w:val="24"/>
          <w:lang w:val="en-GB"/>
        </w:rPr>
        <w:t>.</w:t>
      </w:r>
      <w:r>
        <w:rPr>
          <w:rFonts w:ascii="Times New Roman" w:hAnsi="Times New Roman"/>
          <w:sz w:val="24"/>
          <w:szCs w:val="24"/>
          <w:lang w:val="en-GB"/>
        </w:rPr>
        <w:t xml:space="preserve"> </w:t>
      </w:r>
      <w:r>
        <w:rPr>
          <w:rFonts w:ascii="Times New Roman" w:hAnsi="Times New Roman"/>
          <w:sz w:val="24"/>
          <w:szCs w:val="24"/>
          <w:lang w:val="en-GB"/>
        </w:rPr>
        <w:t>And my mother who never stops to believe in me.</w:t>
      </w:r>
    </w:p>
    <w:p w14:paraId="36C45490" w14:textId="77777777" w:rsidR="00EA1CC9" w:rsidRDefault="00EA1CC9" w:rsidP="00EA1CC9">
      <w:pPr>
        <w:spacing w:after="0" w:line="480" w:lineRule="auto"/>
        <w:jc w:val="center"/>
        <w:rPr>
          <w:rFonts w:ascii="Times New Roman" w:eastAsiaTheme="majorEastAsia" w:hAnsi="Times New Roman" w:cs="Times New Roman"/>
          <w:sz w:val="24"/>
          <w:szCs w:val="24"/>
          <w:lang w:val="en-US"/>
        </w:rPr>
      </w:pPr>
    </w:p>
    <w:p w14:paraId="24ECDEF9" w14:textId="77777777" w:rsidR="00EA1CC9" w:rsidRPr="00DF4C4A" w:rsidRDefault="00EA1CC9" w:rsidP="00EA1CC9">
      <w:pPr>
        <w:spacing w:after="0" w:line="480" w:lineRule="auto"/>
        <w:jc w:val="center"/>
        <w:rPr>
          <w:rFonts w:ascii="Times New Roman" w:eastAsiaTheme="majorEastAsia" w:hAnsi="Times New Roman" w:cs="Times New Roman"/>
          <w:sz w:val="24"/>
          <w:szCs w:val="24"/>
          <w:lang w:val="en-US"/>
        </w:rPr>
      </w:pPr>
    </w:p>
    <w:p w14:paraId="2E32B4F3" w14:textId="77777777" w:rsidR="00EA1CC9" w:rsidRDefault="00EA1CC9" w:rsidP="00EA1CC9">
      <w:pPr>
        <w:spacing w:after="0" w:line="480" w:lineRule="auto"/>
        <w:rPr>
          <w:rFonts w:eastAsiaTheme="majorEastAsia"/>
          <w:lang w:val="en-US"/>
        </w:rPr>
      </w:pPr>
    </w:p>
    <w:p w14:paraId="6A54947C" w14:textId="77777777" w:rsidR="00EA1CC9" w:rsidRDefault="00EA1CC9" w:rsidP="00EA1CC9">
      <w:pPr>
        <w:spacing w:after="0" w:line="480" w:lineRule="auto"/>
        <w:rPr>
          <w:rFonts w:eastAsiaTheme="majorEastAsia"/>
          <w:lang w:val="en-US"/>
        </w:rPr>
      </w:pPr>
    </w:p>
    <w:p w14:paraId="49D13A74" w14:textId="77777777" w:rsidR="00EA1CC9" w:rsidRDefault="00EA1CC9" w:rsidP="00EA1CC9">
      <w:pPr>
        <w:spacing w:after="0" w:line="480" w:lineRule="auto"/>
        <w:rPr>
          <w:rFonts w:eastAsiaTheme="majorEastAsia"/>
          <w:lang w:val="en-US"/>
        </w:rPr>
      </w:pPr>
    </w:p>
    <w:p w14:paraId="7ABC5312" w14:textId="77777777" w:rsidR="00EA1CC9" w:rsidRDefault="00EA1CC9" w:rsidP="00EA1CC9">
      <w:pPr>
        <w:spacing w:after="0" w:line="480" w:lineRule="auto"/>
        <w:rPr>
          <w:rFonts w:eastAsiaTheme="majorEastAsia"/>
          <w:lang w:val="en-US"/>
        </w:rPr>
      </w:pPr>
    </w:p>
    <w:p w14:paraId="25CBDF10" w14:textId="77777777" w:rsidR="00EA1CC9" w:rsidRDefault="00EA1CC9" w:rsidP="00EA1CC9">
      <w:pPr>
        <w:spacing w:after="0" w:line="480" w:lineRule="auto"/>
        <w:rPr>
          <w:rFonts w:eastAsiaTheme="majorEastAsia"/>
          <w:lang w:val="en-US"/>
        </w:rPr>
      </w:pPr>
    </w:p>
    <w:p w14:paraId="193936AA" w14:textId="77777777" w:rsidR="00EA1CC9" w:rsidRDefault="00EA1CC9" w:rsidP="00EA1CC9">
      <w:pPr>
        <w:spacing w:after="0" w:line="480" w:lineRule="auto"/>
        <w:rPr>
          <w:rFonts w:eastAsiaTheme="majorEastAsia"/>
          <w:lang w:val="en-US"/>
        </w:rPr>
      </w:pPr>
    </w:p>
    <w:p w14:paraId="42F2E708" w14:textId="77777777" w:rsidR="00EA1CC9" w:rsidRDefault="00EA1CC9" w:rsidP="00EA1CC9">
      <w:pPr>
        <w:spacing w:after="0" w:line="480" w:lineRule="auto"/>
        <w:rPr>
          <w:rFonts w:eastAsiaTheme="majorEastAsia"/>
          <w:lang w:val="en-US"/>
        </w:rPr>
      </w:pPr>
    </w:p>
    <w:p w14:paraId="7B95FE7C" w14:textId="77777777" w:rsidR="00EA1CC9" w:rsidRDefault="00EA1CC9" w:rsidP="00EA1CC9">
      <w:pPr>
        <w:spacing w:after="0" w:line="480" w:lineRule="auto"/>
        <w:rPr>
          <w:rFonts w:eastAsiaTheme="majorEastAsia"/>
          <w:lang w:val="en-US"/>
        </w:rPr>
      </w:pPr>
    </w:p>
    <w:p w14:paraId="4450E06B" w14:textId="77777777" w:rsidR="00EA1CC9" w:rsidRDefault="00EA1CC9" w:rsidP="00EA1CC9">
      <w:pPr>
        <w:spacing w:after="0" w:line="480" w:lineRule="auto"/>
        <w:rPr>
          <w:rFonts w:eastAsiaTheme="majorEastAsia"/>
          <w:lang w:val="en-US"/>
        </w:rPr>
      </w:pPr>
    </w:p>
    <w:p w14:paraId="6DBE4EFF" w14:textId="77777777" w:rsidR="00EA1CC9" w:rsidRDefault="00EA1CC9" w:rsidP="00EA1CC9">
      <w:pPr>
        <w:spacing w:after="0" w:line="480" w:lineRule="auto"/>
        <w:rPr>
          <w:rFonts w:eastAsiaTheme="majorEastAsia"/>
          <w:lang w:val="en-US"/>
        </w:rPr>
      </w:pPr>
    </w:p>
    <w:p w14:paraId="38E97C95" w14:textId="77777777" w:rsidR="00EA1CC9" w:rsidRDefault="00EA1CC9" w:rsidP="00EA1CC9">
      <w:pPr>
        <w:spacing w:after="0" w:line="480" w:lineRule="auto"/>
        <w:rPr>
          <w:rFonts w:eastAsiaTheme="majorEastAsia"/>
          <w:lang w:val="en-US"/>
        </w:rPr>
      </w:pPr>
    </w:p>
    <w:p w14:paraId="705D21FD" w14:textId="77777777" w:rsidR="00EA1CC9" w:rsidRDefault="00EA1CC9" w:rsidP="00EA1CC9">
      <w:pPr>
        <w:spacing w:after="0" w:line="480" w:lineRule="auto"/>
        <w:rPr>
          <w:rFonts w:eastAsiaTheme="majorEastAsia"/>
          <w:lang w:val="en-US"/>
        </w:rPr>
      </w:pPr>
    </w:p>
    <w:p w14:paraId="3FEDDA26" w14:textId="77777777" w:rsidR="00EA1CC9" w:rsidRDefault="00EA1CC9" w:rsidP="00EA1CC9">
      <w:pPr>
        <w:spacing w:after="0" w:line="480" w:lineRule="auto"/>
        <w:rPr>
          <w:rFonts w:eastAsiaTheme="majorEastAsia"/>
          <w:lang w:val="en-US"/>
        </w:rPr>
      </w:pPr>
    </w:p>
    <w:p w14:paraId="22D6CBBB" w14:textId="77777777" w:rsidR="00EA1CC9" w:rsidRDefault="00EA1CC9" w:rsidP="00EA1CC9">
      <w:pPr>
        <w:spacing w:after="0" w:line="480" w:lineRule="auto"/>
        <w:rPr>
          <w:rFonts w:eastAsiaTheme="majorEastAsia"/>
          <w:lang w:val="en-US"/>
        </w:rPr>
      </w:pPr>
    </w:p>
    <w:p w14:paraId="25529C4D" w14:textId="77777777" w:rsidR="00EA1CC9" w:rsidRDefault="00EA1CC9" w:rsidP="00EA1CC9">
      <w:pPr>
        <w:spacing w:after="0" w:line="480" w:lineRule="auto"/>
        <w:rPr>
          <w:rFonts w:eastAsiaTheme="majorEastAsia"/>
          <w:lang w:val="en-US"/>
        </w:rPr>
      </w:pPr>
    </w:p>
    <w:p w14:paraId="6D4307DE" w14:textId="77777777" w:rsidR="00EA1CC9" w:rsidRDefault="00EA1CC9" w:rsidP="00EA1CC9">
      <w:pPr>
        <w:spacing w:after="0" w:line="480" w:lineRule="auto"/>
        <w:rPr>
          <w:rFonts w:eastAsiaTheme="majorEastAsia"/>
          <w:lang w:val="en-US"/>
        </w:rPr>
      </w:pPr>
    </w:p>
    <w:p w14:paraId="3F91BDF1" w14:textId="77777777" w:rsidR="00EA1CC9" w:rsidRDefault="00EA1CC9" w:rsidP="00EA1CC9">
      <w:pPr>
        <w:spacing w:after="0" w:line="480" w:lineRule="auto"/>
        <w:rPr>
          <w:rFonts w:eastAsiaTheme="majorEastAsia"/>
          <w:lang w:val="en-US"/>
        </w:rPr>
      </w:pPr>
    </w:p>
    <w:p w14:paraId="5530AEC6" w14:textId="77777777" w:rsidR="00EA1CC9" w:rsidRDefault="00EA1CC9" w:rsidP="00EA1CC9">
      <w:pPr>
        <w:spacing w:after="0" w:line="480" w:lineRule="auto"/>
        <w:rPr>
          <w:rFonts w:eastAsiaTheme="majorEastAsia"/>
          <w:lang w:val="en-US"/>
        </w:rPr>
      </w:pPr>
    </w:p>
    <w:p w14:paraId="47ADD52B" w14:textId="77777777" w:rsidR="00EA1CC9" w:rsidRDefault="00EA1CC9" w:rsidP="00EA1CC9">
      <w:pPr>
        <w:spacing w:after="0" w:line="480" w:lineRule="auto"/>
        <w:rPr>
          <w:rFonts w:eastAsiaTheme="majorEastAsia"/>
          <w:lang w:val="en-US"/>
        </w:rPr>
      </w:pPr>
    </w:p>
    <w:p w14:paraId="72D7BA65" w14:textId="77777777" w:rsidR="00EA1CC9" w:rsidRDefault="00EA1CC9" w:rsidP="00EA1CC9">
      <w:pPr>
        <w:spacing w:after="0" w:line="480" w:lineRule="auto"/>
        <w:rPr>
          <w:rFonts w:eastAsiaTheme="majorEastAsia"/>
          <w:lang w:val="en-US"/>
        </w:rPr>
      </w:pPr>
    </w:p>
    <w:p w14:paraId="5916A47C" w14:textId="77777777" w:rsidR="00EA1CC9" w:rsidRDefault="00EA1CC9" w:rsidP="00EA1CC9">
      <w:pPr>
        <w:spacing w:after="0" w:line="480" w:lineRule="auto"/>
        <w:rPr>
          <w:rFonts w:eastAsiaTheme="majorEastAsia"/>
          <w:lang w:val="en-US"/>
        </w:rPr>
      </w:pPr>
    </w:p>
    <w:p w14:paraId="54B1032F" w14:textId="77777777" w:rsidR="00EA1CC9" w:rsidRPr="0003090F" w:rsidRDefault="00EA1CC9" w:rsidP="00EA1CC9">
      <w:pPr>
        <w:pStyle w:val="Heading2"/>
        <w:spacing w:before="0" w:line="480" w:lineRule="auto"/>
        <w:jc w:val="center"/>
        <w:rPr>
          <w:rFonts w:ascii="Times New Roman" w:hAnsi="Times New Roman" w:cs="Times New Roman"/>
          <w:color w:val="auto"/>
          <w:sz w:val="24"/>
          <w:szCs w:val="24"/>
          <w:lang w:val="en-US"/>
        </w:rPr>
      </w:pPr>
      <w:r w:rsidRPr="0003090F">
        <w:rPr>
          <w:rFonts w:ascii="Times New Roman" w:hAnsi="Times New Roman" w:cs="Times New Roman"/>
          <w:color w:val="auto"/>
          <w:sz w:val="24"/>
          <w:szCs w:val="24"/>
          <w:lang w:val="en-US"/>
        </w:rPr>
        <w:t>ACKNOWLEDGEMENTS</w:t>
      </w:r>
    </w:p>
    <w:p w14:paraId="25D40F9F" w14:textId="77777777" w:rsidR="00EA1CC9" w:rsidRPr="00C12A60" w:rsidRDefault="00EA1CC9" w:rsidP="00EA1CC9">
      <w:pPr>
        <w:spacing w:after="0" w:line="480" w:lineRule="auto"/>
        <w:ind w:firstLine="720"/>
        <w:jc w:val="both"/>
        <w:rPr>
          <w:rFonts w:ascii="Times New Roman" w:hAnsi="Times New Roman"/>
          <w:sz w:val="24"/>
          <w:szCs w:val="24"/>
          <w:lang w:val="en-GB"/>
        </w:rPr>
      </w:pPr>
      <w:r w:rsidRPr="00B47635">
        <w:rPr>
          <w:rFonts w:ascii="Times New Roman" w:hAnsi="Times New Roman"/>
          <w:sz w:val="24"/>
          <w:szCs w:val="24"/>
        </w:rPr>
        <w:t xml:space="preserve">I want to use this medium </w:t>
      </w:r>
      <w:r>
        <w:rPr>
          <w:rFonts w:ascii="Times New Roman" w:hAnsi="Times New Roman"/>
          <w:sz w:val="24"/>
          <w:szCs w:val="24"/>
          <w:lang w:val="en-GB"/>
        </w:rPr>
        <w:t xml:space="preserve">to appreciate the owner of my life, </w:t>
      </w:r>
      <w:r w:rsidRPr="00B47635">
        <w:rPr>
          <w:rFonts w:ascii="Times New Roman" w:hAnsi="Times New Roman"/>
          <w:sz w:val="24"/>
          <w:szCs w:val="24"/>
        </w:rPr>
        <w:t>God</w:t>
      </w:r>
      <w:r>
        <w:rPr>
          <w:rFonts w:ascii="Times New Roman" w:hAnsi="Times New Roman"/>
          <w:sz w:val="24"/>
          <w:szCs w:val="24"/>
          <w:lang w:val="en-GB"/>
        </w:rPr>
        <w:t xml:space="preserve"> </w:t>
      </w:r>
      <w:proofErr w:type="gramStart"/>
      <w:r>
        <w:rPr>
          <w:rFonts w:ascii="Times New Roman" w:hAnsi="Times New Roman"/>
          <w:sz w:val="24"/>
          <w:szCs w:val="24"/>
          <w:lang w:val="en-GB"/>
        </w:rPr>
        <w:t xml:space="preserve">Almighty, </w:t>
      </w:r>
      <w:r w:rsidRPr="00B47635">
        <w:rPr>
          <w:rFonts w:ascii="Times New Roman" w:hAnsi="Times New Roman"/>
          <w:sz w:val="24"/>
          <w:szCs w:val="24"/>
        </w:rPr>
        <w:t xml:space="preserve"> for</w:t>
      </w:r>
      <w:proofErr w:type="gramEnd"/>
      <w:r w:rsidRPr="00B47635">
        <w:rPr>
          <w:rFonts w:ascii="Times New Roman" w:hAnsi="Times New Roman"/>
          <w:sz w:val="24"/>
          <w:szCs w:val="24"/>
        </w:rPr>
        <w:t xml:space="preserve"> seeing me </w:t>
      </w:r>
      <w:proofErr w:type="spellStart"/>
      <w:r w:rsidRPr="00B47635">
        <w:rPr>
          <w:rFonts w:ascii="Times New Roman" w:hAnsi="Times New Roman"/>
          <w:sz w:val="24"/>
          <w:szCs w:val="24"/>
        </w:rPr>
        <w:t>th</w:t>
      </w:r>
      <w:proofErr w:type="spellEnd"/>
      <w:r>
        <w:rPr>
          <w:rFonts w:ascii="Times New Roman" w:hAnsi="Times New Roman"/>
          <w:sz w:val="24"/>
          <w:szCs w:val="24"/>
          <w:lang w:val="en-GB"/>
        </w:rPr>
        <w:t xml:space="preserve">is far in my academic journey. </w:t>
      </w:r>
      <w:r w:rsidRPr="00B47635">
        <w:rPr>
          <w:rFonts w:ascii="Times New Roman" w:hAnsi="Times New Roman"/>
          <w:sz w:val="24"/>
          <w:szCs w:val="24"/>
        </w:rPr>
        <w:t xml:space="preserve">I am also grateful to my Supervisor, </w:t>
      </w:r>
      <w:r>
        <w:rPr>
          <w:rFonts w:ascii="Times New Roman" w:hAnsi="Times New Roman"/>
          <w:sz w:val="24"/>
          <w:szCs w:val="24"/>
        </w:rPr>
        <w:t xml:space="preserve">Prof. Chandrasekhar </w:t>
      </w:r>
      <w:proofErr w:type="spellStart"/>
      <w:r>
        <w:rPr>
          <w:rFonts w:ascii="Times New Roman" w:hAnsi="Times New Roman"/>
          <w:sz w:val="24"/>
          <w:szCs w:val="24"/>
        </w:rPr>
        <w:t>Uppin</w:t>
      </w:r>
      <w:proofErr w:type="spellEnd"/>
      <w:r>
        <w:rPr>
          <w:rFonts w:ascii="Times New Roman" w:hAnsi="Times New Roman"/>
          <w:sz w:val="24"/>
          <w:szCs w:val="24"/>
          <w:lang w:val="en-GB"/>
        </w:rPr>
        <w:t xml:space="preserve"> for his constructive criticism that has brought out the beauty of this research work. The immense contribution of my </w:t>
      </w:r>
      <w:proofErr w:type="gramStart"/>
      <w:r w:rsidRPr="00B47635">
        <w:rPr>
          <w:rFonts w:ascii="Times New Roman" w:hAnsi="Times New Roman"/>
          <w:sz w:val="24"/>
          <w:szCs w:val="24"/>
        </w:rPr>
        <w:t>Co-</w:t>
      </w:r>
      <w:proofErr w:type="gramEnd"/>
      <w:r w:rsidRPr="00B47635">
        <w:rPr>
          <w:rFonts w:ascii="Times New Roman" w:hAnsi="Times New Roman"/>
          <w:sz w:val="24"/>
          <w:szCs w:val="24"/>
        </w:rPr>
        <w:t>supervisor in person of Dr.</w:t>
      </w:r>
      <w:r>
        <w:rPr>
          <w:rFonts w:ascii="Times New Roman" w:hAnsi="Times New Roman"/>
          <w:sz w:val="24"/>
          <w:szCs w:val="24"/>
        </w:rPr>
        <w:t xml:space="preserve"> Usman Abubakar</w:t>
      </w:r>
      <w:r>
        <w:rPr>
          <w:rFonts w:ascii="Times New Roman" w:hAnsi="Times New Roman"/>
          <w:sz w:val="24"/>
          <w:szCs w:val="24"/>
          <w:lang w:val="en-GB"/>
        </w:rPr>
        <w:t xml:space="preserve"> is highly appreciated; the time he has dedicated to teach me the act of research report writing cannot be ignored</w:t>
      </w:r>
      <w:r>
        <w:rPr>
          <w:rFonts w:ascii="Times New Roman" w:hAnsi="Times New Roman"/>
          <w:color w:val="FF0000"/>
          <w:sz w:val="24"/>
          <w:szCs w:val="24"/>
          <w:lang w:val="en-GB"/>
        </w:rPr>
        <w:t xml:space="preserve"> </w:t>
      </w:r>
      <w:r w:rsidRPr="00C12A60">
        <w:rPr>
          <w:rFonts w:ascii="Times New Roman" w:hAnsi="Times New Roman"/>
          <w:sz w:val="24"/>
          <w:szCs w:val="24"/>
          <w:lang w:val="en-GB"/>
        </w:rPr>
        <w:t>and for always</w:t>
      </w:r>
      <w:r>
        <w:rPr>
          <w:rFonts w:ascii="Times New Roman" w:hAnsi="Times New Roman"/>
          <w:sz w:val="24"/>
          <w:szCs w:val="24"/>
          <w:lang w:val="en-GB"/>
        </w:rPr>
        <w:t xml:space="preserve"> picking my call whenever I call him</w:t>
      </w:r>
    </w:p>
    <w:p w14:paraId="53680FAB" w14:textId="77777777" w:rsidR="00EA1CC9" w:rsidRPr="00102749" w:rsidRDefault="00EA1CC9" w:rsidP="00EA1CC9">
      <w:pPr>
        <w:spacing w:after="0" w:line="480" w:lineRule="auto"/>
        <w:ind w:firstLine="720"/>
        <w:jc w:val="both"/>
        <w:rPr>
          <w:rFonts w:ascii="Times New Roman" w:hAnsi="Times New Roman"/>
          <w:color w:val="FF0000"/>
          <w:sz w:val="24"/>
          <w:szCs w:val="24"/>
        </w:rPr>
      </w:pPr>
      <w:r w:rsidRPr="00B47635">
        <w:rPr>
          <w:rFonts w:ascii="Times New Roman" w:hAnsi="Times New Roman"/>
          <w:sz w:val="24"/>
          <w:szCs w:val="24"/>
        </w:rPr>
        <w:t xml:space="preserve"> Also, I appreciate all my lecturers in the </w:t>
      </w:r>
      <w:r>
        <w:rPr>
          <w:rFonts w:ascii="Times New Roman" w:hAnsi="Times New Roman"/>
          <w:sz w:val="24"/>
          <w:szCs w:val="24"/>
          <w:lang w:val="en-GB"/>
        </w:rPr>
        <w:t>D</w:t>
      </w:r>
      <w:proofErr w:type="spellStart"/>
      <w:r w:rsidRPr="00B47635">
        <w:rPr>
          <w:rFonts w:ascii="Times New Roman" w:hAnsi="Times New Roman"/>
          <w:sz w:val="24"/>
          <w:szCs w:val="24"/>
        </w:rPr>
        <w:t>epartment</w:t>
      </w:r>
      <w:proofErr w:type="spellEnd"/>
      <w:r>
        <w:rPr>
          <w:rFonts w:ascii="Times New Roman" w:hAnsi="Times New Roman"/>
          <w:sz w:val="24"/>
          <w:szCs w:val="24"/>
          <w:lang w:val="en-GB"/>
        </w:rPr>
        <w:t xml:space="preserve"> of Computer Science and Engineering especially the Head of </w:t>
      </w:r>
      <w:proofErr w:type="gramStart"/>
      <w:r>
        <w:rPr>
          <w:rFonts w:ascii="Times New Roman" w:hAnsi="Times New Roman"/>
          <w:sz w:val="24"/>
          <w:szCs w:val="24"/>
          <w:lang w:val="en-GB"/>
        </w:rPr>
        <w:t>Department,  Prof.</w:t>
      </w:r>
      <w:proofErr w:type="gramEnd"/>
      <w:r>
        <w:rPr>
          <w:rFonts w:ascii="Times New Roman" w:hAnsi="Times New Roman"/>
          <w:sz w:val="24"/>
          <w:szCs w:val="24"/>
          <w:lang w:val="en-GB"/>
        </w:rPr>
        <w:t xml:space="preserve"> Chandrasekhar </w:t>
      </w:r>
      <w:proofErr w:type="spellStart"/>
      <w:r>
        <w:rPr>
          <w:rFonts w:ascii="Times New Roman" w:hAnsi="Times New Roman"/>
          <w:sz w:val="24"/>
          <w:szCs w:val="24"/>
          <w:lang w:val="en-GB"/>
        </w:rPr>
        <w:t>Uppin</w:t>
      </w:r>
      <w:proofErr w:type="spellEnd"/>
      <w:r>
        <w:rPr>
          <w:rFonts w:ascii="Times New Roman" w:hAnsi="Times New Roman"/>
          <w:sz w:val="24"/>
          <w:szCs w:val="24"/>
          <w:lang w:val="en-GB"/>
        </w:rPr>
        <w:t xml:space="preserve"> for his assistance and for providing the platform to discover and display my talent. The Dean, Prof. Peter </w:t>
      </w:r>
      <w:proofErr w:type="spellStart"/>
      <w:r>
        <w:rPr>
          <w:rFonts w:ascii="Times New Roman" w:hAnsi="Times New Roman"/>
          <w:sz w:val="24"/>
          <w:szCs w:val="24"/>
          <w:lang w:val="en-GB"/>
        </w:rPr>
        <w:t>Ogedebe</w:t>
      </w:r>
      <w:proofErr w:type="spellEnd"/>
      <w:r>
        <w:rPr>
          <w:rFonts w:ascii="Times New Roman" w:hAnsi="Times New Roman"/>
          <w:sz w:val="24"/>
          <w:szCs w:val="24"/>
          <w:lang w:val="en-GB"/>
        </w:rPr>
        <w:t xml:space="preserve"> for his input to my work Mr. Gilbert George is also appreciated for his key role in giving me the utmost assistance all the way.</w:t>
      </w:r>
    </w:p>
    <w:p w14:paraId="5A02A563" w14:textId="23B94B4A" w:rsidR="00EA1CC9" w:rsidRDefault="00EA1CC9" w:rsidP="00EA1CC9">
      <w:pPr>
        <w:spacing w:after="0" w:line="480" w:lineRule="auto"/>
        <w:ind w:firstLine="720"/>
        <w:jc w:val="both"/>
        <w:rPr>
          <w:rFonts w:ascii="Times New Roman" w:hAnsi="Times New Roman"/>
          <w:sz w:val="24"/>
          <w:szCs w:val="24"/>
          <w:lang w:val="en-GB"/>
        </w:rPr>
      </w:pPr>
      <w:r>
        <w:rPr>
          <w:rFonts w:ascii="Times New Roman" w:hAnsi="Times New Roman"/>
          <w:sz w:val="24"/>
          <w:szCs w:val="24"/>
          <w:lang w:val="en-GB"/>
        </w:rPr>
        <w:t xml:space="preserve">My sincere appreciation also goes to my parents for their financial support and cares, on the wings of their immense support I am being gradually transformed to whom I want to be in life. I am eternally grateful. </w:t>
      </w:r>
      <w:r w:rsidRPr="00B47635">
        <w:rPr>
          <w:rFonts w:ascii="Times New Roman" w:hAnsi="Times New Roman"/>
          <w:sz w:val="24"/>
          <w:szCs w:val="24"/>
        </w:rPr>
        <w:t>Finally, I want to appreciate all my friends</w:t>
      </w:r>
      <w:r>
        <w:rPr>
          <w:rFonts w:ascii="Times New Roman" w:hAnsi="Times New Roman"/>
          <w:sz w:val="24"/>
          <w:szCs w:val="24"/>
        </w:rPr>
        <w:t xml:space="preserve"> for the moral support and words of encouragement</w:t>
      </w:r>
      <w:r w:rsidRPr="00B47635">
        <w:rPr>
          <w:rFonts w:ascii="Times New Roman" w:hAnsi="Times New Roman"/>
          <w:sz w:val="24"/>
          <w:szCs w:val="24"/>
        </w:rPr>
        <w:t xml:space="preserve">, most especially my </w:t>
      </w:r>
      <w:r>
        <w:rPr>
          <w:rFonts w:ascii="Times New Roman" w:hAnsi="Times New Roman"/>
          <w:sz w:val="24"/>
          <w:szCs w:val="24"/>
          <w:lang w:val="en-GB"/>
        </w:rPr>
        <w:t>colleagues whom we attended classes together and through constant communication and understanding</w:t>
      </w:r>
      <w:proofErr w:type="gramStart"/>
      <w:r>
        <w:rPr>
          <w:rFonts w:ascii="Times New Roman" w:hAnsi="Times New Roman"/>
          <w:sz w:val="24"/>
          <w:szCs w:val="24"/>
          <w:lang w:val="en-GB"/>
        </w:rPr>
        <w:t xml:space="preserve">. </w:t>
      </w:r>
      <w:r>
        <w:rPr>
          <w:rFonts w:ascii="Times New Roman" w:hAnsi="Times New Roman"/>
          <w:sz w:val="24"/>
          <w:szCs w:val="24"/>
          <w:lang w:val="en-GB"/>
        </w:rPr>
        <w:t>.</w:t>
      </w:r>
      <w:proofErr w:type="gramEnd"/>
      <w:r>
        <w:rPr>
          <w:rFonts w:ascii="Times New Roman" w:hAnsi="Times New Roman"/>
          <w:sz w:val="24"/>
          <w:szCs w:val="24"/>
          <w:lang w:val="en-GB"/>
        </w:rPr>
        <w:t xml:space="preserve"> </w:t>
      </w:r>
      <w:proofErr w:type="gramStart"/>
      <w:r>
        <w:rPr>
          <w:rFonts w:ascii="Times New Roman" w:hAnsi="Times New Roman"/>
          <w:sz w:val="24"/>
          <w:szCs w:val="24"/>
          <w:lang w:val="en-GB"/>
        </w:rPr>
        <w:t>Also</w:t>
      </w:r>
      <w:proofErr w:type="gramEnd"/>
      <w:r>
        <w:rPr>
          <w:rFonts w:ascii="Times New Roman" w:hAnsi="Times New Roman"/>
          <w:sz w:val="24"/>
          <w:szCs w:val="24"/>
          <w:lang w:val="en-GB"/>
        </w:rPr>
        <w:t xml:space="preserve"> my friends who have given me moral support in my lowest of moments</w:t>
      </w:r>
      <w:r>
        <w:rPr>
          <w:rFonts w:ascii="Times New Roman" w:hAnsi="Times New Roman"/>
          <w:sz w:val="24"/>
          <w:szCs w:val="24"/>
          <w:lang w:val="en-GB"/>
        </w:rPr>
        <w:t xml:space="preserve"> and cheered me.</w:t>
      </w:r>
    </w:p>
    <w:p w14:paraId="168A0EC2" w14:textId="77777777" w:rsidR="00EA1CC9" w:rsidRDefault="00EA1CC9">
      <w:pPr>
        <w:rPr>
          <w:rFonts w:ascii="Times New Roman" w:hAnsi="Times New Roman"/>
          <w:sz w:val="24"/>
          <w:szCs w:val="24"/>
          <w:lang w:val="en-GB"/>
        </w:rPr>
      </w:pPr>
      <w:r>
        <w:rPr>
          <w:rFonts w:ascii="Times New Roman" w:hAnsi="Times New Roman"/>
          <w:sz w:val="24"/>
          <w:szCs w:val="24"/>
          <w:lang w:val="en-GB"/>
        </w:rPr>
        <w:br w:type="page"/>
      </w:r>
    </w:p>
    <w:p w14:paraId="6B4F7362" w14:textId="77777777" w:rsidR="00ED1E4B" w:rsidRDefault="00ED1E4B" w:rsidP="00ED1E4B">
      <w:pPr>
        <w:spacing w:after="0" w:line="480" w:lineRule="auto"/>
        <w:rPr>
          <w:rFonts w:eastAsiaTheme="majorEastAsia"/>
          <w:lang w:val="en-US"/>
        </w:rPr>
      </w:pPr>
    </w:p>
    <w:p w14:paraId="620A615F" w14:textId="77777777" w:rsidR="00ED1E4B" w:rsidRDefault="00ED1E4B" w:rsidP="00ED1E4B">
      <w:pPr>
        <w:pStyle w:val="Heading1"/>
        <w:spacing w:before="0" w:line="480" w:lineRule="auto"/>
        <w:jc w:val="center"/>
        <w:rPr>
          <w:rFonts w:ascii="Times New Roman" w:hAnsi="Times New Roman" w:cs="Times New Roman"/>
          <w:color w:val="auto"/>
          <w:sz w:val="24"/>
          <w:szCs w:val="24"/>
          <w:lang w:val="en-US"/>
        </w:rPr>
      </w:pPr>
    </w:p>
    <w:p w14:paraId="43467392" w14:textId="481F52AE" w:rsidR="00ED1E4B" w:rsidRPr="007718D3" w:rsidRDefault="00ED1E4B" w:rsidP="00ED1E4B">
      <w:pPr>
        <w:pStyle w:val="Heading1"/>
        <w:spacing w:before="0" w:line="480" w:lineRule="auto"/>
        <w:jc w:val="center"/>
        <w:rPr>
          <w:rFonts w:ascii="Times New Roman" w:hAnsi="Times New Roman" w:cs="Times New Roman"/>
          <w:color w:val="auto"/>
          <w:sz w:val="24"/>
          <w:szCs w:val="24"/>
          <w:lang w:val="en-US"/>
        </w:rPr>
      </w:pPr>
      <w:bookmarkStart w:id="0" w:name="_Hlk161406364"/>
      <w:r>
        <w:rPr>
          <w:rFonts w:ascii="Times New Roman" w:hAnsi="Times New Roman" w:cs="Times New Roman"/>
          <w:color w:val="auto"/>
          <w:sz w:val="24"/>
          <w:szCs w:val="24"/>
          <w:lang w:val="en-US"/>
        </w:rPr>
        <w:t xml:space="preserve">ABSTRACT </w:t>
      </w:r>
      <w:bookmarkEnd w:id="0"/>
    </w:p>
    <w:p w14:paraId="00CC7DC3" w14:textId="6DB8E4DA" w:rsidR="00ED1E4B" w:rsidRDefault="00ED1E4B" w:rsidP="00ED1E4B">
      <w:pPr>
        <w:spacing w:after="0" w:line="480" w:lineRule="auto"/>
        <w:jc w:val="both"/>
        <w:rPr>
          <w:rFonts w:ascii="Times New Roman" w:hAnsi="Times New Roman"/>
          <w:sz w:val="24"/>
          <w:szCs w:val="24"/>
          <w:lang w:val="en-US"/>
        </w:rPr>
      </w:pPr>
      <w:r>
        <w:rPr>
          <w:rFonts w:ascii="Times New Roman" w:hAnsi="Times New Roman" w:cs="Times New Roman"/>
          <w:sz w:val="24"/>
          <w:szCs w:val="24"/>
          <w:lang w:val="en-GB"/>
        </w:rPr>
        <w:tab/>
      </w:r>
      <w:r w:rsidR="00093550">
        <w:rPr>
          <w:rFonts w:ascii="Times New Roman" w:hAnsi="Times New Roman" w:cs="Times New Roman"/>
          <w:sz w:val="24"/>
          <w:szCs w:val="24"/>
        </w:rPr>
        <w:t xml:space="preserve">This </w:t>
      </w:r>
      <w:r w:rsidR="000B3D98">
        <w:rPr>
          <w:rFonts w:ascii="Times New Roman" w:hAnsi="Times New Roman" w:cs="Times New Roman"/>
          <w:sz w:val="24"/>
          <w:szCs w:val="24"/>
        </w:rPr>
        <w:t xml:space="preserve">dissertation </w:t>
      </w:r>
      <w:r w:rsidR="00093550">
        <w:rPr>
          <w:rFonts w:ascii="Times New Roman" w:hAnsi="Times New Roman" w:cs="Times New Roman"/>
          <w:sz w:val="24"/>
          <w:szCs w:val="24"/>
        </w:rPr>
        <w:t>aims at</w:t>
      </w:r>
      <w:r w:rsidR="00AB5ED6">
        <w:rPr>
          <w:rFonts w:ascii="Times New Roman" w:hAnsi="Times New Roman" w:cs="Times New Roman"/>
          <w:sz w:val="24"/>
          <w:szCs w:val="24"/>
        </w:rPr>
        <w:t xml:space="preserve"> legally</w:t>
      </w:r>
      <w:r w:rsidR="00093550">
        <w:rPr>
          <w:rFonts w:ascii="Times New Roman" w:hAnsi="Times New Roman" w:cs="Times New Roman"/>
          <w:sz w:val="24"/>
          <w:szCs w:val="24"/>
        </w:rPr>
        <w:t xml:space="preserve"> carrying out a </w:t>
      </w:r>
      <w:r w:rsidR="000B3D98">
        <w:rPr>
          <w:rFonts w:ascii="Times New Roman" w:hAnsi="Times New Roman" w:cs="Times New Roman"/>
          <w:sz w:val="24"/>
          <w:szCs w:val="24"/>
        </w:rPr>
        <w:t xml:space="preserve">scan </w:t>
      </w:r>
      <w:r w:rsidR="00D72464">
        <w:rPr>
          <w:rFonts w:ascii="Times New Roman" w:hAnsi="Times New Roman" w:cs="Times New Roman"/>
          <w:sz w:val="24"/>
          <w:szCs w:val="24"/>
        </w:rPr>
        <w:t xml:space="preserve">using vulnerability assessment tools </w:t>
      </w:r>
      <w:r w:rsidR="000B3D98">
        <w:rPr>
          <w:rFonts w:ascii="Times New Roman" w:hAnsi="Times New Roman" w:cs="Times New Roman"/>
          <w:sz w:val="24"/>
          <w:szCs w:val="24"/>
        </w:rPr>
        <w:t>on Baze University’s web-application</w:t>
      </w:r>
      <w:r w:rsidR="00D72464">
        <w:rPr>
          <w:rFonts w:ascii="Times New Roman" w:hAnsi="Times New Roman" w:cs="Times New Roman"/>
          <w:sz w:val="24"/>
          <w:szCs w:val="24"/>
        </w:rPr>
        <w:t xml:space="preserve"> to </w:t>
      </w:r>
      <w:r w:rsidR="000D0173">
        <w:rPr>
          <w:rFonts w:ascii="Times New Roman" w:hAnsi="Times New Roman" w:cs="Times New Roman"/>
          <w:sz w:val="24"/>
          <w:szCs w:val="24"/>
        </w:rPr>
        <w:t>check for web-based vulnerabilities, check the vulnerabilities that can be exploited by malicious actors</w:t>
      </w:r>
      <w:r w:rsidR="006C0E95">
        <w:rPr>
          <w:rFonts w:ascii="Times New Roman" w:hAnsi="Times New Roman" w:cs="Times New Roman"/>
          <w:sz w:val="24"/>
          <w:szCs w:val="24"/>
        </w:rPr>
        <w:t xml:space="preserve">, </w:t>
      </w:r>
      <w:r w:rsidR="00AB5ED6">
        <w:rPr>
          <w:rFonts w:ascii="Times New Roman" w:hAnsi="Times New Roman" w:cs="Times New Roman"/>
          <w:sz w:val="24"/>
          <w:szCs w:val="24"/>
        </w:rPr>
        <w:t xml:space="preserve">attempt to exploit the vulnerabilities that can compromise sensitive data and or the web-application as a whole and then provide recommendations to Baze University to ensure a safer web-application. </w:t>
      </w:r>
    </w:p>
    <w:p w14:paraId="32D15511" w14:textId="6B355378" w:rsidR="00EA1CC9" w:rsidRDefault="00EA1CC9" w:rsidP="00EA1CC9">
      <w:pPr>
        <w:spacing w:after="0" w:line="480" w:lineRule="auto"/>
        <w:ind w:firstLine="720"/>
        <w:jc w:val="center"/>
        <w:rPr>
          <w:rFonts w:ascii="Times New Roman" w:hAnsi="Times New Roman" w:cs="Times New Roman"/>
          <w:sz w:val="24"/>
          <w:szCs w:val="24"/>
          <w:lang w:val="en-US"/>
        </w:rPr>
      </w:pPr>
    </w:p>
    <w:p w14:paraId="49B7DDB8" w14:textId="77777777" w:rsidR="00ED1E4B" w:rsidRPr="00102749" w:rsidRDefault="00ED1E4B" w:rsidP="00ED1E4B">
      <w:pPr>
        <w:spacing w:after="0" w:line="480" w:lineRule="auto"/>
        <w:ind w:firstLine="720"/>
        <w:rPr>
          <w:rFonts w:ascii="Times New Roman" w:hAnsi="Times New Roman"/>
          <w:color w:val="FF0000"/>
          <w:sz w:val="24"/>
          <w:szCs w:val="24"/>
        </w:rPr>
      </w:pPr>
    </w:p>
    <w:p w14:paraId="5A2DE2D8" w14:textId="328FA54D" w:rsidR="00EA1CC9" w:rsidRPr="00102749" w:rsidRDefault="00EA1CC9" w:rsidP="00EA1CC9">
      <w:pPr>
        <w:spacing w:after="0" w:line="480" w:lineRule="auto"/>
        <w:ind w:firstLine="720"/>
        <w:jc w:val="both"/>
        <w:rPr>
          <w:rFonts w:ascii="Times New Roman" w:hAnsi="Times New Roman"/>
          <w:color w:val="FF0000"/>
          <w:sz w:val="24"/>
          <w:szCs w:val="24"/>
        </w:rPr>
      </w:pPr>
    </w:p>
    <w:p w14:paraId="2FEF2083" w14:textId="77777777" w:rsidR="00EA1CC9" w:rsidRDefault="00EA1CC9">
      <w:pPr>
        <w:rPr>
          <w:rFonts w:ascii="Times New Roman" w:eastAsia="Times New Roman" w:hAnsi="Times New Roman" w:cs="Times New Roman"/>
          <w:b/>
          <w:bCs/>
          <w:kern w:val="36"/>
          <w:sz w:val="24"/>
          <w:szCs w:val="24"/>
          <w:lang w:eastAsia="en-NG"/>
          <w14:ligatures w14:val="none"/>
        </w:rPr>
      </w:pPr>
      <w:r>
        <w:rPr>
          <w:rFonts w:ascii="Times New Roman" w:eastAsia="Times New Roman" w:hAnsi="Times New Roman" w:cs="Times New Roman"/>
          <w:b/>
          <w:bCs/>
          <w:kern w:val="36"/>
          <w:sz w:val="24"/>
          <w:szCs w:val="24"/>
          <w:lang w:eastAsia="en-NG"/>
          <w14:ligatures w14:val="none"/>
        </w:rPr>
        <w:br w:type="page"/>
      </w:r>
    </w:p>
    <w:p w14:paraId="05F8AB88" w14:textId="05D7A4FA" w:rsidR="003E7F30" w:rsidRDefault="003E7F30" w:rsidP="00EA1CC9">
      <w:pPr>
        <w:jc w:val="center"/>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lastRenderedPageBreak/>
        <w:t xml:space="preserve">CHAPTER </w:t>
      </w:r>
      <w:r>
        <w:rPr>
          <w:rFonts w:ascii="Times New Roman" w:eastAsia="Times New Roman" w:hAnsi="Times New Roman" w:cs="Times New Roman"/>
          <w:b/>
          <w:bCs/>
          <w:kern w:val="36"/>
          <w:sz w:val="24"/>
          <w:szCs w:val="24"/>
          <w:lang w:val="en-US" w:eastAsia="en-NG"/>
          <w14:ligatures w14:val="none"/>
        </w:rPr>
        <w:t>ONE</w:t>
      </w:r>
    </w:p>
    <w:p w14:paraId="39FFFB13" w14:textId="263C31C8" w:rsidR="00C523E8" w:rsidRPr="002729C3"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INTRODUCTION</w:t>
      </w:r>
    </w:p>
    <w:p w14:paraId="4BE61A89" w14:textId="0E8C5E07" w:rsidR="00C523E8" w:rsidRPr="00C523E8" w:rsidRDefault="00C523E8" w:rsidP="002729C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1.1 Introduction</w:t>
      </w:r>
    </w:p>
    <w:p w14:paraId="5594E06C"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Background and Context of the Research</w:t>
      </w:r>
    </w:p>
    <w:p w14:paraId="4B72633B" w14:textId="29577FA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In recent years, with the rapid advancement of technology and the increasing reliance on digital platforms, the protection of personal data has become a paramount concern globally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kern w:val="0"/>
          <w:sz w:val="24"/>
          <w:szCs w:val="24"/>
        </w:rPr>
        <w:t>(Petrović,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(Bwire,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w:t>
      </w:r>
    </w:p>
    <w:p w14:paraId="7E5599A8"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Brief Overview of the Research Topic</w:t>
      </w:r>
    </w:p>
    <w:p w14:paraId="3D377F42" w14:textId="712B8D9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(Armando et al., 2022)</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77777777" w:rsidR="00C523E8" w:rsidRPr="002729C3" w:rsidRDefault="00C523E8" w:rsidP="002729C3">
      <w:pPr>
        <w:pStyle w:val="Heading4"/>
        <w:spacing w:line="360" w:lineRule="auto"/>
        <w:jc w:val="both"/>
      </w:pPr>
      <w:r w:rsidRPr="002729C3">
        <w:t>Introduction to NDPR</w:t>
      </w:r>
    </w:p>
    <w:p w14:paraId="6E81146F" w14:textId="132ABD42" w:rsidR="00C523E8" w:rsidRPr="002729C3" w:rsidRDefault="00C523E8" w:rsidP="002729C3">
      <w:pPr>
        <w:pStyle w:val="NormalWeb"/>
        <w:spacing w:line="360" w:lineRule="auto"/>
        <w:jc w:val="both"/>
      </w:pPr>
      <w:r w:rsidRPr="002729C3">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fldChar w:fldCharType="begin"/>
      </w:r>
      <w:r w:rsidR="00540ECB">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fldChar w:fldCharType="separate"/>
      </w:r>
      <w:r w:rsidR="00540ECB" w:rsidRPr="00540ECB">
        <w:t>(Narayan and Aggarwal, 2023)</w:t>
      </w:r>
      <w:r w:rsidR="00540ECB">
        <w:fldChar w:fldCharType="end"/>
      </w:r>
      <w:r w:rsidRPr="002729C3">
        <w:t xml:space="preserve">. The NDPR is aligned with international data protection standards, such as the General Data Protection Regulation (GDPR) of the European Union, and reflects Nigeria's commitment to protecting individuals' rights in the digital age </w:t>
      </w:r>
      <w:r w:rsidR="00540ECB">
        <w:fldChar w:fldCharType="begin"/>
      </w:r>
      <w:r w:rsidR="00540ECB">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fldChar w:fldCharType="separate"/>
      </w:r>
      <w:r w:rsidR="00540ECB" w:rsidRPr="00540ECB">
        <w:t>(Okechukwu Ukwueze and Ibegbulem, 2021)</w:t>
      </w:r>
      <w:r w:rsidR="00540ECB">
        <w:fldChar w:fldCharType="end"/>
      </w:r>
      <w:r w:rsidRPr="002729C3">
        <w:t>.</w:t>
      </w:r>
    </w:p>
    <w:p w14:paraId="68F9D43E" w14:textId="77777777" w:rsidR="00C523E8" w:rsidRPr="002729C3" w:rsidRDefault="00C523E8" w:rsidP="002729C3">
      <w:pPr>
        <w:pStyle w:val="Heading4"/>
        <w:spacing w:line="360" w:lineRule="auto"/>
        <w:jc w:val="both"/>
      </w:pPr>
      <w:r w:rsidRPr="002729C3">
        <w:lastRenderedPageBreak/>
        <w:t>Evolution and Development of Data Protection Regulations</w:t>
      </w:r>
    </w:p>
    <w:p w14:paraId="53503A58" w14:textId="13A30DB7" w:rsidR="00C523E8" w:rsidRPr="002729C3" w:rsidRDefault="00C523E8" w:rsidP="002729C3">
      <w:pPr>
        <w:pStyle w:val="NormalWeb"/>
        <w:spacing w:line="360" w:lineRule="auto"/>
        <w:jc w:val="both"/>
      </w:pPr>
      <w:r w:rsidRPr="002729C3">
        <w:t xml:space="preserve">The development of data protection regulations, including the NDPR, has been shaped by various factors, including technological advancements, globalization, and the increasing volume of personal data generated and processed worldwide </w:t>
      </w:r>
      <w:r w:rsidR="00540ECB">
        <w:fldChar w:fldCharType="begin"/>
      </w:r>
      <w:r w:rsidR="00540ECB">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fldChar w:fldCharType="separate"/>
      </w:r>
      <w:r w:rsidR="00540ECB" w:rsidRPr="00540ECB">
        <w:t>(Chassang, 2017)</w:t>
      </w:r>
      <w:r w:rsidR="00540ECB">
        <w:fldChar w:fldCharType="end"/>
      </w:r>
      <w:r w:rsidRPr="002729C3">
        <w:t xml:space="preserve">. The evolution of data protection regulations can be traced back to the enactment of the Data Protection Directive by the European Union in 1995, which laid the foundation for comprehensive data protection legislation </w:t>
      </w:r>
      <w:r w:rsidR="00540ECB">
        <w:fldChar w:fldCharType="begin"/>
      </w:r>
      <w:r w:rsidR="00540ECB">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fldChar w:fldCharType="separate"/>
      </w:r>
      <w:r w:rsidR="00540ECB" w:rsidRPr="00540ECB">
        <w:t>(Damen et al., 2021)</w:t>
      </w:r>
      <w:r w:rsidR="00540ECB">
        <w:fldChar w:fldCharType="end"/>
      </w:r>
      <w:r w:rsidRPr="002729C3">
        <w:t xml:space="preserve">. Subsequently, other countries and regions, including Nigeria, have implemented their own data protection laws and regulations to address the challenges posed by the digital economy </w:t>
      </w:r>
      <w:r w:rsidR="00926BEE">
        <w:fldChar w:fldCharType="begin"/>
      </w:r>
      <w:r w:rsidR="00926BEE">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fldChar w:fldCharType="separate"/>
      </w:r>
      <w:r w:rsidR="00926BEE" w:rsidRPr="00926BEE">
        <w:t>(Abdulkadir and Sambo, 2022)</w:t>
      </w:r>
      <w:r w:rsidR="00926BEE">
        <w:fldChar w:fldCharType="end"/>
      </w:r>
      <w:r w:rsidRPr="002729C3">
        <w:t>.</w:t>
      </w:r>
    </w:p>
    <w:p w14:paraId="47DB2A6B" w14:textId="044D7D3C" w:rsidR="00C523E8" w:rsidRPr="002729C3" w:rsidRDefault="00C523E8" w:rsidP="002729C3">
      <w:pPr>
        <w:pStyle w:val="NormalWeb"/>
        <w:spacing w:line="360" w:lineRule="auto"/>
        <w:jc w:val="both"/>
      </w:pPr>
      <w:r w:rsidRPr="002729C3">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fldChar w:fldCharType="begin"/>
      </w:r>
      <w:r w:rsidR="00AC66A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The NDPR seeks to address these gaps by providing a unified framework for data protection across different sectors of the economy.</w:t>
      </w:r>
    </w:p>
    <w:p w14:paraId="3DF72CA7" w14:textId="77777777" w:rsidR="00C523E8" w:rsidRPr="002729C3" w:rsidRDefault="00C523E8" w:rsidP="002729C3">
      <w:pPr>
        <w:pStyle w:val="Heading4"/>
        <w:spacing w:line="360" w:lineRule="auto"/>
        <w:jc w:val="both"/>
      </w:pPr>
      <w:r w:rsidRPr="002729C3">
        <w:t>Importance of NDPR in Ensuring Data Privacy</w:t>
      </w:r>
    </w:p>
    <w:p w14:paraId="4E78DE14" w14:textId="2220C266" w:rsidR="00C523E8" w:rsidRPr="002729C3" w:rsidRDefault="00C523E8" w:rsidP="002729C3">
      <w:pPr>
        <w:pStyle w:val="NormalWeb"/>
        <w:spacing w:line="360" w:lineRule="auto"/>
        <w:jc w:val="both"/>
      </w:pPr>
      <w:r w:rsidRPr="002729C3">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fldChar w:fldCharType="begin"/>
      </w:r>
      <w:r w:rsidR="00AC66A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This, in turn, helps build confidence among individuals regarding the handling of their personal information by organizations and institutions.</w:t>
      </w:r>
    </w:p>
    <w:p w14:paraId="0DEC9630" w14:textId="272001E2" w:rsidR="00C523E8" w:rsidRPr="002729C3" w:rsidRDefault="00C523E8" w:rsidP="002729C3">
      <w:pPr>
        <w:pStyle w:val="NormalWeb"/>
        <w:spacing w:line="360" w:lineRule="auto"/>
        <w:jc w:val="both"/>
      </w:pPr>
      <w:r w:rsidRPr="002729C3">
        <w:t xml:space="preserve">Furthermore, the NDPR strengthens individuals' rights with regard to their personal data by providing mechanisms for exercising control over their data and seeking redress in case of data breaches or violations </w:t>
      </w:r>
      <w:r w:rsidR="00AC66AD">
        <w:fldChar w:fldCharType="begin"/>
      </w:r>
      <w:r w:rsidR="00AC66A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fldChar w:fldCharType="begin"/>
      </w:r>
      <w:r w:rsidR="00D77923">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fldChar w:fldCharType="separate"/>
      </w:r>
      <w:r w:rsidR="00D77923" w:rsidRPr="00D77923">
        <w:t>(Bisiukov, 2020a)</w:t>
      </w:r>
      <w:r w:rsidR="00AC66AD">
        <w:fldChar w:fldCharType="end"/>
      </w:r>
      <w:r w:rsidRPr="002729C3">
        <w:t>.</w:t>
      </w:r>
    </w:p>
    <w:p w14:paraId="484A58A6" w14:textId="5801E49C" w:rsidR="00C523E8" w:rsidRPr="002729C3" w:rsidRDefault="00C523E8" w:rsidP="002729C3">
      <w:pPr>
        <w:pStyle w:val="NormalWeb"/>
        <w:spacing w:line="360" w:lineRule="auto"/>
        <w:jc w:val="both"/>
      </w:pPr>
      <w:r w:rsidRPr="002729C3">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C523E8" w:rsidRDefault="00605654"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b/>
          <w:bCs/>
          <w:kern w:val="0"/>
          <w:sz w:val="24"/>
          <w:szCs w:val="24"/>
          <w:lang w:val="en-US" w:eastAsia="en-NG"/>
          <w14:ligatures w14:val="none"/>
        </w:rPr>
        <w:t xml:space="preserve">1.2 </w:t>
      </w:r>
      <w:r w:rsidR="00C523E8" w:rsidRPr="00C523E8">
        <w:rPr>
          <w:rFonts w:ascii="Times New Roman" w:eastAsia="Times New Roman" w:hAnsi="Times New Roman" w:cs="Times New Roman"/>
          <w:b/>
          <w:bCs/>
          <w:kern w:val="0"/>
          <w:sz w:val="24"/>
          <w:szCs w:val="24"/>
          <w:lang w:eastAsia="en-NG"/>
          <w14:ligatures w14:val="none"/>
        </w:rPr>
        <w:t>Statement of the Research Problem</w:t>
      </w:r>
    </w:p>
    <w:p w14:paraId="48EFB191" w14:textId="3B65176E"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Pr>
          <w:rFonts w:ascii="Times New Roman" w:eastAsia="Times New Roman" w:hAnsi="Times New Roman" w:cs="Times New Roman"/>
          <w:kern w:val="0"/>
          <w:sz w:val="24"/>
          <w:szCs w:val="24"/>
          <w:lang w:eastAsia="en-NG"/>
          <w14:ligatures w14:val="none"/>
        </w:rPr>
        <w:fldChar w:fldCharType="begin"/>
      </w:r>
      <w:r w:rsidR="008111B7">
        <w:rPr>
          <w:rFonts w:ascii="Times New Roman" w:eastAsia="Times New Roman" w:hAnsi="Times New Roman" w:cs="Times New Roman"/>
          <w:kern w:val="0"/>
          <w:sz w:val="24"/>
          <w:szCs w:val="24"/>
          <w:lang w:eastAsia="en-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Pr>
          <w:rFonts w:ascii="Times New Roman" w:eastAsia="Times New Roman" w:hAnsi="Times New Roman" w:cs="Times New Roman"/>
          <w:kern w:val="0"/>
          <w:sz w:val="24"/>
          <w:szCs w:val="24"/>
          <w:lang w:eastAsia="en-NG"/>
          <w14:ligatures w14:val="none"/>
        </w:rPr>
        <w:fldChar w:fldCharType="separate"/>
      </w:r>
      <w:r w:rsidR="008111B7" w:rsidRPr="008111B7">
        <w:rPr>
          <w:rFonts w:ascii="Times New Roman" w:hAnsi="Times New Roman" w:cs="Times New Roman"/>
          <w:sz w:val="24"/>
        </w:rPr>
        <w:t>(Iqra University North Campus Karachi, Pakistan et al., 2022)</w:t>
      </w:r>
      <w:r w:rsidR="008111B7">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1FEEE94B" w:rsidR="00C523E8" w:rsidRPr="00C523E8" w:rsidRDefault="00605654"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b/>
          <w:bCs/>
          <w:kern w:val="0"/>
          <w:sz w:val="24"/>
          <w:szCs w:val="24"/>
          <w:lang w:val="en-US" w:eastAsia="en-NG"/>
          <w14:ligatures w14:val="none"/>
        </w:rPr>
        <w:t xml:space="preserve">1.3 </w:t>
      </w:r>
      <w:r w:rsidR="00C523E8" w:rsidRPr="00C523E8">
        <w:rPr>
          <w:rFonts w:ascii="Times New Roman" w:eastAsia="Times New Roman" w:hAnsi="Times New Roman" w:cs="Times New Roman"/>
          <w:b/>
          <w:bCs/>
          <w:kern w:val="0"/>
          <w:sz w:val="24"/>
          <w:szCs w:val="24"/>
          <w:lang w:eastAsia="en-NG"/>
          <w14:ligatures w14:val="none"/>
        </w:rPr>
        <w:t>Research Objectives and Hypotheses</w:t>
      </w:r>
    </w:p>
    <w:p w14:paraId="50B7D677" w14:textId="77777777" w:rsidR="00605654"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research objectives of this study are twofold: </w:t>
      </w:r>
    </w:p>
    <w:p w14:paraId="393C9EB1" w14:textId="77777777" w:rsidR="00605654"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 xml:space="preserve">To </w:t>
      </w:r>
      <w:r w:rsidR="00C523E8" w:rsidRPr="00605654">
        <w:rPr>
          <w:rFonts w:ascii="Times New Roman" w:eastAsia="Times New Roman" w:hAnsi="Times New Roman" w:cs="Times New Roman"/>
          <w:kern w:val="0"/>
          <w:sz w:val="24"/>
          <w:szCs w:val="24"/>
          <w:lang w:eastAsia="en-NG"/>
          <w14:ligatures w14:val="none"/>
        </w:rPr>
        <w:t xml:space="preserve">assess the </w:t>
      </w:r>
      <w:proofErr w:type="gramStart"/>
      <w:r w:rsidR="00C523E8" w:rsidRPr="00605654">
        <w:rPr>
          <w:rFonts w:ascii="Times New Roman" w:eastAsia="Times New Roman" w:hAnsi="Times New Roman" w:cs="Times New Roman"/>
          <w:kern w:val="0"/>
          <w:sz w:val="24"/>
          <w:szCs w:val="24"/>
          <w:lang w:eastAsia="en-NG"/>
          <w14:ligatures w14:val="none"/>
        </w:rPr>
        <w:t>vulnerabilities</w:t>
      </w:r>
      <w:proofErr w:type="gramEnd"/>
      <w:r w:rsidR="00C523E8" w:rsidRPr="00605654">
        <w:rPr>
          <w:rFonts w:ascii="Times New Roman" w:eastAsia="Times New Roman" w:hAnsi="Times New Roman" w:cs="Times New Roman"/>
          <w:kern w:val="0"/>
          <w:sz w:val="24"/>
          <w:szCs w:val="24"/>
          <w:lang w:eastAsia="en-NG"/>
          <w14:ligatures w14:val="none"/>
        </w:rPr>
        <w:t xml:space="preserve"> present in Baze University's web applications</w:t>
      </w:r>
    </w:p>
    <w:p w14:paraId="30F69769" w14:textId="77777777" w:rsidR="00605654"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 xml:space="preserve">To </w:t>
      </w:r>
      <w:r w:rsidR="00C523E8" w:rsidRPr="00605654">
        <w:rPr>
          <w:rFonts w:ascii="Times New Roman" w:eastAsia="Times New Roman" w:hAnsi="Times New Roman" w:cs="Times New Roman"/>
          <w:kern w:val="0"/>
          <w:sz w:val="24"/>
          <w:szCs w:val="24"/>
          <w:lang w:eastAsia="en-NG"/>
          <w14:ligatures w14:val="none"/>
        </w:rPr>
        <w:t xml:space="preserve">propose recommendations for enhancing cybersecurity and ensuring compliance with data protection regulations. </w:t>
      </w:r>
    </w:p>
    <w:p w14:paraId="5F28D1E9" w14:textId="3D2AE095" w:rsidR="00C523E8" w:rsidRPr="00605654" w:rsidRDefault="00C523E8" w:rsidP="00605654">
      <w:pPr>
        <w:spacing w:before="100" w:beforeAutospacing="1" w:after="100" w:afterAutospacing="1" w:line="360" w:lineRule="auto"/>
        <w:ind w:left="360"/>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To achieve these objectives, the following hypotheses are formulated:</w:t>
      </w:r>
    </w:p>
    <w:p w14:paraId="3C09CA96"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1</w:t>
      </w:r>
      <w:r w:rsidRPr="00C523E8">
        <w:rPr>
          <w:rFonts w:ascii="Times New Roman" w:eastAsia="Times New Roman" w:hAnsi="Times New Roman" w:cs="Times New Roman"/>
          <w:kern w:val="0"/>
          <w:sz w:val="24"/>
          <w:szCs w:val="24"/>
          <w:lang w:eastAsia="en-NG"/>
          <w14:ligatures w14:val="none"/>
        </w:rPr>
        <w:t>: Baze University's web applications exhibit vulnerabilities that could be exploited by malicious actors.</w:t>
      </w:r>
    </w:p>
    <w:p w14:paraId="5EADA865"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2</w:t>
      </w:r>
      <w:r w:rsidRPr="00C523E8">
        <w:rPr>
          <w:rFonts w:ascii="Times New Roman" w:eastAsia="Times New Roman" w:hAnsi="Times New Roman" w:cs="Times New Roman"/>
          <w:kern w:val="0"/>
          <w:sz w:val="24"/>
          <w:szCs w:val="24"/>
          <w:lang w:eastAsia="en-NG"/>
          <w14:ligatures w14:val="none"/>
        </w:rPr>
        <w:t>: Implementation of recommended cybersecurity measures will improve the security posture of Baze University's web applications and ensure compliance with data protection regulations.</w:t>
      </w:r>
    </w:p>
    <w:p w14:paraId="4722049B"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lastRenderedPageBreak/>
        <w:t>These hypotheses guide the research process and provide a framework for evaluating the effectiveness of the proposed recommendations in addressing the identified vulnerabilities and enhancing cybersecurity at Baze University.</w:t>
      </w:r>
    </w:p>
    <w:p w14:paraId="60B82EC0" w14:textId="241B6941" w:rsidR="00C523E8" w:rsidRDefault="00C523E8" w:rsidP="002729C3">
      <w:pPr>
        <w:pStyle w:val="Heading3"/>
        <w:spacing w:line="360" w:lineRule="auto"/>
        <w:jc w:val="both"/>
        <w:rPr>
          <w:sz w:val="24"/>
          <w:szCs w:val="24"/>
        </w:rPr>
      </w:pPr>
      <w:r w:rsidRPr="002729C3">
        <w:rPr>
          <w:sz w:val="24"/>
          <w:szCs w:val="24"/>
        </w:rPr>
        <w:t>1.</w:t>
      </w:r>
      <w:r w:rsidR="00605654">
        <w:rPr>
          <w:sz w:val="24"/>
          <w:szCs w:val="24"/>
          <w:lang w:val="en-US"/>
        </w:rPr>
        <w:t>4</w:t>
      </w:r>
      <w:r w:rsidRPr="002729C3">
        <w:rPr>
          <w:sz w:val="24"/>
          <w:szCs w:val="24"/>
        </w:rPr>
        <w:t xml:space="preserve"> Significance of the Study</w:t>
      </w:r>
    </w:p>
    <w:p w14:paraId="1A1480BB" w14:textId="77777777" w:rsidR="00605654" w:rsidRPr="00C523E8" w:rsidRDefault="00605654" w:rsidP="00605654">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Significance of the Study</w:t>
      </w:r>
    </w:p>
    <w:p w14:paraId="1F9B3537" w14:textId="77777777" w:rsidR="00605654" w:rsidRPr="00C523E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The significance of this study lies in its contribution to both academia and practical cybersecurity measures. Firstly, by conducting a comprehensive vulnerability assessment of web applications, this research will contribute to the existing body of knowledge on cybersecurity and data protection. The findings of this study will shed light on the common vulnerabilities present in web applications and provide insights into effective mitigation strategies.</w:t>
      </w:r>
    </w:p>
    <w:p w14:paraId="20554A10" w14:textId="77777777" w:rsidR="00605654" w:rsidRPr="00C523E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Secondly, from a practical perspective, this research is significant for Baze University and other educational institutions in Nigeria. As educational institutions increasingly rely on web-based platforms for various administrative and academic functions, ensuring the security and privacy of sensitive data is paramount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{"citationID":"dQpai7Fw","properties":{"formattedCitation":"(Felix C Aguboshim et al., 2023)","plainCitation":"(Felix C Aguboshim et al., 2023)","noteIndex":0},"citationItems":[{"id":3644,"uris":["http://zotero.org/users/local/YxCz0Vyg/items/XCGPKVIY"],"itemData":{"id":3644,"type":"article-journal","abstract":"Data are now valued as the new oil that powers the world economy. Globally, Big data technologies have intensified the need for Sustainable Data Governance (SDG). Significant empirical evidence from literature revealed that about 2.7 zettabytes of data now in the digital universe are being threatened by cybercrime incidents that are on the rise globally. Despite the importance of SDG and cyber security, only 67% of organizations globally deployed data governance or data intelligence solutions, while 46% including Nigeria had no formal governance strategy in place. This study highlights strategies to leverage good security measures for SDG. The authors adopted the Data Management Association (DAMA) International Guide to the Data Management Body of Knowledge (DMBOK) (DAMA-DMBOK) as a conceptual framework for this study. The narrative review methodology was adopted, where related research findings from peer-reviewed articles are used to draw holistic findings that revealed significant information on strategies for leveraging excellent security practices within SDG for economic empowerment. Results show that data governance, a fundamental part of cyber security, ensures that the right people have the right access, while Information Security ensures that Enterprise Data is safe and locked down. Cyber security is at the core of ensuring confidentiality, integrity, and availability of organizations’ data and leveraging data governance program that ensures that safe data is accessible across the organization in a controlled manner. The result of this study may increase understanding, and awareness of the need for information security to leverage SDG required for economic empowerment.","container-title":"World Journal of Advanced Research and Reviews","DOI":"10.30574/wjarr.2023.17.2.0154","ISSN":"25819615","issue":"2","journalAbbreviation":"World J. Adv. Res. Rev.","page":"378-385","source":"Semantic Scholar","title":"Sustainable data governance in the era of global data security challenges in Nigeria: A narrative review","title-short":"Sustainable data governance in the era of global data security challenges in Nigeria","volume":"17","author":[{"literal":"Felix C Aguboshim"},{"literal":"Ifeyinwa N Obiokafor"},{"literal":"Anastasia O Emenike"}],"issued":{"date-parts":[["2023",2,28]]}}}],"schema":"https://github.com/citation-style-language/schema/raw/master/csl-citation.json"}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540ECB">
        <w:rPr>
          <w:rFonts w:ascii="Times New Roman" w:hAnsi="Times New Roman" w:cs="Times New Roman"/>
          <w:sz w:val="24"/>
        </w:rPr>
        <w:t>(Felix C Aguboshim et al., 2023)</w:t>
      </w:r>
      <w:r>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identifying and addressing vulnerabilities in Baze University's web applications, this research will help enhance the institution's cybersecurity posture and protect the personal data of its students, staff, and other stakeholders.</w:t>
      </w:r>
    </w:p>
    <w:p w14:paraId="7542ADDA" w14:textId="0306FB71" w:rsidR="00605654" w:rsidRPr="00605654" w:rsidRDefault="00605654" w:rsidP="00605654">
      <w:pPr>
        <w:pStyle w:val="Heading3"/>
        <w:spacing w:line="360" w:lineRule="auto"/>
        <w:jc w:val="both"/>
        <w:rPr>
          <w:b w:val="0"/>
          <w:bCs w:val="0"/>
          <w:sz w:val="24"/>
          <w:szCs w:val="24"/>
        </w:rPr>
      </w:pPr>
      <w:r w:rsidRPr="00605654">
        <w:rPr>
          <w:b w:val="0"/>
          <w:bCs w:val="0"/>
          <w:sz w:val="24"/>
          <w:szCs w:val="24"/>
        </w:rPr>
        <w:t>In summary, this research is significant for its potential to advance knowledge in the field of cybersecurity and data protection, as well as its practical implications for improving the security of web applications in educational institutions like Baze University.</w:t>
      </w:r>
    </w:p>
    <w:p w14:paraId="14E66DF2" w14:textId="77777777" w:rsidR="00C523E8" w:rsidRPr="002729C3" w:rsidRDefault="00C523E8" w:rsidP="002729C3">
      <w:pPr>
        <w:pStyle w:val="Heading4"/>
        <w:spacing w:line="360" w:lineRule="auto"/>
        <w:jc w:val="both"/>
      </w:pPr>
      <w:r w:rsidRPr="002729C3">
        <w:t>Academic Contributions and Practical Implications</w:t>
      </w:r>
    </w:p>
    <w:p w14:paraId="6714897F" w14:textId="665C64B7" w:rsidR="00C523E8" w:rsidRPr="002729C3" w:rsidRDefault="00C523E8" w:rsidP="002729C3">
      <w:pPr>
        <w:pStyle w:val="NormalWeb"/>
        <w:spacing w:line="360" w:lineRule="auto"/>
        <w:jc w:val="both"/>
      </w:pPr>
      <w:r w:rsidRPr="002729C3">
        <w:t>This study holds significant academic contributions and practical implications for the field of cybersecurity and data protection. Firstly, the vulnerability assessment conducted as part of this study contributes to the existing body of knowledge on cybersecurity by identifying common vulnerabilities present in web applications and providing insights into effective mitigation strategies. The findings of this study will enrich the academic literature on vulnerability assessment methodologies and contribute to enhancing the overall understanding of cybersecurity best practices.</w:t>
      </w:r>
    </w:p>
    <w:p w14:paraId="19EBA9E7" w14:textId="2597EB25" w:rsidR="00C523E8" w:rsidRPr="002729C3" w:rsidRDefault="00C523E8" w:rsidP="002729C3">
      <w:pPr>
        <w:pStyle w:val="NormalWeb"/>
        <w:spacing w:line="360" w:lineRule="auto"/>
        <w:jc w:val="both"/>
      </w:pPr>
      <w:r w:rsidRPr="002729C3">
        <w:lastRenderedPageBreak/>
        <w:t xml:space="preserve">From a practical perspective, the recommendations proposed as a result of the vulnerability assessment have direct implications for enhancing cybersecurity measures at Baze University and other educational institutions facing similar challenges </w:t>
      </w:r>
      <w:r w:rsidR="008111B7">
        <w:fldChar w:fldCharType="begin"/>
      </w:r>
      <w:r w:rsidR="008111B7">
        <w:instrText xml:space="preserve"> ADDIN ZOTERO_ITEM CSL_CITATION {"citationID":"lnvbUlBU","properties":{"formattedCitation":"(Cheng and Wang, 2022)","plainCitation":"(Cheng and Wang, 2022)","noteIndex":0},"citationItems":[{"id":3695,"uris":["http://zotero.org/users/local/YxCz0Vyg/items/64UICJCV"],"itemData":{"id":3695,"type":"article-journal","abstract":"Cybersecurity threats have grown exponentially, posing a heavy burden on organisations. Higher Education Institutions (HEIs) are particularly vulnerable, and their cybersecurity issues are receiving greater attention. However, existing research on cybersecurity has limited referencing value for HEI leaders and policy-makers because they are usually technology-focused. Publications that showcase best practices often lack system-wide perspectives towards cybersecurity in HEIs. Our paper, therefore, aims to bridge this literature gap and generate institutional cybersecurity strategies for HEI leaders and policy-makers from a system perspective. We first review how the cybersecurity landscape has evolved over the last few decades and its latest trends and projections for the next decade. By analysing these historical developments and new changes, we further illuminate the importance of strengthening HEI cybersecurity capacities. As we explore why HEIs face severe challenges to tackle the ever-escalating cyberattacks, we propose a system-wide approach to safeguard HEI cybersecurity and highlight the necessity to reassess prioritised areas. By taking an extensive literature review and desk research of methods that could respond to the cybersecurity vulnerabilities of the next decade, we synthesise our findings with a set of institutional strategies, with takeaways designed to equip HEIs better to address cybersecurity threats into the future. The strategies include: (1) Strengthening Institutional Governance for Cybersecurity; (2) Revisiting Cybersecurity KPIs; (3) Explicating Cybersecurity Policies, Guidelines and Mechanisms; (4) Training and Cybersecurity Awareness Campaigns to Build Cybersecurity Culture; (5) Responding to AI-based Cyber-threats and Harnessing AI to Enhance Cybersecurity; (6) Introduction of New and More Sophisticated Security Measures; (7) Paying Attention to Mobile Devices Use, Using Encryption as a Daily Practice; and (8) Risk Management. We believe that cybersecurity can be safeguarded throughout the new decade when these strategies are considered thoroughly and with the concerted effort of relevant HEI stakeholders.","container-title":"Information","DOI":"10.3390/info13040192","ISSN":"2078-2489","issue":"4","journalAbbreviation":"Information","language":"en","page":"192","source":"Semantic Scholar","title":"Institutional Strategies for Cybersecurity in Higher Education Institutions","volume":"13","author":[{"family":"Cheng","given":"Eric C. K."},{"family":"Wang","given":"Tianchong"}],"issued":{"date-parts":[["2022",4,12]]}}}],"schema":"https://github.com/citation-style-language/schema/raw/master/csl-citation.json"} </w:instrText>
      </w:r>
      <w:r w:rsidR="008111B7">
        <w:fldChar w:fldCharType="separate"/>
      </w:r>
      <w:r w:rsidR="008111B7" w:rsidRPr="008111B7">
        <w:t>(Cheng and Wang, 2022)</w:t>
      </w:r>
      <w:r w:rsidR="008111B7">
        <w:fldChar w:fldCharType="end"/>
      </w:r>
      <w:r w:rsidRPr="002729C3">
        <w:t>. By implementing the recommended cybersecurity measures, institutions can improve the security posture of their web applications and better protect sensitive data from unauthorized access and misuse. This, in turn, enhances the trust and confidence of stakeholders, including students, faculty, and administrative staff, in the institution's ability to safeguard their personal information.</w:t>
      </w:r>
    </w:p>
    <w:p w14:paraId="00E1B174" w14:textId="77777777" w:rsidR="00C523E8" w:rsidRPr="002729C3" w:rsidRDefault="00C523E8" w:rsidP="002729C3">
      <w:pPr>
        <w:pStyle w:val="Heading4"/>
        <w:spacing w:line="360" w:lineRule="auto"/>
        <w:jc w:val="both"/>
      </w:pPr>
      <w:r w:rsidRPr="002729C3">
        <w:t>Potential Societal Impact of the Research</w:t>
      </w:r>
    </w:p>
    <w:p w14:paraId="6D615AE5" w14:textId="0AEF1F3B" w:rsidR="00C523E8" w:rsidRPr="002729C3" w:rsidRDefault="00C523E8" w:rsidP="002729C3">
      <w:pPr>
        <w:pStyle w:val="NormalWeb"/>
        <w:spacing w:line="360" w:lineRule="auto"/>
        <w:jc w:val="both"/>
      </w:pPr>
      <w:r w:rsidRPr="002729C3">
        <w:t xml:space="preserve">The societal impact of this research extends beyond the academic and institutional realms to broader societal implications. Educational institutions like Baze University serve as custodians of vast amounts of personal data belonging to students, faculty, and staff </w:t>
      </w:r>
      <w:r w:rsidR="008111B7">
        <w:fldChar w:fldCharType="begin"/>
      </w:r>
      <w:r w:rsidR="008111B7">
        <w:instrText xml:space="preserve"> ADDIN ZOTERO_ITEM CSL_CITATION {"citationID":"LFZKqORd","properties":{"formattedCitation":"(Hamida et al., 2019)","plainCitation":"(Hamida et al., 2019)","noteIndex":0},"citationItems":[{"id":3700,"uris":["http://zotero.org/users/local/YxCz0Vyg/items/52DMZUAS"],"itemData":{"id":3700,"type":"article-journal","abstract":"Recently, governmental institutions and private industries in power have been pushed to be more transparent so that more people can have ownership of their data. Another type of institution with a large amount of power over data are educational institutions. Colleges and Universities around the globe store a significant amount of data on millions of students, such as financial aid, grades, dropout or graduation, successes after graduation. Each institution is rated with respect to these items and more, and potential students are making decisions to go to the school based on these ratings. Therefore, it is imperative for students, who invest their time and their money into the school of their choice, to know the truth. In 2017, the College Transparency Act and the Student Right to Know Before You Go Act were passed, which were created to push transparency for data in higher education. The openness of data in higher education will be beneficial to prospective students. The push for these two bills coincided with the bitcoin bubble. In the past three years, experts in economics, medicine, and supply chain management have been researching methods on how to implement blockchains to create optimal and decentralized data systems. In this paper, we propose a model for open data in higher education inspired by the Bitcoin, which uses blockchain. When used together with InterPlanetary File System, a peer-to-peer distributed file system, we can create a decentralized platform that increases accessibility of data and autonomy of prospective students.","container-title":"SSRN Electronic Journal","DOI":"10.2139/ssrn.3434064","ISSN":"1556-5068","journalAbbreviation":"SSRN Journal","language":"en","source":"Semantic Scholar","title":"The Equity and Inclusion in Higher Education: A Proposed Model for Open Data","title-short":"The Equity and Inclusion in Higher Education","URL":"https://www.ssrn.com/abstract=3434064","author":[{"family":"Hamida","given":"Carla"},{"family":"Landi","given":"Amanda"},{"family":"Liu","given":"Ziyi"}],"accessed":{"date-parts":[["2024",2,8]]},"issued":{"date-parts":[["2019"]]}}}],"schema":"https://github.com/citation-style-language/schema/raw/master/csl-citation.json"} </w:instrText>
      </w:r>
      <w:r w:rsidR="008111B7">
        <w:fldChar w:fldCharType="separate"/>
      </w:r>
      <w:r w:rsidR="008111B7" w:rsidRPr="008111B7">
        <w:t>(Hamida et al., 2019)</w:t>
      </w:r>
      <w:r w:rsidR="008111B7">
        <w:fldChar w:fldCharType="end"/>
      </w:r>
      <w:r w:rsidRPr="002729C3">
        <w:t xml:space="preserve">. Ensuring the security and privacy of this data is not only a legal and ethical responsibility but also a fundamental requirement for fostering trust and confidence in the digital ecosystem </w:t>
      </w:r>
      <w:r w:rsidR="00D928B1">
        <w:fldChar w:fldCharType="begin"/>
      </w:r>
      <w:r w:rsidR="00D928B1">
        <w:instrText xml:space="preserve"> ADDIN ZOTERO_ITEM CSL_CITATION {"citationID":"aV3WPJr1","properties":{"formattedCitation":"(Gfeller and Hardjono, 2021)","plainCitation":"(Gfeller and Hardjono, 2021)","noteIndex":0},"citationItems":[{"id":3704,"uris":["http://zotero.org/users/local/YxCz0Vyg/items/EP4ZIXBY"],"itemData":{"id":3704,"type":"paper-conference","abstract":"A Digital Data Hub provides &lt;b&gt;Data Accounts&lt;/b&gt; wherein persons may store data that are collected in their interaction with organizations. The hub is extensible by contributed &lt;b&gt;Data Apps&lt;/b&gt; that gather and process data and conduct business transactions. They may act as Agents assisting the users in their daily lives. Private-banking-grade Privacy and Security ensure that the power of this data collection cannot be misused. Schema standardization is key to ensure privacy and security.","DOI":"10.36227/techrxiv.17048384.v1","note":"type: preprint\nDOI: 10.36227/techrxiv.17048384.v1","source":"Semantic Scholar","title":"Privacy and Security Requirements for a Digital Data Hub","URL":"https://www.techrxiv.org/doi/full/10.36227/techrxiv.17048384.v1","author":[{"family":"Gfeller","given":"Martin"},{"family":"Hardjono","given":"Thomas"}],"accessed":{"date-parts":[["2024",2,8]]},"issued":{"date-parts":[["2021",12,10]]}}}],"schema":"https://github.com/citation-style-language/schema/raw/master/csl-citation.json"} </w:instrText>
      </w:r>
      <w:r w:rsidR="00D928B1">
        <w:fldChar w:fldCharType="separate"/>
      </w:r>
      <w:r w:rsidR="00D928B1" w:rsidRPr="00D928B1">
        <w:t>(Gfeller and Hardjono, 2021)</w:t>
      </w:r>
      <w:r w:rsidR="00D928B1">
        <w:fldChar w:fldCharType="end"/>
      </w:r>
      <w:r w:rsidRPr="002729C3">
        <w:t>. By conducting a vulnerability assessment and proposing recommendations for enhancing cybersecurity at Baze University, this research contributes to the broader societal goal of promoting data privacy and security.</w:t>
      </w:r>
    </w:p>
    <w:p w14:paraId="4AE90664" w14:textId="67D5F626" w:rsidR="00C523E8" w:rsidRPr="002729C3" w:rsidRDefault="00C523E8" w:rsidP="002729C3">
      <w:pPr>
        <w:pStyle w:val="NormalWeb"/>
        <w:spacing w:line="360" w:lineRule="auto"/>
        <w:jc w:val="both"/>
      </w:pPr>
      <w:r w:rsidRPr="002729C3">
        <w:t>Furthermore, the findings and recommendations of this study have the potential to influence policy decisions and regulatory frameworks related to data protection and cybersecurity in Nigeria. As cybersecurity threats continue to evolve and escalate, policymakers and regulatory authorities rely on empirical research and evidence-based recommendations to formulate effective strategies for mitigating cyber risks and protecting individuals' rights in the digital age. Therefore, the insights generated from this research have the potential to inform policy discussions and shape the future direction of data protection regulations in Nigeria and beyond.</w:t>
      </w:r>
    </w:p>
    <w:p w14:paraId="68A711CD" w14:textId="77777777" w:rsidR="00C523E8" w:rsidRDefault="00C523E8" w:rsidP="002729C3">
      <w:pPr>
        <w:pStyle w:val="NormalWeb"/>
        <w:spacing w:line="360" w:lineRule="auto"/>
        <w:jc w:val="both"/>
      </w:pPr>
      <w:r w:rsidRPr="002729C3">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p>
    <w:p w14:paraId="3B8D2D1B" w14:textId="77777777" w:rsidR="00605654" w:rsidRPr="002729C3" w:rsidRDefault="00605654" w:rsidP="00605654">
      <w:pPr>
        <w:pStyle w:val="Heading3"/>
        <w:spacing w:line="360" w:lineRule="auto"/>
        <w:jc w:val="both"/>
        <w:rPr>
          <w:sz w:val="24"/>
          <w:szCs w:val="24"/>
        </w:rPr>
      </w:pPr>
      <w:r w:rsidRPr="002729C3">
        <w:rPr>
          <w:sz w:val="24"/>
          <w:szCs w:val="24"/>
        </w:rPr>
        <w:t>1.</w:t>
      </w:r>
      <w:r>
        <w:rPr>
          <w:sz w:val="24"/>
          <w:szCs w:val="24"/>
          <w:lang w:val="en-US"/>
        </w:rPr>
        <w:t>5</w:t>
      </w:r>
      <w:r w:rsidRPr="002729C3">
        <w:rPr>
          <w:sz w:val="24"/>
          <w:szCs w:val="24"/>
        </w:rPr>
        <w:t xml:space="preserve"> Scope and Limitations</w:t>
      </w:r>
    </w:p>
    <w:p w14:paraId="614E0000" w14:textId="77777777" w:rsidR="00952082" w:rsidRPr="00080034" w:rsidRDefault="00952082" w:rsidP="00952082">
      <w:pPr>
        <w:pStyle w:val="NormalWeb"/>
        <w:spacing w:line="360" w:lineRule="auto"/>
        <w:jc w:val="both"/>
      </w:pPr>
      <w:r>
        <w:lastRenderedPageBreak/>
        <w:t xml:space="preserve">The scope is the vulnerability assessment of Baze University’s web application with a focus on identifying web-based vulnerabilities which can be exploited to access important data or privacy. Various parts of Baze University’s website will be assessed for exploitable web-based vulnerabilities. Some tools that can be used include OpenVAS, </w:t>
      </w:r>
      <w:proofErr w:type="spellStart"/>
      <w:r>
        <w:t>Nikto</w:t>
      </w:r>
      <w:proofErr w:type="spellEnd"/>
      <w:r>
        <w:t xml:space="preserve">, </w:t>
      </w:r>
      <w:proofErr w:type="spellStart"/>
      <w:r>
        <w:t>Dirb</w:t>
      </w:r>
      <w:proofErr w:type="spellEnd"/>
      <w:r>
        <w:t xml:space="preserve"> and Vegas but are not limited to these mentioned applications. Staffs and Lecturers in the IT department will also be worked with for an ethical vulnerability assessment. A request will also be sought out.</w:t>
      </w:r>
    </w:p>
    <w:p w14:paraId="0862E90E" w14:textId="77777777" w:rsidR="00952082" w:rsidRPr="00080034" w:rsidRDefault="00952082" w:rsidP="00952082">
      <w:pPr>
        <w:pStyle w:val="NormalWeb"/>
        <w:spacing w:line="360" w:lineRule="auto"/>
        <w:jc w:val="both"/>
      </w:pPr>
      <w:r w:rsidRPr="00080034">
        <w:t xml:space="preserve">The limitation is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as resource constraints and technological limitations </w:t>
      </w:r>
      <w:r w:rsidRPr="00080034">
        <w:fldChar w:fldCharType="begin"/>
      </w:r>
      <w:r w:rsidRPr="00080034">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080034">
        <w:fldChar w:fldCharType="separate"/>
      </w:r>
      <w:r w:rsidRPr="00080034">
        <w:t>(</w:t>
      </w:r>
      <w:proofErr w:type="spellStart"/>
      <w:r w:rsidRPr="00080034">
        <w:t>Allodi</w:t>
      </w:r>
      <w:proofErr w:type="spellEnd"/>
      <w:r w:rsidRPr="00080034">
        <w:t xml:space="preserve"> et al., 2020)</w:t>
      </w:r>
      <w:r w:rsidRPr="00080034">
        <w:fldChar w:fldCharType="end"/>
      </w:r>
      <w:r w:rsidRPr="00080034">
        <w:t>. Furthermore, the availability of data and access to certain systems or applications may pose constraints on the depth and accuracy of the vulnerability assessment. To address this,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w:t>
      </w:r>
    </w:p>
    <w:p w14:paraId="567AFD24" w14:textId="1AEADE48" w:rsidR="003E7F30" w:rsidRPr="003E7F3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val="en-US" w:eastAsia="en-NG"/>
          <w14:ligatures w14:val="none"/>
        </w:rPr>
      </w:pPr>
      <w:r w:rsidRPr="003E1010">
        <w:rPr>
          <w:rFonts w:ascii="Times New Roman" w:eastAsia="Times New Roman" w:hAnsi="Times New Roman" w:cs="Times New Roman"/>
          <w:b/>
          <w:bCs/>
          <w:kern w:val="36"/>
          <w:sz w:val="24"/>
          <w:szCs w:val="24"/>
          <w:lang w:eastAsia="en-NG"/>
          <w14:ligatures w14:val="none"/>
        </w:rPr>
        <w:t xml:space="preserve">CHAPTER </w:t>
      </w:r>
      <w:r>
        <w:rPr>
          <w:rFonts w:ascii="Times New Roman" w:eastAsia="Times New Roman" w:hAnsi="Times New Roman" w:cs="Times New Roman"/>
          <w:b/>
          <w:bCs/>
          <w:kern w:val="36"/>
          <w:sz w:val="24"/>
          <w:szCs w:val="24"/>
          <w:lang w:val="en-US" w:eastAsia="en-NG"/>
          <w14:ligatures w14:val="none"/>
        </w:rPr>
        <w:t>TWO</w:t>
      </w:r>
    </w:p>
    <w:p w14:paraId="48F079AB" w14:textId="1D0AA72D" w:rsidR="0087533F" w:rsidRPr="003E101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LITERATURE REVIEW</w:t>
      </w:r>
    </w:p>
    <w:p w14:paraId="4C787840" w14:textId="77777777" w:rsidR="0087533F" w:rsidRPr="00BA64F1" w:rsidRDefault="0087533F" w:rsidP="008753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2.1 Introduction</w:t>
      </w:r>
    </w:p>
    <w:p w14:paraId="44AA1501"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Overview of the Literature Review Chapter</w:t>
      </w:r>
    </w:p>
    <w:p w14:paraId="4BF49477"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The literature review is structured to explore various dimensions of vulnerability assessment, including conceptual frameworks, theoretical foundations, empirical studies, and practical </w:t>
      </w:r>
      <w:r w:rsidRPr="00BA64F1">
        <w:rPr>
          <w:rFonts w:ascii="Times New Roman" w:eastAsia="Times New Roman" w:hAnsi="Times New Roman" w:cs="Times New Roman"/>
          <w:kern w:val="0"/>
          <w:sz w:val="24"/>
          <w:szCs w:val="24"/>
          <w:lang w:eastAsia="en-NG"/>
          <w14:ligatures w14:val="none"/>
        </w:rPr>
        <w:lastRenderedPageBreak/>
        <w:t>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Importance of Literature Review in Vulnerability Assessment</w:t>
      </w:r>
    </w:p>
    <w:p w14:paraId="0D13BF26" w14:textId="6FF7BCD2"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(Jessin et al., 2023)</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xml:space="preserve">. Vulnerability assessment is a multidisciplinary field that draws on insights from computer science, cybersecurity, risk management, and regulatory compliance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(Allodi et al., 2020)</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Furthermore, the literature review helps contextualize the research within the broader academic discourse and industry practices, facilitating a deeper understanding of the complexities and nuances of vulnerability assessment. By synthesizing and critically </w:t>
      </w:r>
      <w:proofErr w:type="spellStart"/>
      <w:r w:rsidRPr="00BA64F1">
        <w:rPr>
          <w:rFonts w:ascii="Times New Roman" w:eastAsia="Times New Roman" w:hAnsi="Times New Roman" w:cs="Times New Roman"/>
          <w:kern w:val="0"/>
          <w:sz w:val="24"/>
          <w:szCs w:val="24"/>
          <w:lang w:eastAsia="en-NG"/>
          <w14:ligatures w14:val="none"/>
        </w:rPr>
        <w:t>analyzing</w:t>
      </w:r>
      <w:proofErr w:type="spellEnd"/>
      <w:r w:rsidRPr="00BA64F1">
        <w:rPr>
          <w:rFonts w:ascii="Times New Roman" w:eastAsia="Times New Roman" w:hAnsi="Times New Roman" w:cs="Times New Roman"/>
          <w:kern w:val="0"/>
          <w:sz w:val="24"/>
          <w:szCs w:val="24"/>
          <w:lang w:eastAsia="en-NG"/>
          <w14:ligatures w14:val="none"/>
        </w:rPr>
        <w:t xml:space="preserve"> existing literature, researchers can identify key trends, recurring themes, and divergent viewpoints, which inform the development of research questions, hypotheses, and </w:t>
      </w:r>
      <w:proofErr w:type="spellStart"/>
      <w:r w:rsidRPr="00BA64F1">
        <w:rPr>
          <w:rFonts w:ascii="Times New Roman" w:eastAsia="Times New Roman" w:hAnsi="Times New Roman" w:cs="Times New Roman"/>
          <w:kern w:val="0"/>
          <w:sz w:val="24"/>
          <w:szCs w:val="24"/>
          <w:lang w:eastAsia="en-NG"/>
          <w14:ligatures w14:val="none"/>
        </w:rPr>
        <w:t>methodolog</w:t>
      </w:r>
      <w:proofErr w:type="spellEnd"/>
      <w:r>
        <w:rPr>
          <w:rFonts w:ascii="Times New Roman" w:eastAsia="Times New Roman" w:hAnsi="Times New Roman" w:cs="Times New Roman"/>
          <w:kern w:val="0"/>
          <w:sz w:val="24"/>
          <w:szCs w:val="24"/>
          <w:lang w:val="en-US" w:eastAsia="en-NG"/>
          <w14:ligatures w14:val="none"/>
        </w:rPr>
        <w:t>y</w:t>
      </w:r>
      <w:r w:rsidRPr="00BA64F1">
        <w:rPr>
          <w:rFonts w:ascii="Times New Roman" w:eastAsia="Times New Roman" w:hAnsi="Times New Roman" w:cs="Times New Roman"/>
          <w:kern w:val="0"/>
          <w:sz w:val="24"/>
          <w:szCs w:val="24"/>
          <w:lang w:eastAsia="en-NG"/>
          <w14:ligatures w14:val="none"/>
        </w:rPr>
        <w:t>.</w:t>
      </w:r>
    </w:p>
    <w:p w14:paraId="08603034" w14:textId="49A54C80" w:rsidR="0087533F"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04023BCA" w14:textId="77777777" w:rsidR="00B046BF" w:rsidRPr="00E66407" w:rsidRDefault="00B046BF" w:rsidP="00B046BF">
      <w:pPr>
        <w:pStyle w:val="Heading4"/>
        <w:spacing w:line="360" w:lineRule="auto"/>
        <w:ind w:left="864" w:hanging="864"/>
        <w:jc w:val="both"/>
      </w:pPr>
      <w:r w:rsidRPr="00E66407">
        <w:t>Explanation of Concepts Relevant to Vulnerability Assessment and Data Privacy</w:t>
      </w:r>
    </w:p>
    <w:p w14:paraId="64BC6935" w14:textId="77777777" w:rsidR="00B046BF" w:rsidRPr="00E66407" w:rsidRDefault="00B046BF" w:rsidP="00B046BF">
      <w:pPr>
        <w:pStyle w:val="NormalWeb"/>
        <w:spacing w:line="360" w:lineRule="auto"/>
        <w:jc w:val="both"/>
      </w:pPr>
      <w:r w:rsidRPr="00E66407">
        <w:t xml:space="preserve">Vulnerability assessment is a critical process in cybersecurity that involves identifying and </w:t>
      </w:r>
      <w:proofErr w:type="spellStart"/>
      <w:r w:rsidRPr="00E66407">
        <w:t>analyzing</w:t>
      </w:r>
      <w:proofErr w:type="spellEnd"/>
      <w:r w:rsidRPr="00E66407">
        <w:t xml:space="preserve"> vulnerabilities in software, networks, and systems to assess their security posture and mitigate potential risks</w:t>
      </w:r>
      <w:r>
        <w:rPr>
          <w:lang w:val="en-US"/>
        </w:rPr>
        <w:t xml:space="preserve"> </w:t>
      </w:r>
      <w:r>
        <w:fldChar w:fldCharType="begin"/>
      </w:r>
      <w:r>
        <w:instrText xml:space="preserve"> ADDIN ZOTERO_ITEM CSL_CITATION {"citationID":"lj665xLz","properties":{"formattedCitation":"(Allodi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fldChar w:fldCharType="separate"/>
      </w:r>
      <w:r w:rsidRPr="0087533F">
        <w:t>(</w:t>
      </w:r>
      <w:proofErr w:type="spellStart"/>
      <w:r w:rsidRPr="0087533F">
        <w:t>Allodi</w:t>
      </w:r>
      <w:proofErr w:type="spellEnd"/>
      <w:r w:rsidRPr="0087533F">
        <w:t xml:space="preserve"> et al., 2020)</w:t>
      </w:r>
      <w:r>
        <w:fldChar w:fldCharType="end"/>
      </w:r>
      <w:r w:rsidRPr="00E66407">
        <w:t xml:space="preserve">. In the context of web applications, </w:t>
      </w:r>
      <w:r w:rsidRPr="00E66407">
        <w:lastRenderedPageBreak/>
        <w:t xml:space="preserve">vulnerability assessment aims to identify weaknesses in the application's code, configuration, and architecture that could be exploited by attackers to compromise data security and privacy </w:t>
      </w:r>
      <w:r>
        <w:fldChar w:fldCharType="begin"/>
      </w:r>
      <w:r>
        <w:instrText xml:space="preserve"> ADDIN ZOTERO_ITEM CSL_CITATION {"citationID":"gepya5sY","properties":{"formattedCitation":"(Moshika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fldChar w:fldCharType="separate"/>
      </w:r>
      <w:r w:rsidRPr="0071052B">
        <w:t>(Moshika et al., 2021)</w:t>
      </w:r>
      <w:r>
        <w:fldChar w:fldCharType="end"/>
      </w:r>
      <w:r w:rsidRPr="00E66407">
        <w:t>.</w:t>
      </w:r>
    </w:p>
    <w:p w14:paraId="2B1CF244" w14:textId="77777777" w:rsidR="00B046BF" w:rsidRPr="00E66407" w:rsidRDefault="00B046BF" w:rsidP="00B046BF">
      <w:pPr>
        <w:pStyle w:val="NormalWeb"/>
        <w:spacing w:line="360" w:lineRule="auto"/>
        <w:jc w:val="both"/>
      </w:pPr>
      <w:r w:rsidRPr="00E66407">
        <w:t xml:space="preserve">One of the key concepts in vulnerability assessment is the notion of vulnerability, which refers to a weakness or flaw in a system that could be exploited by attackers to gain unauthorized access, execute arbitrary code, or disrupt normal operations </w:t>
      </w:r>
      <w:r>
        <w:fldChar w:fldCharType="begin"/>
      </w:r>
      <w:r>
        <w:instrText xml:space="preserve"> ADDIN ZOTERO_ITEM CSL_CITATION {"citationID":"439HWgws","properties":{"formattedCitation":"(Widjajarto et al., 2021)","plainCitation":"(Widjajarto et al., 2021)","noteIndex":0},"citationItems":[{"id":3733,"uris":["http://zotero.org/users/local/YxCz0Vyg/items/J7TVYS8K"],"itemData":{"id":3733,"type":"article-journal","abstract":"&lt;p&gt;&lt;span lang=\"EN-US\"&gt;The rapid development of information technology has made security become extremely. Apart from easy access, there are also threats to vulnerabilities, with the number of cyber-attacks in 2019 showed a total of 1,494,281 around the world issued by the &lt;/span&gt;&lt;span lang=\"EN-US\"&gt;national cyber and crypto agency (BSSN) honeynet project. Thus, vulnerability analysis should be conducted to prepare worst case scenario by anticipating with proper strategy for responding the attacks. Actually, vulnerability is a system or design weakness that is used when an intruder executes commands, accesses unauthorized data, and carries out denial of service attacks. The study was performed using the AlienVault software as the vulnerability assessment. The results were analysed by the formula of risk estimation equal to the number of vulnerability found related to the threat. Meanwhile, threat is obtained from analysis of sample walkthroughs, as a reference for frequent exploitation. The risk estimation result indicate the 73 (seventy three) for the highest score of 5 (five) type risks identified while later on, it is used for re-analyzing based on the spoofing, tampering, repudiation, information disclosure, denial of service, and elevation of prvilege (STRIDE) framework that indicated the network function does not accommodate the existing types of risk namely spoofing.&lt;/span&gt;&lt;/p&gt;","container-title":"Indonesian Journal of Electrical Engineering and Computer Science","DOI":"10.11591/ijeecs.v23.i3.pp1643-1653","ISSN":"2502-4760, 2502-4752","issue":"3","journalAbbreviation":"IJEECS","page":"1643","source":"Semantic Scholar","title":"Vulnerability and risk assessment for operating system (OS) with framework STRIDE: comparison between VulnOS and Vulnix","title-short":"Vulnerability and risk assessment for operating system (OS) with framework STRIDE","volume":"23","author":[{"family":"Widjajarto","given":"Adityas"},{"family":"Lubis","given":"Muharman"},{"family":"Ayuningtyas","given":"Vreseliana"}],"issued":{"date-parts":[["2021",9,1]]}}}],"schema":"https://github.com/citation-style-language/schema/raw/master/csl-citation.json"} </w:instrText>
      </w:r>
      <w:r>
        <w:fldChar w:fldCharType="separate"/>
      </w:r>
      <w:r w:rsidRPr="0071052B">
        <w:t>(</w:t>
      </w:r>
      <w:proofErr w:type="spellStart"/>
      <w:r w:rsidRPr="0071052B">
        <w:t>Widjajarto</w:t>
      </w:r>
      <w:proofErr w:type="spellEnd"/>
      <w:r w:rsidRPr="0071052B">
        <w:t xml:space="preserve"> et al., 2021)</w:t>
      </w:r>
      <w:r>
        <w:fldChar w:fldCharType="end"/>
      </w:r>
      <w:r w:rsidRPr="00E66407">
        <w:t xml:space="preserve">. Vulnerabilities can arise from various sources, including programming errors, misconfigurations, and design flaws, and can have significant implications for data privacy and security </w:t>
      </w:r>
      <w:r>
        <w:fldChar w:fldCharType="begin"/>
      </w:r>
      <w:r>
        <w:instrText xml:space="preserve"> ADDIN ZOTERO_ITEM CSL_CITATION {"citationID":"jcWnfIEe","properties":{"formattedCitation":"(Gajrani et al., 2020)","plainCitation":"(Gajrani et al., 2020)","noteIndex":0},"citationItems":[{"id":3738,"uris":["http://zotero.org/users/local/YxCz0Vyg/items/67JWJSNM"],"itemData":{"id":3738,"type":"article-journal","abstract":"Data security and privacy of Android users is one of the challenging security problems addressed by the security research community. A major source of the security vulnerabilities in Android apps is attributed to bugs within source code, insecure APIs, and unvalidated code before performing sensitive operations. Specifically, the major class of app vulnerabilities is related to the categories such as inter-component communication (ICC), networking, web, cryptographic APIs, storage, and runtime-permission validation. A major portion of current contributions focus on identifying a smaller subset of vulnerabilities. In addition, these methods do not discuss how to remove detected vulnerabilities from the affected code.\n            \n              In this work, we propose a novel vulnerability detection and patching framework,\n              Vulvet\n              , which employs static analysis approaches from different domains of program analysis for detection of a wide range of vulnerabilities in Android apps. We propose an additional light-weight technique,\n              FP-Validation,\n              to mitigate false positives in comparison to existing solutions owing to over-approximation. In addition to improved detection,\n              Vulvet\n              provides an automated patching of apps with safe code for each of the identified vulnerability using bytecode instrumentation. We implement\n              Vulvet\n              as an extension of Soot. To demonstrate the efficiency of our proposed framework, we analyzed 3,700 apps collected from various stores and benchmarks consisting of various weak implementations. Our results indicate that\n              Vulvet\n              is able to achieve vulnerability detection with 95.23% precision and 0.975 F-measure on benchmark apps; a significant improvement in comparison to recent works along with successful patching of identified vulnerabilities.","container-title":"Digital Threats: Research and Practice","DOI":"10.1145/3376121","ISSN":"2692-1626, 2576-5337","issue":"2","journalAbbreviation":"Digital Threats","language":"en","page":"1-25","source":"Semantic Scholar","title":"&lt;i&gt;Vulvet&lt;/i&gt;: Vetting of Vulnerabilities in Android Apps to Thwart Exploitation","title-short":"&lt;i&gt;Vulvet&lt;/i&gt;","volume":"1","author":[{"family":"Gajrani","given":"Jyoti"},{"family":"Tripathi","given":"Meenakshi"},{"family":"Laxmi","given":"Vijay"},{"family":"Somani","given":"Gaurav"},{"family":"Zemmari","given":"Akka"},{"family":"Gaur","given":"Manoj Singh"}],"issued":{"date-parts":[["2020",6,30]]}}}],"schema":"https://github.com/citation-style-language/schema/raw/master/csl-citation.json"} </w:instrText>
      </w:r>
      <w:r>
        <w:fldChar w:fldCharType="separate"/>
      </w:r>
      <w:r w:rsidRPr="0071052B">
        <w:t>(</w:t>
      </w:r>
      <w:proofErr w:type="spellStart"/>
      <w:r w:rsidRPr="0071052B">
        <w:t>Gajrani</w:t>
      </w:r>
      <w:proofErr w:type="spellEnd"/>
      <w:r w:rsidRPr="0071052B">
        <w:t xml:space="preserve"> et al., 2020)</w:t>
      </w:r>
      <w:r>
        <w:fldChar w:fldCharType="end"/>
      </w:r>
      <w:r w:rsidRPr="00E66407">
        <w:t>.</w:t>
      </w:r>
    </w:p>
    <w:p w14:paraId="1086F6A5" w14:textId="77777777" w:rsidR="00B046BF" w:rsidRPr="00E66407" w:rsidRDefault="00B046BF" w:rsidP="00B046BF">
      <w:pPr>
        <w:pStyle w:val="NormalWeb"/>
        <w:spacing w:line="360" w:lineRule="auto"/>
        <w:jc w:val="both"/>
      </w:pPr>
      <w:r w:rsidRPr="00E66407">
        <w:t xml:space="preserve">Another important concept in vulnerability assessment is risk, which refers to the likelihood of a vulnerability being exploited and the potential impact of such exploitation on the confidentiality, integrity, and availability of data </w:t>
      </w:r>
      <w:r>
        <w:fldChar w:fldCharType="begin"/>
      </w:r>
      <w:r>
        <w:instrText xml:space="preserve"> ADDIN ZOTERO_ITEM CSL_CITATION {"citationID":"dqyGluAY","properties":{"formattedCitation":"(Jacobs et al., 2021)","plainCitation":"(Jacobs et al., 2021)","noteIndex":0},"citationItems":[{"id":3743,"uris":["http://zotero.org/users/local/YxCz0Vyg/items/LD2SZVY4"],"itemData":{"id":3743,"type":"article-journal","abstract":"Despite the large investments in information security technologies and research over the past decades, the information security industry is still immature when it comes to vulnerability management. In particular, the prioritization of remediation efforts within vulnerability management programs predominantly relies on a mixture of subjective expert opinion and severity scores. Compounding the need for prioritization is the increase in the number of vulnerabilities the average enterprise has to remediate. This article describes the first open, data-driven framework for assessing vulnerability threat, that is, the probability that a vulnerability will be exploited in the wild within the first 12 months after public disclosure. This scoring system has been designed to be simple enough to be implemented by practitioners without specialized tools or software yet provides accurate estimates (ROC AUC = 0.838) of exploitation. Moreover, the implementation is flexible enough that it can be updated as more, and better, data becomes available. We call this system the Exploit Prediction Scoring System (EPSS).","container-title":"Digital Threats: Research and Practice","DOI":"10.1145/3436242","ISSN":"2692-1626, 2576-5337","issue":"3","journalAbbreviation":"Digital Threats","language":"en","page":"1-17","source":"Semantic Scholar","title":"Exploit Prediction Scoring System (EPSS)","volume":"2","author":[{"family":"Jacobs","given":"Jay"},{"family":"Romanosky","given":"Sasha"},{"family":"Edwards","given":"Benjamin"},{"family":"Adjerid","given":"Idris"},{"family":"Roytman","given":"Michael"}],"issued":{"date-parts":[["2021",9,30]]}}}],"schema":"https://github.com/citation-style-language/schema/raw/master/csl-citation.json"} </w:instrText>
      </w:r>
      <w:r>
        <w:fldChar w:fldCharType="separate"/>
      </w:r>
      <w:r w:rsidRPr="0071052B">
        <w:t>(Jacobs et al., 2021)</w:t>
      </w:r>
      <w:r>
        <w:fldChar w:fldCharType="end"/>
      </w:r>
      <w:r w:rsidRPr="00E66407">
        <w:t xml:space="preserve">. Risk assessment plays a crucial role in prioritizing vulnerabilities for remediation and allocating resources effectively to mitigate potential threats </w:t>
      </w:r>
      <w:r>
        <w:fldChar w:fldCharType="begin"/>
      </w:r>
      <w:r>
        <w:instrText xml:space="preserve"> ADDIN ZOTERO_ITEM CSL_CITATION {"citationID":"6DgHxCJz","properties":{"formattedCitation":"(\\uc0\\u379{}ebrowski et al., 2022)","plainCitation":"(Żebrowski et al., 2022)","noteIndex":0},"citationItems":[{"id":3748,"uris":["http://zotero.org/users/local/YxCz0Vyg/items/YR7L2AJS"],"itemData":{"id":3748,"type":"article-journal","abstract":"Abstract\n            Critical infrastructures are increasingly reliant on information and communications technology (ICT) for more efficient operations, which, at the same time, exposes them to cyber threats. As the frequency and severity of cyberattacks are increasing, so are the costs of critical infrastructure security. Efficient allocation of resources is thus a crucial issue for cybersecurity. A common practice in managing cyber threats is to conduct a qualitative analysis of individual attack scenarios through risk matrices, prioritizing the scenarios according to their perceived urgency and addressing them in order until all the resources available for cybersecurity are spent. Apart from methodological caveats, this approach may lead to suboptimal resource allocations, given that potential synergies between different attack scenarios and among available security measures are not taken into consideration. To overcome this shortcoming, we propose a quantitative framework that features: (1) a more holistic picture of the cybersecurity landscape, represented as a Bayesian network (BN) that encompasses multiple attack scenarios and thus allows for a better appreciation of vulnerabilities; and (2) a multiobjective optimization model built on top of the said BN that explicitly represents multiple dimensions of the potential impacts of successful cyberattacks. Our framework adopts a broader perspective than the standard cost–benefit analysis and allows the formulation of more nuanced security objectives. We also propose a computationally efficient algorithm that identifies the set of Pareto–optimal portfolios of security measures that simultaneously minimize various types of expected cyberattack impacts, while satisfying budgetary and other constraints. We illustrate our framework with a case study of electric power grids.","container-title":"Risk Analysis","DOI":"10.1111/risa.13900","ISSN":"0272-4332, 1539-6924","issue":"10","journalAbbreviation":"Risk Analysis","language":"en","page":"2275-2290","source":"Semantic Scholar","title":"A Bayesian Framework for the Analysis and Optimal Mitigation of Cyber Threats to Cyber‐Physical Systems","volume":"42","author":[{"family":"Żebrowski","given":"Piotr"},{"family":"Couce‐Vieira","given":"Aitor"},{"family":"Mancuso","given":"Alessandro"}],"issued":{"date-parts":[["2022",10]]}}}],"schema":"https://github.com/citation-style-language/schema/raw/master/csl-citation.json"} </w:instrText>
      </w:r>
      <w:r>
        <w:fldChar w:fldCharType="separate"/>
      </w:r>
      <w:r w:rsidRPr="0071052B">
        <w:t>(</w:t>
      </w:r>
      <w:proofErr w:type="spellStart"/>
      <w:r w:rsidRPr="0071052B">
        <w:t>Żebrowski</w:t>
      </w:r>
      <w:proofErr w:type="spellEnd"/>
      <w:r w:rsidRPr="0071052B">
        <w:t xml:space="preserve"> et al., 2022)</w:t>
      </w:r>
      <w:r>
        <w:fldChar w:fldCharType="end"/>
      </w:r>
      <w:r w:rsidRPr="00E66407">
        <w:t>.</w:t>
      </w:r>
    </w:p>
    <w:p w14:paraId="24B0C68C" w14:textId="77777777" w:rsidR="00B046BF" w:rsidRDefault="00B046BF" w:rsidP="00B046BF">
      <w:pPr>
        <w:pStyle w:val="NormalWeb"/>
        <w:spacing w:line="360" w:lineRule="auto"/>
        <w:jc w:val="both"/>
      </w:pPr>
      <w:r w:rsidRPr="00E66407">
        <w:t xml:space="preserve">Data privacy is another key concept that is closely intertwined with vulnerability assessment, especially in the context of web applications that handle sensitive personal information </w:t>
      </w:r>
      <w:r>
        <w:fldChar w:fldCharType="begin"/>
      </w:r>
      <w:r>
        <w:instrText xml:space="preserve"> ADDIN ZOTERO_ITEM CSL_CITATION {"citationID":"CsmjvS8o","properties":{"formattedCitation":"(Bhattacharjee et al., 2021)","plainCitation":"(Bhattacharjee et al., 2021)","noteIndex":0},"citationItems":[{"id":3753,"uris":["http://zotero.org/users/local/YxCz0Vyg/items/3GSR5EJF"],"itemData":{"id":3753,"type":"article-journal","abstract":"Cyber-physical systems (CPS) data privacy protection during sharing, aggregating, and publishing is a challenging problem. Several privacy protection mechanisms have been developed in the literature to protect sensitive data from adversarial analysis and eliminate the risk of re-identifying the original properties of shared data. However, most of the existing solutions have drawbacks, such as (i) lack of a proper vulnerability characterization model to accurately identify where privacy is needed, (ii) ignoring data providers privacy preference, (iii) using uniform privacy protection which may create inadequate privacy for some provider while over-protecting others, and (iv) lack of a comprehensive privacy quantification model assuring data privacy-preservation. To address these issues, we propose a personalized privacy preference framework by characterizing and quantifying the CPS vulnerabilities as well as ensuring privacy. First, we introduce a Standard Vulnerability Profiling Library (SVPL) by arranging the nodes of an energy-CPS from maximum to minimum vulnerable based on their privacy loss. Based on this model, we present our personalized privacy framework (PDP) in which Laplace noise is added based on the individual node's selected privacy preferences. Finally, combining these two proposed methods, we demonstrate that our privacy characterization and quantification model can attain better privacy preservation by eliminating the trade-off between privacy, utility, and risk of losing information.","container-title":"2021 IEEE International Conferences on Internet of Things (iThings) and IEEE Green Computing &amp; Communications (GreenCom) and IEEE Cyber, Physical &amp; Social Computing (CPSCom) and IEEE Smart Data (SmartData) and IEEE Congress on Cybermatics (Cybermatics)","DOI":"10.1109/iThings-GreenCom-CPSCom-SmartData-Cybermatics53846.2021.00045","note":"event-title: 2021 IEEE International Conferences on Internet of Things (iThings) and IEEE Green Computing &amp; Communications (GreenCom) and IEEE Cyber, Physical &amp; Social Computing (CPSCom) and IEEE Smart Data (SmartData) and IEEE Congress on Cybermatics (Cybermatics)\nISBN: 9781665417624\npublisher-place: Melbourne, Australia\npublisher: IEEE","page":"217-223","source":"Semantic Scholar","title":"Vulnerability Characterization and Privacy Quantification for Cyber-Physical Systems","author":[{"family":"Bhattacharjee","given":"Arpan"},{"family":"Badsha","given":"Shahriar"},{"family":"Hossain","given":"Md Tamjid"},{"family":"Konstantinou","given":"Charalambos"},{"family":"Liang","given":"Xueping"}],"issued":{"date-parts":[["2021",12]]}}}],"schema":"https://github.com/citation-style-language/schema/raw/master/csl-citation.json"} </w:instrText>
      </w:r>
      <w:r>
        <w:fldChar w:fldCharType="separate"/>
      </w:r>
      <w:r w:rsidRPr="0071052B">
        <w:t>(Bhattacharjee et al., 2021)</w:t>
      </w:r>
      <w:r>
        <w:fldChar w:fldCharType="end"/>
      </w:r>
      <w:r w:rsidRPr="00E66407">
        <w:t xml:space="preserve">. Data privacy refers to the protection of individuals' personal data from unauthorized access, use, disclosure, and alteration </w:t>
      </w:r>
      <w:r>
        <w:fldChar w:fldCharType="begin"/>
      </w:r>
      <w:r>
        <w:instrText xml:space="preserve"> ADDIN ZOTERO_ITEM CSL_CITATION {"citationID":"bmjLqene","properties":{"formattedCitation":"(Alma-Ata branch of the St. Petersburg Humanitarian University of Trade Unions Almaty and Plotnikova, 2020)","plainCitation":"(Alma-Ata branch of the St. Petersburg Humanitarian University of Trade Unions Almaty and Plotnikova, 2020)","noteIndex":0},"citationItems":[{"id":3758,"uris":["http://zotero.org/users/local/YxCz0Vyg/items/8BUYAUJA"],"itemData":{"id":3758,"type":"paper-conference","abstract":"Currently, the protection of personal data is very relevant, although people have been collecting and processing personal information for a long time. Companies declare confidentiality and anonymization of the data collected, but the question arises as to why this data is collected, how much it is protected. Now the conversion of various databases into electronic form simplifies not only legal manipulations with personal data, but also illegal, it has become easier to gain unauthorized access to a large amount of data. There are many risks that personal data will reach those who should not have it. There are various ways to protect personal data, through which users can restrict the access of strangers to personal data. The article discusses various tools that are used to organize comprehensive protection of personal data on the Internet","container-title":"BULLETIN Series of Physics &amp; Mathematical Sciences","DOI":"10.51889/2020-2.1728-7901.44","note":"ISSN: 17287901\nissue: 2\njournalAbbreviation: Bullet. Ser. of Phys. &amp; Math. Sc.","page":"278-282","source":"Semantic Scholar","title":"WAYS TO PROTECT PERSONAL DATA ON THE INTERNET","URL":"https://bulletin-phmath.kaznpu.kz/index.php/ped/article/view/127","volume":"70","author":[{"literal":"Alma-Ata branch of the St. Petersburg Humanitarian University of Trade Unions Almaty"},{"family":"Plotnikova","given":"T.G."}],"accessed":{"date-parts":[["2024",2,8]]},"issued":{"date-parts":[["2020",6,30]]}}}],"schema":"https://github.com/citation-style-language/schema/raw/master/csl-citation.json"} </w:instrText>
      </w:r>
      <w:r>
        <w:fldChar w:fldCharType="separate"/>
      </w:r>
      <w:r w:rsidRPr="003C6D05">
        <w:t>(Alma-Ata branch of the St. Petersburg Humanitarian University of Trade Unions Almaty and Plotnikova, 2020)</w:t>
      </w:r>
      <w:r>
        <w:fldChar w:fldCharType="end"/>
      </w:r>
      <w:r w:rsidRPr="00E66407">
        <w:t>. It encompasses various principles and regulations, such as the principle of data minimization, which advocates for the collection and retention of only the minimum amount of personal data necessary for a specific purpose.</w:t>
      </w:r>
    </w:p>
    <w:p w14:paraId="2CBDC1F3" w14:textId="77777777" w:rsidR="00B046BF" w:rsidRDefault="00B046BF" w:rsidP="00B046BF">
      <w:pPr>
        <w:pStyle w:val="NormalWeb"/>
        <w:spacing w:line="360" w:lineRule="auto"/>
        <w:jc w:val="both"/>
      </w:pPr>
      <w:r w:rsidRPr="00E66407">
        <w:t xml:space="preserve">Key to ensuring data privacy in web applications is the concept of data protection by design and by default, which entails integrating privacy-enhancing measures into the design and development of software and systems from the outset </w:t>
      </w:r>
      <w:r>
        <w:fldChar w:fldCharType="begin"/>
      </w:r>
      <w:r>
        <w:instrText xml:space="preserve"> ADDIN ZOTERO_ITEM CSL_CITATION {"citationID":"G8EEjBc1","properties":{"formattedCitation":"(Morales-Trujillo et al., 2019)","plainCitation":"(Morales-Trujillo et al., 2019)","noteIndex":0},"citationItems":[{"id":3768,"uris":["http://zotero.org/users/local/YxCz0Vyg/items/6W63PRC8"],"itemData":{"id":3768,"type":"paper-conference","abstract":"Protecting the personal data contained in current software systems is a complex issue that requires legal regulations and constraints that can be used to manage personal data, along with methodological support with which to develop software systems that will safeguard their respective users’ data privacy. The Privacy by Design (PbD) approach has, therefore, been proposed in order to address this issue and has been applied to systems development in a variety of application domains. The aim of this work is to determine the presence of PbD and the extent to which it exists in software development efforts. A systematic mapping study was conducted in order to identify relevant literature that collects PbD goals in software development, in addition to methods and/or practices that support privacy aware software development. Of the 49 papers selected, 30 address PbD from a theoretical perspective. The majority of the contributions (34) were categorized as being software requirements and software design. The main privacy goal discussed in the primary papers is data minimization. The findings suggest that PbD in software engineering is still an immature field and that there is a need for privacy-aware approaches for software engineering and their validation in industrial settings.","source":"Semantic Scholar","title":"A Systematic Mapping Study of Privacy by Design in Software Engineering","URL":"https://www.semanticscholar.org/paper/A-Systematic-Mapping-Study-of-Privacy-by-Design-in-Morales-Trujillo-Garc%C3%ADa-Mireles/e7d7184e998d4a2e543992e655ec31ee5d50eded","author":[{"family":"Morales-Trujillo","given":"M."},{"family":"García-Mireles","given":"Gabriel Alberto"},{"family":"Matla-Cruz","given":"Erick Orlando"},{"family":"Piattini","given":"M."}],"accessed":{"date-parts":[["2024",2,8]]},"issued":{"date-parts":[["2019"]]}}}],"schema":"https://github.com/citation-style-language/schema/raw/master/csl-citation.json"} </w:instrText>
      </w:r>
      <w:r>
        <w:fldChar w:fldCharType="separate"/>
      </w:r>
      <w:r w:rsidRPr="003C6D05">
        <w:t>(Morales-Trujillo et al., 2019)</w:t>
      </w:r>
      <w:r>
        <w:fldChar w:fldCharType="end"/>
      </w:r>
      <w:r w:rsidRPr="00E66407">
        <w:t xml:space="preserve">. This approach involves implementing privacy-preserving techniques such as encryption, access controls, and anonymization to minimize the risk of data breaches and unauthorized access </w:t>
      </w:r>
      <w:r>
        <w:fldChar w:fldCharType="begin"/>
      </w:r>
      <w:r>
        <w:instrText xml:space="preserve"> ADDIN ZOTERO_ITEM CSL_CITATION {"citationID":"KeRjBaNj","properties":{"formattedCitation":"(Shetty et al., 2022)","plainCitation":"(Shetty et al., 2022)","noteIndex":0},"citationItems":[{"id":3772,"uris":["http://zotero.org/users/local/YxCz0Vyg/items/IIJRGRSD"],"itemData":{"id":3772,"type":"article-journal","abstract":"In this day and age, Internet has become an innate part of our existence. This virtual platform brings people together, facilitating information exchange, sharing photos, posts, etc. As interaction happens without any physical presence in the medium, trust is often compromised in all these platforms operating via the Internet. Although many of these sites provide their ingrained privacy settings, they are limited and do not cater to all users’ needs. The proposed work highlights the privacy risk associated with various personally identifiable information posted in online social networks (OSN). The work is three-facet, i.e. it first identifies the type of private information which is unwittingly revealed in social media tweets. To prevent unauthorized users from accessing private data, an anonymous mechanism is put forth that securely encodes the data. The information loss incurred due to anonymization is analyzed to check how much of privacy-utility trade-off is attained. The private data is then outsourced to a more secure server that only authorized people can access. Finally, to provide effective retrieval at the server-side, the traditional searchable encryption technique is modified, considering the typo errors observed in user searching behaviours. With all its constituents mentioned above, the purported approach aims to give more fine-grained control to the user to decide who can access their data and is the correct progression towards amputating privacy violation.","container-title":"Journal of Cyber Security and Mobility","DOI":"10.13052/jcsm2245-1439.1144","ISSN":"2245-4578, 2245-1439","journalAbbreviation":"JCSANDM","source":"Semantic Scholar","title":"A Privacy Preserving Framework to Protect Sensitive Data in Online Social Networks","URL":"https://journals.riverpublishers.com/index.php/JCSANDM/article/view/12461","author":[{"family":"Shetty","given":"Nisha P."},{"family":"Muniyal","given":"Balachandra"},{"family":"Yagnik","given":"Niraj"},{"family":"Banerjee","given":"Tulika"},{"family":"Singh","given":"Angad"}],"accessed":{"date-parts":[["2024",2,8]]},"issued":{"date-parts":[["2022",11,7]]}}}],"schema":"https://github.com/citation-style-language/schema/raw/master/csl-citation.json"} </w:instrText>
      </w:r>
      <w:r>
        <w:fldChar w:fldCharType="separate"/>
      </w:r>
      <w:r w:rsidRPr="003C6D05">
        <w:t>(Shetty et al., 2022)</w:t>
      </w:r>
      <w:r>
        <w:fldChar w:fldCharType="end"/>
      </w:r>
      <w:r w:rsidRPr="00E66407">
        <w:t>.</w:t>
      </w:r>
      <w:r w:rsidRPr="00853D59">
        <w:t xml:space="preserve"> </w:t>
      </w:r>
    </w:p>
    <w:p w14:paraId="06C65FFF" w14:textId="77777777" w:rsidR="00B046BF" w:rsidRPr="00E66407" w:rsidRDefault="00B046BF" w:rsidP="00B046BF">
      <w:pPr>
        <w:pStyle w:val="Heading4"/>
        <w:spacing w:line="360" w:lineRule="auto"/>
        <w:ind w:left="864" w:hanging="864"/>
        <w:jc w:val="both"/>
      </w:pPr>
      <w:r w:rsidRPr="00E66407">
        <w:t>Key Theoretical Foundations and Frameworks</w:t>
      </w:r>
    </w:p>
    <w:p w14:paraId="035D6F84" w14:textId="77777777" w:rsidR="00B046BF" w:rsidRPr="00E66407" w:rsidRDefault="00B046BF" w:rsidP="00B046BF">
      <w:pPr>
        <w:pStyle w:val="NormalWeb"/>
        <w:spacing w:line="360" w:lineRule="auto"/>
        <w:jc w:val="both"/>
      </w:pPr>
      <w:r w:rsidRPr="00E66407">
        <w:lastRenderedPageBreak/>
        <w:t xml:space="preserve">Several theoretical foundations and frameworks underpin vulnerability assessment and data privacy in the context of web applications. One such framework is the Common Vulnerability Scoring System (CVSS), which provides a standardized method for assessing and scoring the severity of vulnerabilities based on their impact, exploitability, and remediation level </w:t>
      </w:r>
      <w:r>
        <w:fldChar w:fldCharType="begin"/>
      </w:r>
      <w:r>
        <w:instrText xml:space="preserve"> ADDIN ZOTERO_ITEM CSL_CITATION {"citationID":"FH7iu9BB","properties":{"formattedCitation":"(Howland, 2023)","plainCitation":"(Howland, 2023)","noteIndex":0},"citationItems":[{"id":3777,"uris":["http://zotero.org/users/local/YxCz0Vyg/items/SJE3MP7T"],"itemData":{"id":3777,"type":"article-journal","abstract":"The Common Vulnerability Scoring System is at the core of vulnerability management for systems of private corporations to highly classified government networks, allowing organizations to prioritize remediation in descending order of risk. With a lack of justification for its underlying formula, inconsistencies in its specification document, and no correlation to exploited vulnerabilities in the wild, it is unable to provide a meaningful metric for describing a vulnerability’s severity, let alone risk. As it stands, this standard compromises the security of America’s most sensitive information systems.","container-title":"Digital Threats: Research and Practice","DOI":"10.1145/3491263","ISSN":"2692-1626, 2576-5337","issue":"1","journalAbbreviation":"Digital Threats","language":"en","page":"1-12","source":"Semantic Scholar","title":"CVSS: Ubiquitous and Broken","title-short":"CVSS","volume":"4","author":[{"family":"Howland","given":"Henry"}],"issued":{"date-parts":[["2023",3,31]]}}}],"schema":"https://github.com/citation-style-language/schema/raw/master/csl-citation.json"} </w:instrText>
      </w:r>
      <w:r>
        <w:fldChar w:fldCharType="separate"/>
      </w:r>
      <w:r w:rsidRPr="003C6D05">
        <w:t>(Howland, 2023)</w:t>
      </w:r>
      <w:r>
        <w:fldChar w:fldCharType="end"/>
      </w:r>
      <w:r w:rsidRPr="00E66407">
        <w:t>. The CVSS framework helps organizations prioritize vulnerabilities for remediation based on their potential impact on data security and privacy.</w:t>
      </w:r>
    </w:p>
    <w:p w14:paraId="328BBF12" w14:textId="77777777" w:rsidR="00B046BF" w:rsidRPr="00E66407" w:rsidRDefault="00B046BF" w:rsidP="00B046BF">
      <w:pPr>
        <w:pStyle w:val="NormalWeb"/>
        <w:spacing w:line="360" w:lineRule="auto"/>
        <w:jc w:val="both"/>
      </w:pPr>
      <w:r w:rsidRPr="00E66407">
        <w:t xml:space="preserve">Another theoretical framework relevant to vulnerability assessment is the Attack Surface Model, which conceptualizes the attack surface of a system as the sum of its potential vulnerabilities and entry points that could be exploited by attackers </w:t>
      </w:r>
      <w:r>
        <w:fldChar w:fldCharType="begin"/>
      </w:r>
      <w:r>
        <w:instrText xml:space="preserve"> ADDIN ZOTERO_ITEM CSL_CITATION {"citationID":"zCYBY2mE","properties":{"formattedCitation":"(Moshtari et al., 2022)","plainCitation":"(Moshtari et al., 2022)","noteIndex":0},"citationItems":[{"id":3781,"uris":["http://zotero.org/users/local/YxCz0Vyg/items/HR4C5VYL"],"itemData":{"id":3781,"type":"article-journal","abstract":"The notion of Attack Surface refers to the critical points on the boundary of a software system which are accessible from outside or contain valuable content for attackers. The ability to identify attack surface components of software system has a significant role in effectiveness of vulnerability analysis approaches. Most prior works focus on vulnerability techniques that use an approximation of attack surfaces and there have not been many attempts to create a comprehensive list of attack surface components. Although limited number of studies have focused on attack surface analysis, they defined attack surface components based on project specific hypotheses to evaluate security risk of specific types of software applications. In this study, we leverage a qualitative analysis approach to empirically identify an extensive list of attack surface components. To this end, we conduct a Grounded Theory (GT) analysis on 1444 previously published vulnerability reports and weaknesses with a team of three software developers and security experts. We extract vulnerability information from two publicly available repositories: 1) Common Vulnerabilities and Exposures (CVE) and 2) Common Weakness Enumeration (CWE). We ask three key questions: where the attacks come from, what they target, and how they emerge, and to help answer these questions we define three core categories for attack surface components: Entry points, Targets, and Mechanisms. We extract attack surface concepts related to each category from collected vulnerability information using the GT analysis and provide a comprehensive categorization that represents attack surface components of software systems from various perspectives. The paper introduces 254 new attack surface components that did not exist in the literature. The comparison of the proposed attack surface model with prior works indicates that only 6.7% of the identified Code level attack surface components are studied before.","container-title":"Proceedings of the 44th International Conference on Software Engineering","DOI":"10.1145/3510003.3510210","language":"en","note":"event-title: ICSE '22: 44th International Conference on Software Engineering\nISBN: 9781450392211\npublisher-place: Pittsburgh Pennsylvania\npublisher: ACM","page":"13-24","source":"Semantic Scholar","title":"A grounded theory based approach to characterize software attack surfaces","author":[{"family":"Moshtari","given":"Sara"},{"family":"Okutan","given":"Ahmet"},{"family":"Mirakhorli","given":"Mehdi"}],"issued":{"date-parts":[["2022",5,21]]}}}],"schema":"https://github.com/citation-style-language/schema/raw/master/csl-citation.json"} </w:instrText>
      </w:r>
      <w:r>
        <w:fldChar w:fldCharType="separate"/>
      </w:r>
      <w:r w:rsidRPr="002A49D8">
        <w:t>(</w:t>
      </w:r>
      <w:proofErr w:type="spellStart"/>
      <w:r w:rsidRPr="002A49D8">
        <w:t>Moshtari</w:t>
      </w:r>
      <w:proofErr w:type="spellEnd"/>
      <w:r w:rsidRPr="002A49D8">
        <w:t xml:space="preserve"> et al., 2022)</w:t>
      </w:r>
      <w:r>
        <w:fldChar w:fldCharType="end"/>
      </w:r>
      <w:r w:rsidRPr="00E66407">
        <w:t xml:space="preserve">. By mapping out the attack surface of a web application, security professionals can identify and mitigate potential vulnerabilities and reduce the likelihood of successful attacks </w:t>
      </w:r>
      <w:r>
        <w:fldChar w:fldCharType="begin"/>
      </w:r>
      <w:r>
        <w:instrText xml:space="preserve"> ADDIN ZOTERO_ITEM CSL_CITATION {"citationID":"s2xKLaUZ","properties":{"formattedCitation":"(Enreach Labs, Omladinskih brigada 90 V, Belgrade, Serbia et al., 2020)","plainCitation":"(Enreach Labs, Omladinskih brigada 90 V, Belgrade, Serbia et al., 2020)","noteIndex":0},"citationItems":[{"id":3786,"uris":["http://zotero.org/users/local/YxCz0Vyg/items/YIDU6CAD"],"itemData":{"id":3786,"type":"paper-conference","abstract":"Web application security vulnerabilities can lead to various attacks on users, some of which can have major consequences. It is important to point out the weaknesses that allow abuse, because often increased risk awareness is the first step in protecting web applications. Some of the most critical security risks that organizations face today have been analyzed and uncovered using OWASP Top 10. This paper presents concrete examples of attacks and abuse of web applications. Through the implementation and analysis of attacks on web applications, weaknesses that need to be eliminated in order to protect against potential new attacks are identified. Especially, suggestions to help protect web applications from each type of attack listed and described are provided.","DOI":"10.31410/ITEMA.2020.25","event-title":"Fourth International Scientific Conference ITEMA Recent Advances in Information Technology, Tourism, Economics, Management and Agriculture","page":"25-30","source":"Semantic Scholar","title":"USE OF “OWASP TOP 10” IN WEB APPLICATION SECURITY","URL":"https://www.itema-conference.com/itema-2020-25/","author":[{"literal":"Enreach Labs, Omladinskih brigada 90 V, Belgrade, Serbia"},{"family":"Nedeljković","given":"Nikola"},{"family":"Vugdelija","given":"Natalija"},{"literal":"Academy of Technical and Art Applied Studies Belgrade (ATUSS) – Department ICT College for vocational studies, Zdravka Čelara 16, Belgrade, Serbia"},{"family":"Kojić","given":"Nenad"},{"literal":"Academy of Technical and Art Applied Studies Belgrade (ATUSS) – Department ICT College for vocational studies, Zdravka Čelara 16, Belgrade, Serbia"}],"accessed":{"date-parts":[["2024",2,8]]},"issued":{"date-parts":[["2020"]]}}}],"schema":"https://github.com/citation-style-language/schema/raw/master/csl-citation.json"} </w:instrText>
      </w:r>
      <w:r>
        <w:fldChar w:fldCharType="separate"/>
      </w:r>
      <w:r w:rsidRPr="002A49D8">
        <w:t>(</w:t>
      </w:r>
      <w:proofErr w:type="spellStart"/>
      <w:r w:rsidRPr="002A49D8">
        <w:t>Enreach</w:t>
      </w:r>
      <w:proofErr w:type="spellEnd"/>
      <w:r w:rsidRPr="002A49D8">
        <w:t xml:space="preserve"> Labs, </w:t>
      </w:r>
      <w:proofErr w:type="spellStart"/>
      <w:r w:rsidRPr="002A49D8">
        <w:t>Omladinskih</w:t>
      </w:r>
      <w:proofErr w:type="spellEnd"/>
      <w:r w:rsidRPr="002A49D8">
        <w:t xml:space="preserve"> </w:t>
      </w:r>
      <w:proofErr w:type="spellStart"/>
      <w:r w:rsidRPr="002A49D8">
        <w:t>brigada</w:t>
      </w:r>
      <w:proofErr w:type="spellEnd"/>
      <w:r w:rsidRPr="002A49D8">
        <w:t xml:space="preserve"> 90 V, Belgrade, Serbia et al., 2020)</w:t>
      </w:r>
      <w:r>
        <w:fldChar w:fldCharType="end"/>
      </w:r>
      <w:r w:rsidRPr="00E66407">
        <w:t>.</w:t>
      </w:r>
    </w:p>
    <w:p w14:paraId="362DDE25" w14:textId="77777777" w:rsidR="00B046BF" w:rsidRPr="00E66407" w:rsidRDefault="00B046BF" w:rsidP="00B046BF">
      <w:pPr>
        <w:pStyle w:val="NormalWeb"/>
        <w:spacing w:line="360" w:lineRule="auto"/>
        <w:jc w:val="both"/>
      </w:pPr>
      <w:r w:rsidRPr="00E66407">
        <w:t xml:space="preserve">Additionally, the Zero Trust Security Model is a theoretical framework that emphasizes the importance of continuously verifying and validating user identities, devices, and applications, regardless of their location or network environment </w:t>
      </w:r>
      <w:r>
        <w:fldChar w:fldCharType="begin"/>
      </w:r>
      <w:r>
        <w:instrText xml:space="preserve"> ADDIN ZOTERO_ITEM CSL_CITATION {"citationID":"vbVcRJ7M","properties":{"formattedCitation":"(Paul and Rao, 2022)","plainCitation":"(Paul and Rao, 2022)","noteIndex":0},"citationItems":[{"id":3791,"uris":["http://zotero.org/users/local/YxCz0Vyg/items/NPDIA59E"],"itemData":{"id":3791,"type":"article-journal","abstract":"Traditional security architectures use a perimeter-based security model where everything internal to the corporate network is trusted by default. This type of architecture was designed to protect static servers and endpoints; however, we need to adapt to emerging technologies where serverless applications are running on containers, mobile endpoints, IoT, and cyber-physical systems. Since the beginning of the fourth industrial revolution (Industry 4.0), there has been a massive investment in smart manufacturing which responds in real-time to the supply chain and connects the digital and physical environments using IoT, cloud computing, and data analytics. The zero-trust security model is a concept of implementing cybersecurity techniques considering all networks and hosts to be hostile irrespective of their location. Over the past few years, this model has proven to be a remarkably effective security solution in conventional networks and devices. In this paper, the zero-trust approach will be fully explored and documented explaining its principles, architecture, and implementation procedure. It will also include a background of the smart manufacturing industry and a review of the existing cyber security solutions followed by a proposed design of the zero-trust model along with all the enabling factors for on-premises and cloud-hosted infrastructure. Various security solutions such as micro-segmentation of the industrial network, device discovery, and compliance management tools that are essential in achieving complete zero-trust security are considered in the proposed architecture.","container-title":"Applied Sciences","DOI":"10.3390/app13010221","ISSN":"2076-3417","issue":"1","journalAbbreviation":"Applied Sciences","language":"en","page":"221","source":"Semantic Scholar","title":"Zero-Trust Model for Smart Manufacturing Industry","volume":"13","author":[{"family":"Paul","given":"Biplob"},{"family":"Rao","given":"Muzaffar"}],"issued":{"date-parts":[["2022",12,24]]}}}],"schema":"https://github.com/citation-style-language/schema/raw/master/csl-citation.json"} </w:instrText>
      </w:r>
      <w:r>
        <w:fldChar w:fldCharType="separate"/>
      </w:r>
      <w:r w:rsidRPr="002A49D8">
        <w:t>(Paul and Rao, 2022)</w:t>
      </w:r>
      <w:r>
        <w:fldChar w:fldCharType="end"/>
      </w:r>
      <w:r w:rsidRPr="00E66407">
        <w:t xml:space="preserve">. The Zero Trust model challenges the traditional perimeter-based security approach and advocates for a more granular and dynamic approach to access control and authorization </w:t>
      </w:r>
      <w:r>
        <w:fldChar w:fldCharType="begin"/>
      </w:r>
      <w:r>
        <w:instrText xml:space="preserve"> ADDIN ZOTERO_ITEM CSL_CITATION {"citationID":"bfd6YDQv","properties":{"formattedCitation":"(Wu et al., 2023)","plainCitation":"(Wu et al., 2023)","noteIndex":0},"citationItems":[{"id":3796,"uris":["http://zotero.org/users/local/YxCz0Vyg/items/VCCRMAYW"],"itemData":{"id":3796,"type":"article-journal","abstract":"As a novel network security scheme, the zero trust model can effectively improve the traditional role-based access control model in the public network by continuous trust evaluation and dynamic authorization. As a private network for collecting the health status data of the power equipment, the terminals in the power Internet of Things (IoT) have the characteristics of fixed and controllable hardware, software, and users, and the main network security threat of the power IoT comes from the risk of terminals being damaged or forged. Therefore, based on the analysis of the key connotation of the zero trust and the security characteristics of the power IoT, this paper proposes a novel zero trust model and framework to synthetically evaluate the security status of the power IoT based on the behaviour and characteristics of the terminals. The analysis based on the stochastic Petri net and simulation results show that the proposed model can effectively address network security problems and significantly improve the level of security protection of the power IoT.","container-title":"International Transactions on Electrical Energy Systems","DOI":"10.1155/2023/6545323","ISSN":"2050-7038","journalAbbreviation":"International Transactions on Electrical Energy Systems","language":"en","page":"1-13","source":"Semantic Scholar","title":"Design and Implementation of the Zero Trust Model in the Power Internet of Things","volume":"2023","author":[{"family":"Wu","given":"Kehe"},{"family":"Cheng","given":"Rui"},{"family":"Xu","given":"Huiyan"},{"family":"Tong","given":"Jie"}],"editor":[{"family":"Khan","given":"Baseem"}],"issued":{"date-parts":[["2023",4,20]]}}}],"schema":"https://github.com/citation-style-language/schema/raw/master/csl-citation.json"} </w:instrText>
      </w:r>
      <w:r>
        <w:fldChar w:fldCharType="separate"/>
      </w:r>
      <w:r w:rsidRPr="00EF1A35">
        <w:t>(Wu et al., 2023)</w:t>
      </w:r>
      <w:r>
        <w:fldChar w:fldCharType="end"/>
      </w:r>
      <w:r w:rsidRPr="00E66407">
        <w:t>.</w:t>
      </w:r>
    </w:p>
    <w:p w14:paraId="18B00BA8" w14:textId="77777777" w:rsidR="00B046BF" w:rsidRPr="00E66407" w:rsidRDefault="00B046BF" w:rsidP="00B046BF">
      <w:pPr>
        <w:pStyle w:val="NormalWeb"/>
        <w:spacing w:line="360" w:lineRule="auto"/>
        <w:jc w:val="both"/>
      </w:pPr>
      <w:r w:rsidRPr="00E66407">
        <w:t xml:space="preserve">Moreover, regulatory frameworks such as the General Data Protection Regulation (GDPR) and the National Data Protection Regulation (NDPR) provide important theoretical foundations for data privacy in web applications </w:t>
      </w:r>
      <w:r>
        <w:fldChar w:fldCharType="begin"/>
      </w:r>
      <w:r>
        <w:instrText xml:space="preserve"> ADDIN ZOTERO_ITEM CSL_CITATION {"citationID":"FHTM5uWg","properties":{"formattedCitation":"(Schwerin, 2018)","plainCitation":"(Schwerin, 2018)","noteIndex":0},"citationItems":[{"id":3801,"uris":["http://zotero.org/users/local/YxCz0Vyg/items/NIHIRUVS"],"itemData":{"id":3801,"type":"article-journal","abstract":"The present work deals with the inter relationships of blockchain technology and the new European General Data Protection Regulation, that will be intact after May 28th, 2018. The regulation harmonises personal data protection across the European Union and aims to return the ownership of personal data to the individual. This thesis, therefore, addresses the question how this new technology that is characterised by decentralisation, immutability and truly digitised values will be affected by the strict privacy regulation and vice versa. The aim of this work is to clarify whether blockchains can comply with the new regulation on the one hand and to identify how blockchain could support its compliance, on the other hand. \n\nThe questions are validated through an extensive literature review and are further investigated by using a Delphi study that asks a panel of 25 renowned experts to find opportunities, limitations and general suggestions about both topics. In addition, a framework is proposed to support the assessment of privacy and related risks of blockchains. \n\nAs a result, it becomes apparent that blockchains can become more privacy friendly and comply with the regulation if an active dialogue between blockchain developers and regulatory authorities helps to strengthen their mutual understanding and work. With the support of this work and the blockchain Privacy Impact Assessment canvas a foundation for the necessary next steps is laid to overcome the challenges of defining a data controller or deleting personal data within a blockchain.","container-title":"The Journal of the British Blockchain Association","DOI":"10.31585/jbba-1-1-(4)2018","ISSN":"25163949, 25163957","issue":"1","journalAbbreviation":"The JBBA","page":"1-77","source":"Semantic Scholar","title":"Blockchain and Privacy Protection in the Case of the European General Data Protection Regulation (GDPR): A Delphi Study","title-short":"Blockchain and Privacy Protection in the Case of the European General Data Protection Regulation (GDPR)","volume":"1","author":[{"family":"Schwerin","given":"Simon"}],"issued":{"date-parts":[["2018",7,4]]}}}],"schema":"https://github.com/citation-style-language/schema/raw/master/csl-citation.json"} </w:instrText>
      </w:r>
      <w:r>
        <w:fldChar w:fldCharType="separate"/>
      </w:r>
      <w:r w:rsidRPr="00EF1A35">
        <w:t>(Schwerin, 2018)</w:t>
      </w:r>
      <w:r>
        <w:fldChar w:fldCharType="end"/>
      </w:r>
      <w:r w:rsidRPr="00E66407">
        <w:t>. These regulations establish legal requirements and standards for protecting individuals' personal data and impose obligations on organizations to implement appropriate technical and organizational measures to ensure data privacy and security.</w:t>
      </w:r>
    </w:p>
    <w:p w14:paraId="34BBFA2F" w14:textId="77777777" w:rsidR="00B046BF" w:rsidRPr="00E66407" w:rsidRDefault="00B046BF" w:rsidP="00B046BF">
      <w:pPr>
        <w:pStyle w:val="NormalWeb"/>
        <w:spacing w:line="360" w:lineRule="auto"/>
        <w:jc w:val="both"/>
      </w:pPr>
      <w:r w:rsidRPr="00E66407">
        <w:t>In summary, the conceptual review of vulnerability assessment and data privacy in web applications encompasses key concepts such as vulnerability, risk, data privacy, and theoretical frameworks such as CVSS, Attack Surface Model, Zero Trust Security Model, and regulatory frameworks like GDPR and NDPR.</w:t>
      </w:r>
    </w:p>
    <w:p w14:paraId="2A79A1DC" w14:textId="77777777" w:rsidR="00B046BF" w:rsidRPr="00E66407" w:rsidRDefault="00B046BF" w:rsidP="00B046BF">
      <w:pPr>
        <w:pStyle w:val="Heading3"/>
        <w:spacing w:line="360" w:lineRule="auto"/>
        <w:ind w:left="720" w:hanging="720"/>
        <w:jc w:val="both"/>
        <w:rPr>
          <w:sz w:val="24"/>
          <w:szCs w:val="24"/>
        </w:rPr>
      </w:pPr>
      <w:r w:rsidRPr="00E66407">
        <w:rPr>
          <w:sz w:val="24"/>
          <w:szCs w:val="24"/>
        </w:rPr>
        <w:t>2.3 National Data Protection Regulation (NDPR)</w:t>
      </w:r>
    </w:p>
    <w:p w14:paraId="17434506" w14:textId="77777777" w:rsidR="00B046BF" w:rsidRPr="00E66407" w:rsidRDefault="00B046BF" w:rsidP="00B046BF">
      <w:pPr>
        <w:pStyle w:val="Heading4"/>
        <w:spacing w:line="360" w:lineRule="auto"/>
        <w:ind w:left="864" w:hanging="864"/>
        <w:jc w:val="both"/>
      </w:pPr>
      <w:r w:rsidRPr="00E66407">
        <w:t>Overview of NDPR</w:t>
      </w:r>
    </w:p>
    <w:p w14:paraId="0ABBB154" w14:textId="77777777" w:rsidR="00B046BF" w:rsidRPr="00A41EC8" w:rsidRDefault="00B046BF" w:rsidP="00B046BF">
      <w:pPr>
        <w:pStyle w:val="NormalWeb"/>
        <w:spacing w:line="360" w:lineRule="auto"/>
        <w:jc w:val="both"/>
      </w:pPr>
      <w:r w:rsidRPr="00A41EC8">
        <w:lastRenderedPageBreak/>
        <w:t xml:space="preserve">The National Data Protection Regulation (NDPR) is a data protection regulation introduced by the National Information Technology Development Agency (NITDA) of Nigeria in 2019 (NITDA, 2019). The NDPR is designed to safeguard the privacy and security of personal data and regulate its processing by data controllers and processors </w:t>
      </w:r>
      <w:r>
        <w:fldChar w:fldCharType="begin"/>
      </w:r>
      <w:r>
        <w:instrText xml:space="preserve"> ADDIN ZOTERO_ITEM CSL_CITATION {"citationID":"Rw6iOneq","properties":{"formattedCitation":"(Nam, 2023)","plainCitation":"(Nam, 2023)","noteIndex":0},"citationItems":[{"id":3806,"uris":["http://zotero.org/users/local/YxCz0Vyg/items/KXZ4LJDK"],"itemData":{"id":3806,"type":"article-journal","abstract":"The Internet has substantially changed human behaviors in the way of accessing and exchanging information – including personal data – easier and faster than ever. Frontier-less nature of the Internet not only enables the free flow of data across countries, but also brings new challenges including risks to privacy.\r\nUnder the state surveillance, Vietnam has regulated differently privacy from the state and privacy from private actors. The utmost priority focused on regulating cyber activities that impact national security and social order and safety, which is reflected in Law on Cybersecurity No. 24/2018/QH14 on June 12, 2018.\r\nFor personal data protection, the rules for the collection, storage, processing, use, disclosure, and publication of personal data are set out in Vietnam’s Civil Code 2015 and in multiple sectorial laws besides a general framework for data protection promulgated in Law on Network Information Security No. 86/2015/QH13 (Nov 19, 2015). However, these rules are drafted in broad language and are open to interpretation; however, there has been no repository for precedent till now.\r\nRecently, in order to enhance the best effort in protecting personal data, Vietnam updated its legislative agenda and planned to enact an initial decree on Personal Data Protection drafted by Vietnamese Ministry of Public Security after its first issuance in 2019. This updated draft has a more robust set of rules regulating specific rights of data subjects, cross-border transfer of data, and processing of sensitive personal data, which clarified mostly the longstanding speculation about the direction of Vietnam’s data protection regime beyond state surveillance.\r\nThe objective of the present article is to point out the current status of the legal system in protecting personal data, its potential obstacles to effective protection of the right to data protection, and to put forward solutions for removing those obstacles with regard to data protection in Vietnam.","container-title":"VNU Journal of Science: Legal Studies","DOI":"10.25073/2588-1167/vnuls.4413","ISSN":"2588-1167, 2615-9333","issue":"1","journalAbbreviation":"LS","source":"Semantic Scholar","title":"Addressing the Challenges of Data Privacy Protection Law in Vietnam","URL":"https://js.vnu.edu.vn/LS/article/view/4413","volume":"39","author":[{"family":"Nam","given":"Bach Thi Nha"}],"accessed":{"date-parts":[["2024",2,8]]},"issued":{"date-parts":[["2023",3,30]]}}}],"schema":"https://github.com/citation-style-language/schema/raw/master/csl-citation.json"} </w:instrText>
      </w:r>
      <w:r>
        <w:fldChar w:fldCharType="separate"/>
      </w:r>
      <w:r w:rsidRPr="00A41EC8">
        <w:t>(Nam, 2023)</w:t>
      </w:r>
      <w:r>
        <w:fldChar w:fldCharType="end"/>
      </w:r>
      <w:r w:rsidRPr="00A41EC8">
        <w:t>. The regulation is aligned with international data protection standards, such as the General Data Protection Regulation (GDPR) of the European Union, and reflects Nigeria's commitment to protecting individuals' rights in the digital age (Opara, 2020)</w:t>
      </w:r>
      <w:r>
        <w:fldChar w:fldCharType="begin"/>
      </w:r>
      <w:r>
        <w:instrText xml:space="preserve"> ADDIN ZOTERO_ITEM CSL_CITATION {"citationID":"PSQIVFGI","properties":{"formattedCitation":"(Okechukwu Ukwueze and Ibegbulem, 2021b)","plainCitation":"(Okechukwu Ukwueze and Ibegbulem, 2021b)","noteIndex":0},"citationItems":[{"id":3672,"uris":["http://zotero.org/users/local/YxCz0Vyg/items/CQUVBQQD"],"itemData":{"id":3672,"type":"paper-conference","abstract":"Purpose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Review","DOI":"10.26512/lstr.v13i1.31850","note":"ISSN: 1984-8161, 1984-9729\nissue: 1\njournalAbbreviation: Rev. Dir. Est. e Telecomunicacoes","page":"94-118","source":"Semantic Scholar","title":"DECONSTRUCTING NIGERIA’S DATA PROTECTION REGIME FROM CONSUMER PROTECTION PERSPECTIVE","URL":"https://periodicos.unb.br/index.php/RDET/article/view/31850","volume":"13","author":[{"family":"Okechukwu Ukwueze","given":"Festus"},{"family":"Ibegbulem","given":"Justin"}],"accessed":{"date-parts":[["2024",2,8]]},"issued":{"date-parts":[["2021",5,26]]}}}],"schema":"https://github.com/citation-style-language/schema/raw/master/csl-citation.json"} </w:instrText>
      </w:r>
      <w:r>
        <w:fldChar w:fldCharType="separate"/>
      </w:r>
      <w:r w:rsidRPr="00A41EC8">
        <w:t xml:space="preserve">(Okechukwu </w:t>
      </w:r>
      <w:proofErr w:type="spellStart"/>
      <w:r w:rsidRPr="00A41EC8">
        <w:t>Ukwueze</w:t>
      </w:r>
      <w:proofErr w:type="spellEnd"/>
      <w:r w:rsidRPr="00A41EC8">
        <w:t xml:space="preserve"> and </w:t>
      </w:r>
      <w:proofErr w:type="spellStart"/>
      <w:r w:rsidRPr="00A41EC8">
        <w:t>Ibegbulem</w:t>
      </w:r>
      <w:proofErr w:type="spellEnd"/>
      <w:r w:rsidRPr="00A41EC8">
        <w:t>, 2021)</w:t>
      </w:r>
      <w:r>
        <w:fldChar w:fldCharType="end"/>
      </w:r>
      <w:r w:rsidRPr="00A41EC8">
        <w:t>.</w:t>
      </w:r>
    </w:p>
    <w:p w14:paraId="5D8E9531" w14:textId="77777777" w:rsidR="00B046BF" w:rsidRPr="00E66407" w:rsidRDefault="00B046BF" w:rsidP="00B046BF">
      <w:pPr>
        <w:pStyle w:val="NormalWeb"/>
        <w:spacing w:line="360" w:lineRule="auto"/>
        <w:jc w:val="both"/>
      </w:pPr>
      <w:r w:rsidRPr="00E66407">
        <w:t xml:space="preserve">The NDPR applies to all organizations that collect, process, or store personal data in Nigeria, including government agencies, businesses, and non-profit organizations </w:t>
      </w:r>
      <w:r>
        <w:fldChar w:fldCharType="begin"/>
      </w:r>
      <w:r>
        <w:instrText xml:space="preserve"> ADDIN ZOTERO_ITEM CSL_CITATION {"citationID":"jzy7EA3I","properties":{"formattedCitation":"(Okechukwu Ukwueze and Ibegbulem, 2021c)","plainCitation":"(Okechukwu Ukwueze and Ibegbulem, 2021c)","noteIndex":0},"citationItems":[{"id":3811,"uris":["http://zotero.org/users/local/YxCz0Vyg/items/XJ4EKVW7"],"itemData":{"id":3811,"type":"article-journal","abstract":"Purpose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fldChar w:fldCharType="separate"/>
      </w:r>
      <w:r w:rsidRPr="00A41EC8">
        <w:t xml:space="preserve">(Okechukwu </w:t>
      </w:r>
      <w:proofErr w:type="spellStart"/>
      <w:r w:rsidRPr="00A41EC8">
        <w:t>Ukwueze</w:t>
      </w:r>
      <w:proofErr w:type="spellEnd"/>
      <w:r w:rsidRPr="00A41EC8">
        <w:t xml:space="preserve"> and </w:t>
      </w:r>
      <w:proofErr w:type="spellStart"/>
      <w:r w:rsidRPr="00A41EC8">
        <w:t>Ibegbulem</w:t>
      </w:r>
      <w:proofErr w:type="spellEnd"/>
      <w:r w:rsidRPr="00A41EC8">
        <w:t>, 2021)</w:t>
      </w:r>
      <w:r>
        <w:fldChar w:fldCharType="end"/>
      </w:r>
      <w:r w:rsidRPr="00E66407">
        <w:t>. It establishes clear rules and standards for the collection, processing, and storage of personal data, and imposes obligations on organizations to implement appropriate technical and organizational measures to protect personal data from unauthorized access, disclosure, or alteration.</w:t>
      </w:r>
    </w:p>
    <w:p w14:paraId="41FE630D" w14:textId="77777777" w:rsidR="00B046BF" w:rsidRPr="00E66407" w:rsidRDefault="00B046BF" w:rsidP="00B046BF">
      <w:pPr>
        <w:pStyle w:val="Heading4"/>
        <w:spacing w:line="360" w:lineRule="auto"/>
        <w:ind w:left="864" w:hanging="864"/>
        <w:jc w:val="both"/>
      </w:pPr>
      <w:r w:rsidRPr="00E66407">
        <w:t>Key Provisions of NDPR Relevant to Web Applications</w:t>
      </w:r>
    </w:p>
    <w:p w14:paraId="572AB2ED" w14:textId="77777777" w:rsidR="00B046BF" w:rsidRPr="00E66407" w:rsidRDefault="00B046BF" w:rsidP="00B046BF">
      <w:pPr>
        <w:pStyle w:val="NormalWeb"/>
        <w:spacing w:line="360" w:lineRule="auto"/>
        <w:jc w:val="both"/>
      </w:pPr>
      <w:r w:rsidRPr="00E66407">
        <w:t xml:space="preserve">Several key provisions of the NDPR are relevant to web applications, especially those that handle sensitive personal information. One such provision is the requirement for data controllers and processors to obtain valid consent from individuals before processing their personal data (NITDA, 2019). This provision applies to web applications that collect personal data through forms, registrations, or other means, and mandates organizations to provide clear and explicit information about the purposes and legal basis for processing personal data, as well as obtain affirmative consent from individuals </w:t>
      </w:r>
      <w:r>
        <w:fldChar w:fldCharType="begin"/>
      </w:r>
      <w:r>
        <w:instrText xml:space="preserve"> ADDIN ZOTERO_ITEM CSL_CITATION {"citationID":"F6z9lULp","properties":{"formattedCitation":"(Sultan and Jensen, 2021)","plainCitation":"(Sultan and Jensen, 2021)","noteIndex":0},"citationItems":[{"id":3823,"uris":["http://zotero.org/users/local/YxCz0Vyg/items/PPSDZ28X"],"itemData":{"id":3823,"type":"article-journal","abstract":"The amount of data generated in today’s world has a fair share of personal information about individuals that helps data owners and data processors in providing them with personalized services. Different legal and regulatory obligations apply to all data owners collecting personal information, specifying they use it only for the agreed-upon purposes and in a transparent way to preserve privacy. However, it is difficult to achieve this in large-scale and distributed infrastructures as data is continuously changing its form, such as through aggregation with other sources or the generation of new transformed resources, resulting often in the loss or misinterpretation of the collection purpose. In order to preserve the authorized collection purposes, we propose data is added as a part of immutable and append-only resource metadata (provenance), to be retrieved by an access control mechanism when required for data-usage verification. This not only ensures purpose limitation in large-scale infrastructures but also provides transparency for individuals and auditing authorities to track how personal information is used.","container-title":"Sensors","DOI":"10.3390/s21093041","ISSN":"1424-8220","issue":"9","journalAbbreviation":"Sensors","language":"en","page":"3041","source":"Semantic Scholar","title":"Ensuring Purpose Limitation in Large-Scale Infrastructures with Provenance-Enabled Access Control","volume":"21","author":[{"family":"Sultan","given":"Shizra"},{"family":"Jensen","given":"Christian D."}],"issued":{"date-parts":[["2021",4,26]]}}}],"schema":"https://github.com/citation-style-language/schema/raw/master/csl-citation.json"} </w:instrText>
      </w:r>
      <w:r>
        <w:fldChar w:fldCharType="separate"/>
      </w:r>
      <w:r w:rsidRPr="00B02F85">
        <w:t>(Sultan and Jensen, 2021)</w:t>
      </w:r>
      <w:r>
        <w:fldChar w:fldCharType="end"/>
      </w:r>
      <w:r w:rsidRPr="00E66407">
        <w:t>.</w:t>
      </w:r>
    </w:p>
    <w:p w14:paraId="1C1F19B2" w14:textId="77777777" w:rsidR="00B046BF" w:rsidRPr="00E66407" w:rsidRDefault="00B046BF" w:rsidP="00B046BF">
      <w:pPr>
        <w:pStyle w:val="NormalWeb"/>
        <w:spacing w:line="360" w:lineRule="auto"/>
        <w:jc w:val="both"/>
      </w:pPr>
      <w:r w:rsidRPr="00E66407">
        <w:t xml:space="preserve">Another key provision of the NDPR relevant to web applications is the principle of data minimization, which requires organizations to collect and retain only the minimum amount of personal data necessary for the intended purpose </w:t>
      </w:r>
      <w:r>
        <w:fldChar w:fldCharType="begin"/>
      </w:r>
      <w:r>
        <w:instrText xml:space="preserve"> ADDIN ZOTERO_ITEM CSL_CITATION {"citationID":"wqpi1Ra4","properties":{"formattedCitation":"(Russo et al., 2022)","plainCitation":"(Russo et al., 2022)","noteIndex":0},"citationItems":[{"id":3829,"uris":["http://zotero.org/users/local/YxCz0Vyg/items/QGQNC5DV"],"itemData":{"id":3829,"type":"article-journal","abstract":"Abstract\n            The General Data Protection Regulation highlights the principle of data minimization, which means that only data required to successfully accomplish a given task should be processed. In this paper, we propose a Blockchain-based scheme that allows users to have control over the personal data revealed when accessing a service. The proposed solution does not rely on sophisticated cryptographic primitives, provides mechanisms for revoking the authorization to access a service and for guessing the identity of a user only in cases of need, and is compliant with the recent eIDAS Regulation. We prove that the proposed scheme is secure and reaches the expected goal, and we present an Ethereum-based implementation to show the effectiveness of the proposed solution.","container-title":"Information Systems Frontiers","DOI":"10.1007/s10796-021-10150-8","ISSN":"1387-3326, 1572-9419","issue":"5","journalAbbreviation":"Inf Syst Front","language":"en","page":"1563-1575","source":"Semantic Scholar","title":"A System to Access Online Services with Minimal Personal Information Disclosure","volume":"24","author":[{"family":"Russo","given":"Antonia"},{"family":"Lax","given":"Gianluca"},{"family":"Dromard","given":"Baptiste"},{"family":"Mezred","given":"Menad"}],"issued":{"date-parts":[["2022",10]]}}}],"schema":"https://github.com/citation-style-language/schema/raw/master/csl-citation.json"} </w:instrText>
      </w:r>
      <w:r>
        <w:fldChar w:fldCharType="separate"/>
      </w:r>
      <w:r w:rsidRPr="00B02F85">
        <w:t>(Russo et al., 2022)</w:t>
      </w:r>
      <w:r>
        <w:fldChar w:fldCharType="end"/>
      </w:r>
      <w:r w:rsidRPr="00E66407">
        <w:t xml:space="preserve">. This provision emphasizes the importance of limiting the scope of data collection and processing to reduce the risk of unauthorized access or misuse. Web applications must implement data minimization measures such as pseudonymization, anonymization, and encryption to protect personal data from unauthorized access or disclosure </w:t>
      </w:r>
      <w:r>
        <w:fldChar w:fldCharType="begin"/>
      </w:r>
      <w:r>
        <w:instrText xml:space="preserve"> ADDIN ZOTERO_ITEM CSL_CITATION {"citationID":"rYmUP9SR","properties":{"formattedCitation":"(Abd Razak et al., 2020)","plainCitation":"(Abd Razak et al., 2020)","noteIndex":0},"citationItems":[{"id":3833,"uris":["http://zotero.org/users/local/YxCz0Vyg/items/2LI97Q43"],"itemData":{"id":3833,"type":"article-journal","abstract":"Data collection and storage in a large size is done on a routine basis in any company or organization. To this end, wireless network infrastructure and cloud computing are two widely-used tools. With the use of such services, less time is needed to attain the required output, and also managing the jobs will be simpler for users. General services employ a unique identifier for the aim of storing data in a digital database. However, it may be associated with some limitations and challenges. There is a link between the unique identifier and the data holder, e.g., name, address, Identity card number, etc. Attackers can manipulate a unique identifier for stealing the whole data. To get the data needed, attackers may even eavesdrop or guess. It results in lack of data privacy protection. As a result, it is necessary to take into consideration the data privacy issues in any data digital data storage. With the use of current services, there is a high possibility of exposure and leak of data/information to an unauthorized party during their transfer process. In addition, attacks may take place against services; for instance spoofing attacks, forgery attacks, etc. in the course of information transaction. To address such risks, this paper suggests the use of a biometric authentication method by means of a palm vein during the authentication process. Furthermore, a pseudonym creation technique is adopted to make the database record anonymous, which can make sure the data is properly protected. This way, any unauthorized party cannot gain access to data/information. The proposed system can resolve the information leaked, the user true identity is never revealed to others.","container-title":"IEEE Access","DOI":"10.1109/ACCESS.2020.2977117","ISSN":"2169-3536","journalAbbreviation":"IEEE Access","page":"43256-43264","source":"Semantic Scholar","title":"Data Anonymization Using Pseudonym System to Preserve Data Privacy","volume":"8","author":[{"family":"Abd Razak","given":"Shukor"},{"family":"Mohd Nazari","given":"Nur Hafizah"},{"family":"Al-Dhaqm","given":"Arafat"}],"issued":{"date-parts":[["2020"]]}}}],"schema":"https://github.com/citation-style-language/schema/raw/master/csl-citation.json"} </w:instrText>
      </w:r>
      <w:r>
        <w:fldChar w:fldCharType="separate"/>
      </w:r>
      <w:r w:rsidRPr="00B02F85">
        <w:t>(Abd Razak et al., 2020)</w:t>
      </w:r>
      <w:r>
        <w:fldChar w:fldCharType="end"/>
      </w:r>
      <w:r w:rsidRPr="00E66407">
        <w:t>.</w:t>
      </w:r>
    </w:p>
    <w:p w14:paraId="70299535" w14:textId="77777777" w:rsidR="00B046BF" w:rsidRPr="00E66407" w:rsidRDefault="00B046BF" w:rsidP="00B046BF">
      <w:pPr>
        <w:pStyle w:val="NormalWeb"/>
        <w:spacing w:line="360" w:lineRule="auto"/>
        <w:jc w:val="both"/>
      </w:pPr>
      <w:r w:rsidRPr="00E66407">
        <w:lastRenderedPageBreak/>
        <w:t xml:space="preserve">Additionally, the NDPR mandates data controllers and processors to implement appropriate technical and organizational measures to ensure the security of personal data </w:t>
      </w:r>
      <w:r>
        <w:fldChar w:fldCharType="begin"/>
      </w:r>
      <w:r>
        <w:instrText xml:space="preserve"> ADDIN ZOTERO_ITEM CSL_CITATION {"citationID":"19MbJFsZ","properties":{"formattedCitation":"(Bisiukov, 2020b)","plainCitation":"(Bisiukov, 2020b)","noteIndex":0},"citationItems":[{"id":3839,"uris":["http://zotero.org/users/local/YxCz0Vyg/items/L4WG6VJB"],"itemData":{"id":3839,"type":"article-journal","abstract":"The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fldChar w:fldCharType="separate"/>
      </w:r>
      <w:r w:rsidRPr="00D77923">
        <w:t>(</w:t>
      </w:r>
      <w:proofErr w:type="spellStart"/>
      <w:r w:rsidRPr="00D77923">
        <w:t>Bisiukov</w:t>
      </w:r>
      <w:proofErr w:type="spellEnd"/>
      <w:r w:rsidRPr="00D77923">
        <w:t>, 2020)</w:t>
      </w:r>
      <w:r>
        <w:fldChar w:fldCharType="end"/>
      </w:r>
      <w:r w:rsidRPr="00E66407">
        <w:t>. This includes measures such as access controls, encryption, data backups, and regular security assessments to protect personal data from accidental or unlawful destruction, loss, alteration, or unauthorized disclosure.</w:t>
      </w:r>
    </w:p>
    <w:p w14:paraId="064E0067" w14:textId="77777777" w:rsidR="00B046BF" w:rsidRPr="00E66407" w:rsidRDefault="00B046BF" w:rsidP="00B046BF">
      <w:pPr>
        <w:pStyle w:val="Heading4"/>
        <w:spacing w:line="360" w:lineRule="auto"/>
        <w:ind w:left="864" w:hanging="864"/>
        <w:jc w:val="both"/>
      </w:pPr>
      <w:r w:rsidRPr="00E66407">
        <w:t>Requirements under NDPR</w:t>
      </w:r>
    </w:p>
    <w:p w14:paraId="7972237D" w14:textId="77777777" w:rsidR="00B046BF" w:rsidRPr="00E66407" w:rsidRDefault="00B046BF" w:rsidP="00B046BF">
      <w:pPr>
        <w:pStyle w:val="NormalWeb"/>
        <w:spacing w:line="360" w:lineRule="auto"/>
        <w:jc w:val="both"/>
      </w:pPr>
      <w:r w:rsidRPr="00E66407">
        <w:t xml:space="preserve">Compliance with the NDPR entails several requirements for organizations that collect, process, or store personal data in Nigeria. Firstly, organizations must appoint a Data Protection Officer (DPO) responsible for overseeing compliance with the NDPR and handling data protection inquiries and complaints </w:t>
      </w:r>
      <w:r>
        <w:fldChar w:fldCharType="begin"/>
      </w:r>
      <w:r>
        <w:instrText xml:space="preserve"> ADDIN ZOTERO_ITEM CSL_CITATION {"citationID":"IVzLd7TT","properties":{"formattedCitation":"(Akindele, 2017)","plainCitation":"(Akindele, 2017)","noteIndex":0},"citationItems":[{"id":3844,"uris":["http://zotero.org/users/local/YxCz0Vyg/items/LF9DFW6E"],"itemData":{"id":3844,"type":"article-journal","abstract":"This paper provides an overview of the current state of privacy and data protection policies and regulations in Nigeria. The paper contends that the extant legal regime in Nigeria is patently inadequate to effectively protect individuals against abuse resulting from the processing of their personal data. The view is based on the critical analysis of the current legal regime in Nigeria vis-à-vis the review of some vital data privacy issues. The paper makes some recommendations for the reform of the law.","container-title":"Journal of International Technology and Information Management","DOI":"10.58729/1941-6679.1332","ISSN":"1941-6679","issue":"4","journalAbbreviation":"Journal of International Technology and Information Management","language":"en","page":"110-125","source":"Semantic Scholar","title":"Data protection in Nigeria: Addressing the multifarious challenges of a deficient legal system","title-short":"Data protection in Nigeria","volume":"26","author":[{"family":"Akindele","given":"Roland"}],"issued":{"date-parts":[["2017",12,1]]}}}],"schema":"https://github.com/citation-style-language/schema/raw/master/csl-citation.json"} </w:instrText>
      </w:r>
      <w:r>
        <w:fldChar w:fldCharType="separate"/>
      </w:r>
      <w:r w:rsidRPr="00D77923">
        <w:t>(Akindele, 2017)</w:t>
      </w:r>
      <w:r>
        <w:fldChar w:fldCharType="end"/>
      </w:r>
      <w:r w:rsidRPr="00E66407">
        <w:t xml:space="preserve">. The DPO serves as the point of contact between the organization and regulatory authorities regarding data protection matters </w:t>
      </w:r>
      <w:r>
        <w:fldChar w:fldCharType="begin"/>
      </w:r>
      <w:r>
        <w:instrText xml:space="preserve"> ADDIN ZOTERO_ITEM CSL_CITATION {"citationID":"9rcXV1rK","properties":{"formattedCitation":"(Ciclosi and Massacci, 2023)","plainCitation":"(Ciclosi and Massacci, 2023)","noteIndex":0},"citationItems":[{"id":3847,"uris":["http://zotero.org/users/local/YxCz0Vyg/items/25YSAYJS"],"itemData":{"id":3847,"type":"article-journal","abstract":"Versed in legal, management, and cybersecurity technical skills, the data protection officer stands between those auditing a company’s compliance and those acting as management advisors. We describe how this role tackles sociotechnical risks in everyday scenarios.","container-title":"IEEE Security &amp; Privacy","DOI":"10.1109/MSEC.2022.3222115","ISSN":"1540-7993, 1558-4046","issue":"1","journalAbbreviation":"IEEE Secur. Privacy","page":"66-77","source":"Semantic Scholar","title":"The Data Protection Officer: A Ubiquitous Role That No One Really Knows","title-short":"The Data Protection Officer","volume":"21","author":[{"family":"Ciclosi","given":"Francesco"},{"family":"Massacci","given":"Fabio"}],"issued":{"date-parts":[["2023",1]]}}}],"schema":"https://github.com/citation-style-language/schema/raw/master/csl-citation.json"} </w:instrText>
      </w:r>
      <w:r>
        <w:fldChar w:fldCharType="separate"/>
      </w:r>
      <w:r w:rsidRPr="00D77923">
        <w:t>(</w:t>
      </w:r>
      <w:proofErr w:type="spellStart"/>
      <w:r w:rsidRPr="00D77923">
        <w:t>Ciclosi</w:t>
      </w:r>
      <w:proofErr w:type="spellEnd"/>
      <w:r w:rsidRPr="00D77923">
        <w:t xml:space="preserve"> and </w:t>
      </w:r>
      <w:proofErr w:type="spellStart"/>
      <w:r w:rsidRPr="00D77923">
        <w:t>Massacci</w:t>
      </w:r>
      <w:proofErr w:type="spellEnd"/>
      <w:r w:rsidRPr="00D77923">
        <w:t>, 2023)</w:t>
      </w:r>
      <w:r>
        <w:fldChar w:fldCharType="end"/>
      </w:r>
      <w:r w:rsidRPr="00E66407">
        <w:t>.</w:t>
      </w:r>
    </w:p>
    <w:p w14:paraId="2AC87BD5" w14:textId="77777777" w:rsidR="00B046BF" w:rsidRPr="00E66407" w:rsidRDefault="00B046BF" w:rsidP="00B046BF">
      <w:pPr>
        <w:pStyle w:val="NormalWeb"/>
        <w:spacing w:line="360" w:lineRule="auto"/>
        <w:jc w:val="both"/>
      </w:pPr>
      <w:r w:rsidRPr="00E66407">
        <w:t>Furthermore, organizations must conduct regular data protection impact assessments (</w:t>
      </w:r>
      <w:proofErr w:type="spellStart"/>
      <w:r w:rsidRPr="00E66407">
        <w:t>DPIAs</w:t>
      </w:r>
      <w:proofErr w:type="spellEnd"/>
      <w:r w:rsidRPr="00E66407">
        <w:t xml:space="preserve">) to identify and mitigate risks associated with the processing of personal data </w:t>
      </w:r>
      <w:r>
        <w:fldChar w:fldCharType="begin"/>
      </w:r>
      <w:r>
        <w:instrText xml:space="preserve"> ADDIN ZOTERO_ITEM CSL_CITATION {"citationID":"oxjZectm","properties":{"formattedCitation":"(Pandit, 2022)","plainCitation":"(Pandit, 2022)","noteIndex":0},"citationItems":[{"id":3852,"uris":["http://zotero.org/users/local/YxCz0Vyg/items/5ZUDYAGK"],"itemData":{"id":3852,"type":"paper-conference","abstract":"The GDPR requires assessing and conducting a Data Protection Impact Assessment (DPIA) for processing of personal data that may result in high risk and impact to the data subjects. Documenting this process requires information about processing activities, entities and their roles, risks, mitigations and resulting impacts, and consultations. Impact assessments are complex activities where stakeholders face difficulties to identify relevant risks and mitigations, especially for emerging technologies and specific considerations in their use-cases, and to document outcomes in a consistent and reusable manner. We address this challenge by utilising linked-data to represent DPIA related information so that it can be better managed and shared in an interoperable manner. For this, we consulted the guidance documents produced by EU Data Protection Authorities (DPA) regarding DPIA and by ENISA regarding risk management. The outcome of our efforts is an extension to the Data Privacy Vocabulary (DPV) for documenting DPIAs and an ontology for risk management based on ISO 31000 family of standards. Our contributions fill an important gap within the state of the art, and paves the way for shared impact assessments with future regulations such as for AI and Cybersecurity.","DOI":"10.3233/SSW220007","ISBN":"978-1-64368-320-1","note":"Book Title: Studies on the Semantic Web\nDOI: 10.3233/SSW220007","publisher":"IOS Press","source":"Semantic Scholar","title":"A Semantic Specification for Data Protection Impact Assessments (DPIA)","URL":"https://ebooks.iospress.nl/doi/10.3233/SSW220007","editor":[{"family":"Dimou","given":"Anastasia"},{"family":"Neumaier","given":"Sebastian"},{"family":"Pellegrini","given":"Tassilo"},{"family":"Vahdati","given":"Sahar"}],"author":[{"family":"Pandit","given":"Harshvardhan J."}],"accessed":{"date-parts":[["2024",2,8]]},"issued":{"date-parts":[["2022",9,6]]}}}],"schema":"https://github.com/citation-style-language/schema/raw/master/csl-citation.json"} </w:instrText>
      </w:r>
      <w:r>
        <w:fldChar w:fldCharType="separate"/>
      </w:r>
      <w:r w:rsidRPr="00C2773E">
        <w:t>(Pandit, 2022)</w:t>
      </w:r>
      <w:r>
        <w:fldChar w:fldCharType="end"/>
      </w:r>
      <w:r w:rsidRPr="00E66407">
        <w:t xml:space="preserve">. </w:t>
      </w:r>
      <w:proofErr w:type="spellStart"/>
      <w:r w:rsidRPr="00E66407">
        <w:t>DPIAs</w:t>
      </w:r>
      <w:proofErr w:type="spellEnd"/>
      <w:r w:rsidRPr="00E66407">
        <w:t xml:space="preserve"> help organizations assess the potential impact of data processing activities on individuals' privacy rights and implement measures to minimize risks </w:t>
      </w:r>
      <w:r>
        <w:fldChar w:fldCharType="begin"/>
      </w:r>
      <w:r>
        <w:instrText xml:space="preserve"> ADDIN ZOTERO_ITEM CSL_CITATION {"citationID":"VmKU4EFq","properties":{"formattedCitation":"(Ferra et al., 2020)","plainCitation":"(Ferra et al., 2020)","noteIndex":0},"citationItems":[{"id":3857,"uris":["http://zotero.org/users/local/YxCz0Vyg/items/J2RML3CQ"],"itemData":{"id":3857,"type":"article-journal","abstract":"Abstract\n            Data protection impact assessments (DPIAs) aim to identify, rank, and mitigate privacy risks. Even though DPIAs are legally mandated in some cases and privacy professionals perform DPIAs on a daily basis, facilitating the systematic measurement of privacy risks is an open problem. Research on privacy risk measurement often does not take into account the practical needs and requirements for DPIAs in real organizations. In this article, we fill this gap by reporting on focus groups we held with a diverse group of privacy professionals. Through thematic analysis, we identify three themes that emerged from the focus groups: (a) how privacy in the contemporary society affects privacy risk assessment; (b) current practices and procedures in privacy risk assessment; and (c) common issues and challenges. Based on these themes, we identify future research directions for privacy risk measurement. Our article can help to ground research on privacy risk measurement in practical challenges faced by privacy professionals.","container-title":"SECURITY AND PRIVACY","DOI":"10.1002/spy2.101","ISSN":"2475-6725, 2475-6725","issue":"2","journalAbbreviation":"Security and Privacy","language":"en","page":"e101","source":"Semantic Scholar","title":"Challenges in assessing privacy impact: Tales from the front lines","title-short":"Challenges in assessing privacy impact","volume":"3","author":[{"family":"Ferra","given":"Fenia"},{"family":"Wagner","given":"Isabel"},{"family":"Boiten","given":"Eerke"},{"family":"Hadlington","given":"Lee"},{"family":"Psychoula","given":"Ismini"},{"family":"Snape","given":"Richard"}],"issued":{"date-parts":[["2020",3]]}}}],"schema":"https://github.com/citation-style-language/schema/raw/master/csl-citation.json"} </w:instrText>
      </w:r>
      <w:r>
        <w:fldChar w:fldCharType="separate"/>
      </w:r>
      <w:r w:rsidRPr="0030528C">
        <w:t>(Ferra et al., 2020)</w:t>
      </w:r>
      <w:r>
        <w:fldChar w:fldCharType="end"/>
      </w:r>
      <w:r w:rsidRPr="00E66407">
        <w:t>.</w:t>
      </w:r>
    </w:p>
    <w:p w14:paraId="684352F3" w14:textId="77777777" w:rsidR="00B046BF" w:rsidRPr="00E66407" w:rsidRDefault="00B046BF" w:rsidP="00B046BF">
      <w:pPr>
        <w:pStyle w:val="NormalWeb"/>
        <w:spacing w:line="360" w:lineRule="auto"/>
        <w:jc w:val="both"/>
      </w:pPr>
      <w:r w:rsidRPr="00E66407">
        <w:t xml:space="preserve">Moreover, organizations must maintain records of processing activities and make them available to regulatory authorities upon request </w:t>
      </w:r>
      <w:r>
        <w:fldChar w:fldCharType="begin"/>
      </w:r>
      <w:r>
        <w:instrText xml:space="preserve"> ADDIN ZOTERO_ITEM CSL_CITATION {"citationID":"QwuKB4Ni","properties":{"formattedCitation":"(Bujar et al., 2020)","plainCitation":"(Bujar et al., 2020)","noteIndex":0},"citationItems":[{"id":3862,"uris":["http://zotero.org/users/local/YxCz0Vyg/items/KKK7N69D"],"itemData":{"id":3862,"type":"article-journal","abstract":"Abstract\n            \n              Background\n              Pharmaceutical companies and regulatory agencies endeavor to relate their decision making with outcomes to improve future decision making and to ensure that gained knowledge is fed back into a learning system. Nevertheless, such a correlation can only be achieved by documenting the expected outcome of a decision at the time it is made, enabling comparison of the expected outcome with the actual result.\n            \n            \n              Methods\n              Participants at an international workshop discussed how the documentation of decisions could be evolved as companies and agencies look to improve their knowledge base. Discussions were informed by a pre-workshop survey of pharmaceutical companies and regulatory agencies.\n            \n            \n              Results\n              Most survey participants from 12 companies (55% response rate) and 11 agencies (73% response) have a system in place to enable documentation of major decisions, however, systems are used primarily to document outcomes rather than the process, while information from documentation is not always used, and feedback loops are not in place. The majority of participants indicated that their organization currently documents most decision-making practices included in the proposed template. Workshop participants agreed that all major past decisions should be referenceable and suggested incentives to enable decisions to be referenced, and confirmed elements and characteristics of a decision-documentation template.\n            \n            \n              Conclusions\n              This survey and workshop identified the current landscape and gaps in the documentation of decision making and suggested revisions for a proposed documentation template. The use of technology to enable information extraction with support from artificial intelligence and future decision making was a recommendation highlighted by participants.","container-title":"Therapeutic Innovation &amp; Regulatory Science","DOI":"10.1007/s43441-020-00167-7","ISSN":"2168-4790, 2168-4804","issue":"6","journalAbbreviation":"Ther Innov Regul Sci","language":"en","page":"1404-1415","source":"Semantic Scholar","title":"Quality Decision-Making Practices in Pharmaceutical Companies and Regulatory Authorities: Current and Proposed Approaches to Its Documentation","title-short":"Quality Decision-Making Practices in Pharmaceutical Companies and Regulatory Authorities","volume":"54","author":[{"family":"Bujar","given":"Magdalena"},{"family":"McAuslane","given":"Neil"},{"family":"Connelly","given":"Patricia"},{"family":"Walker","given":"Stuart R."}],"issued":{"date-parts":[["2020",11]]}}}],"schema":"https://github.com/citation-style-language/schema/raw/master/csl-citation.json"} </w:instrText>
      </w:r>
      <w:r>
        <w:fldChar w:fldCharType="separate"/>
      </w:r>
      <w:r w:rsidRPr="0030528C">
        <w:t>(Bujar et al., 2020)</w:t>
      </w:r>
      <w:r>
        <w:fldChar w:fldCharType="end"/>
      </w:r>
      <w:r w:rsidRPr="00E66407">
        <w:t>. This includes documenting the purposes and legal basis for processing personal data, as well as details of data transfers, retention periods, and security measures implemented.</w:t>
      </w:r>
    </w:p>
    <w:p w14:paraId="79D2136F" w14:textId="77777777" w:rsidR="00B046BF" w:rsidRPr="00E66407" w:rsidRDefault="00B046BF" w:rsidP="00B046BF">
      <w:pPr>
        <w:pStyle w:val="NormalWeb"/>
        <w:spacing w:line="360" w:lineRule="auto"/>
        <w:jc w:val="both"/>
      </w:pPr>
      <w:r w:rsidRPr="00E66407">
        <w:t>In summary, compliance with the NDPR entails adherence to key provisions relevant to web applications, such as obtaining valid consent, implementing data minimization measures, ensuring the security of personal data, appointing a Data Protection Officer, conducting data protection impact assessments, and maintaining records of processing activities.</w:t>
      </w:r>
    </w:p>
    <w:p w14:paraId="0B407D64" w14:textId="77777777" w:rsidR="00B046BF" w:rsidRPr="00E66407" w:rsidRDefault="00B046BF" w:rsidP="00B046BF">
      <w:pPr>
        <w:pStyle w:val="Heading3"/>
        <w:spacing w:line="360" w:lineRule="auto"/>
        <w:ind w:left="720" w:hanging="720"/>
        <w:jc w:val="both"/>
        <w:rPr>
          <w:sz w:val="24"/>
          <w:szCs w:val="24"/>
        </w:rPr>
      </w:pPr>
      <w:r w:rsidRPr="00E66407">
        <w:rPr>
          <w:sz w:val="24"/>
          <w:szCs w:val="24"/>
        </w:rPr>
        <w:t>2.4 Theoretical Framework</w:t>
      </w:r>
    </w:p>
    <w:p w14:paraId="441726BE" w14:textId="77777777" w:rsidR="00B046BF" w:rsidRPr="00E66407" w:rsidRDefault="00B046BF" w:rsidP="00B046BF">
      <w:pPr>
        <w:pStyle w:val="Heading4"/>
        <w:spacing w:line="360" w:lineRule="auto"/>
        <w:ind w:left="864" w:hanging="864"/>
        <w:jc w:val="both"/>
      </w:pPr>
      <w:r w:rsidRPr="00E66407">
        <w:t>Explanation of Theoretical Framework in Research</w:t>
      </w:r>
    </w:p>
    <w:p w14:paraId="47361074" w14:textId="77777777" w:rsidR="00B046BF" w:rsidRPr="00E66407" w:rsidRDefault="00B046BF" w:rsidP="00B046BF">
      <w:pPr>
        <w:pStyle w:val="NormalWeb"/>
        <w:spacing w:line="360" w:lineRule="auto"/>
        <w:jc w:val="both"/>
      </w:pPr>
      <w:r w:rsidRPr="00E66407">
        <w:t xml:space="preserve">The theoretical framework serves as the foundation for conducting research by providing a structured approach to understanding, </w:t>
      </w:r>
      <w:proofErr w:type="spellStart"/>
      <w:r w:rsidRPr="00E66407">
        <w:t>analyzing</w:t>
      </w:r>
      <w:proofErr w:type="spellEnd"/>
      <w:r w:rsidRPr="00E66407">
        <w:t xml:space="preserve">, and interpreting phenomena under </w:t>
      </w:r>
      <w:r w:rsidRPr="00E66407">
        <w:lastRenderedPageBreak/>
        <w:t>investigation. In the context of vulnerability assessment and data privacy, the theoretical framework guides the selection of relevant theories, models, and concepts that inform the research design, methodology, analysis, and interpretation of findings.</w:t>
      </w:r>
    </w:p>
    <w:p w14:paraId="00220C49" w14:textId="77777777" w:rsidR="00B046BF" w:rsidRPr="00E66407" w:rsidRDefault="00B046BF" w:rsidP="00B046BF">
      <w:pPr>
        <w:pStyle w:val="NormalWeb"/>
        <w:spacing w:line="360" w:lineRule="auto"/>
        <w:jc w:val="both"/>
      </w:pPr>
      <w:r w:rsidRPr="00E66407">
        <w:t>The theoretical framework encompasses a set of interrelated theories and models drawn from various disciplines, including computer science, cybersecurity, risk management, and regulatory compliance. By integrating multiple theoretical perspectives, the theoretical framework helps researchers develop a comprehensive understanding of the complex dynamics and factors influencing vulnerability assessment and data privacy in web applications.</w:t>
      </w:r>
    </w:p>
    <w:p w14:paraId="353DED57" w14:textId="77777777" w:rsidR="00B046BF" w:rsidRPr="00E66407" w:rsidRDefault="00B046BF" w:rsidP="00B046BF">
      <w:pPr>
        <w:pStyle w:val="Heading4"/>
        <w:spacing w:line="360" w:lineRule="auto"/>
        <w:ind w:left="864" w:hanging="864"/>
        <w:jc w:val="both"/>
      </w:pPr>
      <w:r w:rsidRPr="00E66407">
        <w:t>Relevant Theories and Models in the Context of Vulnerability Assessment and Data Privacy</w:t>
      </w:r>
    </w:p>
    <w:p w14:paraId="23C6EB84" w14:textId="77777777" w:rsidR="00B046BF" w:rsidRPr="00E66407" w:rsidRDefault="00B046BF" w:rsidP="00B046BF">
      <w:pPr>
        <w:pStyle w:val="NormalWeb"/>
        <w:spacing w:line="360" w:lineRule="auto"/>
        <w:jc w:val="both"/>
      </w:pPr>
      <w:r w:rsidRPr="00076A1F">
        <w:t>Several theories and models are relevant to vulnerability assessment and data privacy in the context of web applications. One such theory is the Risk Management Framework (RMF), which provides a structured approach to identifying, assessing, and mitigating risks associated with information security and data privacy</w:t>
      </w:r>
      <w:r w:rsidRPr="00E66407">
        <w:t xml:space="preserve"> </w:t>
      </w:r>
      <w:r>
        <w:fldChar w:fldCharType="begin"/>
      </w:r>
      <w:r>
        <w:instrText xml:space="preserve"> ADDIN ZOTERO_ITEM CSL_CITATION {"citationID":"s0lVWSgk","properties":{"formattedCitation":"(Tomashchuk, 2020)","plainCitation":"(Tomashchuk, 2020)","noteIndex":0},"citationItems":[{"id":3871,"uris":["http://zotero.org/users/local/YxCz0Vyg/items/2TCBUFLA"],"itemData":{"id":3871,"type":"article-journal","abstract":"The impact of the Internet of Things (IoT) on the modern industrial and commercial systems is hard to be underestimated. Almost every domain favours from the benefits that IoT brings, and healthcare does not make an exception. This is also clearly demonstrated by a widespread adoption of eHealth systems that often arise from software product lines. Nevertheless, the benefits that IoT brings come together with new threats and risks. An eHealth system that processes many types of sensitive data sets the context for this thesis. Security and privacy gain crucial importance for successful operation and broad user acceptance of the system because of the properties of the data flows that it initiates and operates. However, due to a large number of feature combinations that originate from the software product line nature of the eHealth system in question, a combinatorial explosion of relevant configurations makes reaching security and privacy goals more difficult. Furthermore, another combinatorial explosion of threats and corresponding mitigation strategies for every configuration complicates the situation even further. Nonetheless, configurations that meet specific risk budgets need to be in place. Within this thesis, a new threat and risk management (TRM) framework will be provided. It is based on STRIDE and LINDDUN methodologies, and it will overcome existing limitations by employing components on feature space modelling, risk-driven scoring, configuration decision support, and regulatory compliance. Research outcomes that have been reached so far show promising developments on the vital framework components.","container-title":"Proceedings of the 24th ACM International Systems and Software Product Line Conference - Volume B","DOI":"10.1145/3382026.3431250","language":"en","note":"event-title: SPLC '20: 24th ACM International Systems and Software Product Line Conference\nISBN: 9781450375702\npublisher-place: Montreal QC Canada\npublisher: ACM","page":"120-126","source":"Semantic Scholar","title":"Threat and Risk Management Framework for eHealth IoT Applications","author":[{"family":"Tomashchuk","given":"Oleksandr"}],"issued":{"date-parts":[["2020",10,19]]}}}],"schema":"https://github.com/citation-style-language/schema/raw/master/csl-citation.json"} </w:instrText>
      </w:r>
      <w:r>
        <w:fldChar w:fldCharType="separate"/>
      </w:r>
      <w:r w:rsidRPr="00076A1F">
        <w:t>(</w:t>
      </w:r>
      <w:proofErr w:type="spellStart"/>
      <w:r w:rsidRPr="00076A1F">
        <w:t>Tomashchuk</w:t>
      </w:r>
      <w:proofErr w:type="spellEnd"/>
      <w:r w:rsidRPr="00076A1F">
        <w:t>, 2020)</w:t>
      </w:r>
      <w:r>
        <w:fldChar w:fldCharType="end"/>
      </w:r>
      <w:r w:rsidRPr="00E66407">
        <w:t xml:space="preserve">. The RMF consists of several stages, including risk identification, risk assessment, risk mitigation, risk monitoring, and risk communication, which guide organizations in managing risks effectively </w:t>
      </w:r>
      <w:r>
        <w:fldChar w:fldCharType="begin"/>
      </w:r>
      <w:r>
        <w:instrText xml:space="preserve"> ADDIN ZOTERO_ITEM CSL_CITATION {"citationID":"4gxDTrvq","properties":{"formattedCitation":"(Joint Task Force Transformation Initiative, 2018)","plainCitation":"(Joint Task Force Transformation Initiative, 2018)","noteIndex":0},"citationItems":[{"id":3867,"uris":["http://zotero.org/users/local/YxCz0Vyg/items/9MUFJVRJ"],"itemData":{"id":3867,"type":"paper-conference","abstract":"This publication provides guidelines for applying the Risk Management Framework (RMF) to information systems and organizations. The RMF includes a disciplined, structured, and flexible process for organizational asset valuation; security and privacy control selection, implementation, and assessment; system and control authorizations; and continuous monitoring. It also includes enterprise-level activities to help better prepare organizations to execute the RMF at the system level. The RMF promotes the concept of near real-time risk management and ongoing system authorization through the implementation of continuous monitoring processes; provides senior leaders and executives with the necessary information to make cost-effective, risk management decisions about the systems supporting their missions and business functions; and integrates security and privacy controls into the system development life cycle. Applying the RMF tasks enterprise-wide helps to link essential risk management processes at the system level to risk management processes at the organization level. In addition, it establishes responsibility and accountability for the security and privacy controls deployed within organizational systems and inherited by those systems. The RMF incorporates concepts from the Framework for Improving Critical Infrastructure Cybersecurity that complement the currently established risk management processes mandated by the Office of Management and Budget and the Federal Information Security Modernization Act.","DOI":"10.6028/NIST.SP.800-37r2","event-place":"Gaithersburg, MD","note":"Report Number: NIST SP 800-37r2\nDOI: 10.6028/NIST.SP.800-37r2","page":"NIST SP 800-37r2","publisher":"National Institute of Standards and Technology","publisher-place":"Gaithersburg, MD","source":"Semantic Scholar","title":"Risk management framework for information systems and organizations:: a system life cycle approach for security and privacy","title-short":"Risk management framework for information systems and organizations","URL":"https://nvlpubs.nist.gov/nistpubs/SpecialPublications/NIST.SP.800-37r2.pdf","author":[{"literal":"Joint Task Force Transformation Initiative"}],"accessed":{"date-parts":[["2024",2,8]]},"issued":{"date-parts":[["2018",12]]}}}],"schema":"https://github.com/citation-style-language/schema/raw/master/csl-citation.json"} </w:instrText>
      </w:r>
      <w:r>
        <w:fldChar w:fldCharType="separate"/>
      </w:r>
      <w:r w:rsidRPr="00076A1F">
        <w:t>(Joint Task Force Transformation Initiative, 2018)</w:t>
      </w:r>
      <w:r>
        <w:fldChar w:fldCharType="end"/>
      </w:r>
      <w:r w:rsidRPr="00E66407">
        <w:t>.</w:t>
      </w:r>
    </w:p>
    <w:p w14:paraId="2145DEB4" w14:textId="77777777" w:rsidR="00B046BF" w:rsidRPr="00E66407" w:rsidRDefault="00B046BF" w:rsidP="00B046BF">
      <w:pPr>
        <w:pStyle w:val="NormalWeb"/>
        <w:spacing w:line="360" w:lineRule="auto"/>
        <w:jc w:val="both"/>
      </w:pPr>
      <w:r w:rsidRPr="00E66407">
        <w:t xml:space="preserve">Another relevant theory is the Technology Acceptance Model (TAM), which explores the factors influencing individuals' acceptance and adoption of technology, including web applications </w:t>
      </w:r>
      <w:r>
        <w:fldChar w:fldCharType="begin"/>
      </w:r>
      <w:r>
        <w:instrText xml:space="preserve"> ADDIN ZOTERO_ITEM CSL_CITATION {"citationID":"MFYBQhV1","properties":{"formattedCitation":"(Ibrahim, 2018)","plainCitation":"(Ibrahim, 2018)","noteIndex":0},"citationItems":[{"id":3875,"uris":["http://zotero.org/users/local/YxCz0Vyg/items/QRULJEB7"],"itemData":{"id":3875,"type":"paper-conference","abstract":"The study of technology acceptance is a constantly developing field, perhaps, resulting from the ever evolvement of new technologies. Models and theories have been developed to address and determine technology user acceptance behaviour. The study adopted the UTAUT model, which is considered parsimonious and comprehensive because of its eclectic nature. The study thus examined the critical predictors of behavioural intentions and the relationships that exist among the predictor variables in the ICT adoption context in the University for Development Studies, Tamale in Ghana. The study surveyed 100 respondents using self-administered questionnaire. The findings of the study indicate that the adopted model for the study explains 67.3% of the variation in behavioural intention to adopt ICT. It also found that facilitating conditions exert the strongest influence on behavioural intention than the rest of the predictor variables in the research context. Whereas performance expectancy was the least influential, social influence and effort expectancy were second and third respectively. Theoretically, the study fills the dearth of application of technology acceptance models in understanding the critical determinants of behavioural intention in Universities’ staff ICT adoption context. It also provides valuable implications for management of Higher Institutions of Learning.","container-title":"International Journal of Sustainability Management and Information Technologies","DOI":"10.11648/j.ijsmit.20180401.11","language":"en","note":"ISSN: 2575-5102\nissue: 1\njournalAbbreviation: IJSMIT","page":"1","source":"Semantic Scholar","title":"Factors Affecting the Adoption of ICT by Administrators in the University for Development Studies Tamale: Empirical Evidence from the UTAUT Model","title-short":"Factors Affecting the Adoption of ICT by Administrators in the University for Development Studies Tamale","URL":"http://www.sciencepublishinggroup.com/journal/paperinfo?journalid=346&amp;doi=10.11648/j.ijsmit.20180401.11","volume":"4","author":[{"family":"Ibrahim","given":"Alhassan"}],"accessed":{"date-parts":[["2024",2,8]]},"issued":{"date-parts":[["2018"]]}}}],"schema":"https://github.com/citation-style-language/schema/raw/master/csl-citation.json"} </w:instrText>
      </w:r>
      <w:r>
        <w:fldChar w:fldCharType="separate"/>
      </w:r>
      <w:r w:rsidRPr="00076A1F">
        <w:t>(Ibrahim, 2018)</w:t>
      </w:r>
      <w:r>
        <w:fldChar w:fldCharType="end"/>
      </w:r>
      <w:r w:rsidRPr="00E66407">
        <w:t xml:space="preserve">. According to TAM, perceived usefulness and perceived ease of use are key determinants of individuals' intention to use technology, and subsequently, their actual usage </w:t>
      </w:r>
      <w:proofErr w:type="spellStart"/>
      <w:r w:rsidRPr="00E66407">
        <w:t>behavior</w:t>
      </w:r>
      <w:proofErr w:type="spellEnd"/>
      <w:r w:rsidRPr="00E66407">
        <w:t xml:space="preserve"> </w:t>
      </w:r>
      <w:r>
        <w:fldChar w:fldCharType="begin"/>
      </w:r>
      <w:r>
        <w:instrText xml:space="preserve"> ADDIN ZOTERO_ITEM CSL_CITATION {"citationID":"W8YHfYBC","properties":{"formattedCitation":"(Marandu et al., 2019)","plainCitation":"(Marandu et al., 2019)","noteIndex":0},"citationItems":[{"id":3880,"uris":["http://zotero.org/users/local/YxCz0Vyg/items/FGPTS32N"],"itemData":{"id":3880,"type":"article-journal","abstract":"This study investigates the extent to which the Technology Acceptance Model (TAM) constructs predict intention to accept and use technology in learning. Data were obtained from 337 students from Bindura University of Science Education (BUSE) in Zimbabwe. The findings made three revelations. First, usefulness appears as an important driver for intention to use e-technology in education. Second, Ease-of-Use was contrary to the hypothesis, but was statistically insignificant. Third, Behavioural Intention has a positive and a strong association with Actual Use. The findings suggest several implications for theory and policy. In theoretical terms, the study provides evidence for the predominance of Usefulness over Ease-of-Use in predicting intention to adopt e-learning among students. In practical terms, the study shows that to ensure that students use particular technologies for study, a functionally useful system must be put in place. As such, technologies, which do not meet this condition, may simply be ignored. https://doi.org/10.26803/ijlter.18.6.7","container-title":"International Journal of Learning, Teaching and Educational Research","DOI":"10.26803/ijlter.18.6.7","ISSN":"16942493, 16942116","issue":"6","journalAbbreviation":"IJLTER","page":"110-127","source":"Semantic Scholar","title":"Predicting Students’ Intention and Actual Use of E-Learning Using the Technology Acceptance Model: A Case from Zimbabwe","title-short":"Predicting Students’ Intention and Actual Use of E-Learning Using the Technology Acceptance Model","volume":"18","author":[{"family":"Marandu","given":"Edward E."},{"family":"Makudza","given":"Forbes"},{"family":"Ngwenya","given":"Sothini N."}],"issued":{"date-parts":[["2019",6,14]]}}}],"schema":"https://github.com/citation-style-language/schema/raw/master/csl-citation.json"} </w:instrText>
      </w:r>
      <w:r>
        <w:fldChar w:fldCharType="separate"/>
      </w:r>
      <w:r w:rsidRPr="00076A1F">
        <w:t>(</w:t>
      </w:r>
      <w:proofErr w:type="spellStart"/>
      <w:r w:rsidRPr="00076A1F">
        <w:t>Marandu</w:t>
      </w:r>
      <w:proofErr w:type="spellEnd"/>
      <w:r w:rsidRPr="00076A1F">
        <w:t xml:space="preserve"> et al., 2019)</w:t>
      </w:r>
      <w:r>
        <w:fldChar w:fldCharType="end"/>
      </w:r>
      <w:r w:rsidRPr="00E66407">
        <w:t xml:space="preserve">. By applying TAM in the context of vulnerability assessment and data privacy, researchers can gain insights into users' attitudes, perceptions, and </w:t>
      </w:r>
      <w:proofErr w:type="spellStart"/>
      <w:r w:rsidRPr="00E66407">
        <w:t>behaviors</w:t>
      </w:r>
      <w:proofErr w:type="spellEnd"/>
      <w:r w:rsidRPr="00E66407">
        <w:t xml:space="preserve"> towards security measures implemented in web applications.</w:t>
      </w:r>
    </w:p>
    <w:p w14:paraId="107D5844" w14:textId="77777777" w:rsidR="00B046BF" w:rsidRPr="00E66407" w:rsidRDefault="00B046BF" w:rsidP="00B046BF">
      <w:pPr>
        <w:pStyle w:val="NormalWeb"/>
        <w:spacing w:line="360" w:lineRule="auto"/>
        <w:jc w:val="both"/>
      </w:pPr>
      <w:r w:rsidRPr="00E66407">
        <w:t xml:space="preserve">Additionally, the Security Development Lifecycle (SDL) is a model that provides a systematic approach to integrating security considerations into the software development process </w:t>
      </w:r>
      <w:r>
        <w:fldChar w:fldCharType="begin"/>
      </w:r>
      <w:r>
        <w:instrText xml:space="preserve"> ADDIN ZOTERO_ITEM CSL_CITATION {"citationID":"xplmrcz4","properties":{"formattedCitation":"(CHRIST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fldChar w:fldCharType="separate"/>
      </w:r>
      <w:r w:rsidRPr="00076A1F">
        <w:t xml:space="preserve">(CHRIST (Deemed to be University), Pune, </w:t>
      </w:r>
      <w:proofErr w:type="spellStart"/>
      <w:r w:rsidRPr="00076A1F">
        <w:t>Lavasa</w:t>
      </w:r>
      <w:proofErr w:type="spellEnd"/>
      <w:r w:rsidRPr="00076A1F">
        <w:t xml:space="preserve"> and Modi, 2023)</w:t>
      </w:r>
      <w:r>
        <w:fldChar w:fldCharType="end"/>
      </w:r>
      <w:r w:rsidRPr="00E66407">
        <w:t xml:space="preserve">. SDL consists of several stages, including requirements analysis, design, implementation, testing, and maintenance, which incorporate security practices such as threat </w:t>
      </w:r>
      <w:proofErr w:type="spellStart"/>
      <w:r w:rsidRPr="00E66407">
        <w:t>modeling</w:t>
      </w:r>
      <w:proofErr w:type="spellEnd"/>
      <w:r w:rsidRPr="00E66407">
        <w:t xml:space="preserve">, code reviews, and security testing throughout the software development lifecycle (NITDA, 2019). By adopting SDL, </w:t>
      </w:r>
      <w:r w:rsidRPr="00E66407">
        <w:lastRenderedPageBreak/>
        <w:t xml:space="preserve">organizations can enhance the security and privacy of web applications by proactively addressing vulnerabilities and security risks </w:t>
      </w:r>
      <w:r>
        <w:fldChar w:fldCharType="begin"/>
      </w:r>
      <w:r>
        <w:instrText xml:space="preserve"> ADDIN ZOTERO_ITEM CSL_CITATION {"citationID":"4YrpQRqX","properties":{"formattedCitation":"(CHRIST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fldChar w:fldCharType="separate"/>
      </w:r>
      <w:r w:rsidRPr="00076A1F">
        <w:t xml:space="preserve">(CHRIST (Deemed to be University), Pune, </w:t>
      </w:r>
      <w:proofErr w:type="spellStart"/>
      <w:r w:rsidRPr="00076A1F">
        <w:t>Lavasa</w:t>
      </w:r>
      <w:proofErr w:type="spellEnd"/>
      <w:r w:rsidRPr="00076A1F">
        <w:t xml:space="preserve"> and Modi, 2023)</w:t>
      </w:r>
      <w:r>
        <w:fldChar w:fldCharType="end"/>
      </w:r>
      <w:r w:rsidRPr="00E66407">
        <w:t>.</w:t>
      </w:r>
    </w:p>
    <w:p w14:paraId="33AFD703" w14:textId="77777777" w:rsidR="00B046BF" w:rsidRPr="00E66407" w:rsidRDefault="00B046BF" w:rsidP="00B046BF">
      <w:pPr>
        <w:pStyle w:val="NormalWeb"/>
        <w:spacing w:line="360" w:lineRule="auto"/>
        <w:jc w:val="both"/>
      </w:pPr>
      <w:r w:rsidRPr="00E66407">
        <w:t xml:space="preserve">Moreover, regulatory frameworks such as the General Data Protection Regulation (GDPR) and the National Data Protection Regulation (NDPR) provide important theoretical foundations for understanding data privacy and compliance requirements in web applications. These regulations establish legal obligations and standards for protecting individuals' personal data and impose penalties for non-compliance, which influence organizations' </w:t>
      </w:r>
      <w:proofErr w:type="spellStart"/>
      <w:r w:rsidRPr="00E66407">
        <w:t>behavior</w:t>
      </w:r>
      <w:proofErr w:type="spellEnd"/>
      <w:r w:rsidRPr="00E66407">
        <w:t xml:space="preserve"> and practices related to data protection </w:t>
      </w:r>
      <w:r>
        <w:fldChar w:fldCharType="begin"/>
      </w:r>
      <w:r>
        <w:instrText xml:space="preserve"> ADDIN ZOTERO_ITEM CSL_CITATION {"citationID":"PEug1miS","properties":{"formattedCitation":"(Sion et al., 2021)","plainCitation":"(Sion et al., 2021)","noteIndex":0},"citationItems":[{"id":3889,"uris":["http://zotero.org/users/local/YxCz0Vyg/items/EIC7Q2GW"],"itemData":{"id":3889,"type":"article-journal","abstract":"A regulatory framework such as the GDPR succeeds in (i) providing clarity about the nature and the reach of fundamental rights to data privacy and the sovereign role of the data subject, (ii) raising broader awareness of the substantial impact of large-scale, contemporary software-intensive data processing operations on these rights and freedoms, and (iii) creating urgency and imposing gravity, by forcing organizations to take these rights and fundamental principles seriously in a proactive manner. However, regulatory frameworks lack clarity on how these concerns are to be enacted. For example, guidance is lacking on how software should be constructed to consider these data protection principles by design and by default. In this paper, we argue how the direct translation of the GDPR data protection principles into design or code falls short in the context of contemporary software systems, which are both more dynamic and nature and rely on an increasing number of complex inter-organizational collaborations. This means that in such a system, data protection decisions cannot be ‘hard-coded’ but will have to be decided at run time. In addition, we provide an overview of promising existing approaches that contribute to the accomplishment of these fundamental data protection principles at run time.","container-title":"2021 IEEE European Symposium on Security and Privacy Workshops (EuroS&amp;PW)","DOI":"10.1109/EuroSPW54576.2021.00044","note":"event-title: 2021 IEEE European Symposium on Security and Privacy Workshops (EuroS&amp;PW)\nISBN: 9781665410120\npublisher-place: Vienna, Austria\npublisher: IEEE","page":"351-358","source":"Semantic Scholar","title":"An Overview of Runtime Data Protection Enforcement Approaches","author":[{"family":"Sion","given":"Laurens"},{"family":"Landuyt","given":"Dimitri Van"},{"family":"Joosen","given":"Wouter"}],"issued":{"date-parts":[["2021",9]]}}}],"schema":"https://github.com/citation-style-language/schema/raw/master/csl-citation.json"} </w:instrText>
      </w:r>
      <w:r>
        <w:fldChar w:fldCharType="separate"/>
      </w:r>
      <w:r w:rsidRPr="00606177">
        <w:t>(Sion et al., 2021)</w:t>
      </w:r>
      <w:r>
        <w:fldChar w:fldCharType="end"/>
      </w:r>
      <w:r w:rsidRPr="00E66407">
        <w:t>.</w:t>
      </w:r>
    </w:p>
    <w:p w14:paraId="45E52D28" w14:textId="7BD84B4E" w:rsidR="00B046BF" w:rsidRPr="00BA64F1" w:rsidRDefault="00B046BF" w:rsidP="00B046B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E66407">
        <w:t xml:space="preserve">In summary, the theoretical framework in the context of vulnerability assessment and data privacy encompasses relevant theories and models such as the Risk Management Framework (RMF), Technology Acceptance Model (TAM), Security Development Lifecycle (SDL), and regulatory frameworks like GDPR and NDPR. By integrating these theories and models, researchers can develop a comprehensive understanding of the factors influencing vulnerability assessment and data privacy in web applications and inform the development of effective strategies and </w:t>
      </w:r>
      <w:proofErr w:type="gramStart"/>
      <w:r w:rsidRPr="00E66407">
        <w:t>interventions</w:t>
      </w:r>
      <w:proofErr w:type="gramEnd"/>
    </w:p>
    <w:tbl>
      <w:tblPr>
        <w:tblStyle w:val="TableGrid"/>
        <w:tblW w:w="0" w:type="auto"/>
        <w:tblLook w:val="04A0" w:firstRow="1" w:lastRow="0" w:firstColumn="1" w:lastColumn="0" w:noHBand="0" w:noVBand="1"/>
      </w:tblPr>
      <w:tblGrid>
        <w:gridCol w:w="1425"/>
        <w:gridCol w:w="723"/>
        <w:gridCol w:w="1827"/>
        <w:gridCol w:w="2792"/>
        <w:gridCol w:w="2249"/>
      </w:tblGrid>
      <w:tr w:rsidR="00605654" w:rsidRPr="00882708" w14:paraId="72CDA413" w14:textId="77777777" w:rsidTr="00E07DDC">
        <w:tc>
          <w:tcPr>
            <w:tcW w:w="0" w:type="auto"/>
            <w:hideMark/>
          </w:tcPr>
          <w:p w14:paraId="3A8DD34E"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6DF032BF"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2D7BA4E"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191311F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0BA5CD9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20206039" w14:textId="77777777" w:rsidTr="00E07DDC">
        <w:tc>
          <w:tcPr>
            <w:tcW w:w="0" w:type="auto"/>
            <w:hideMark/>
          </w:tcPr>
          <w:p w14:paraId="561C54E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Allodi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17F2004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A008B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assessment in cybersecurity</w:t>
            </w:r>
          </w:p>
        </w:tc>
        <w:tc>
          <w:tcPr>
            <w:tcW w:w="0" w:type="auto"/>
            <w:hideMark/>
          </w:tcPr>
          <w:p w14:paraId="41F043A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Identifying and </w:t>
            </w:r>
            <w:proofErr w:type="spellStart"/>
            <w:r w:rsidRPr="00882708">
              <w:rPr>
                <w:rFonts w:ascii="Times New Roman" w:eastAsia="Times New Roman" w:hAnsi="Times New Roman" w:cs="Times New Roman"/>
                <w:kern w:val="0"/>
                <w:sz w:val="24"/>
                <w:szCs w:val="24"/>
                <w:lang w:eastAsia="en-NG"/>
                <w14:ligatures w14:val="none"/>
              </w:rPr>
              <w:t>analyzing</w:t>
            </w:r>
            <w:proofErr w:type="spellEnd"/>
            <w:r w:rsidRPr="00882708">
              <w:rPr>
                <w:rFonts w:ascii="Times New Roman" w:eastAsia="Times New Roman" w:hAnsi="Times New Roman" w:cs="Times New Roman"/>
                <w:kern w:val="0"/>
                <w:sz w:val="24"/>
                <w:szCs w:val="24"/>
                <w:lang w:eastAsia="en-NG"/>
                <w14:ligatures w14:val="none"/>
              </w:rPr>
              <w:t xml:space="preserve"> vulnerabilities in software, networks, and systems to assess security posture and mitigate potential risks.</w:t>
            </w:r>
          </w:p>
        </w:tc>
        <w:tc>
          <w:tcPr>
            <w:tcW w:w="0" w:type="auto"/>
            <w:hideMark/>
          </w:tcPr>
          <w:p w14:paraId="395F828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biases in vulnerability identification.</w:t>
            </w:r>
          </w:p>
        </w:tc>
      </w:tr>
      <w:tr w:rsidR="00605654" w:rsidRPr="00882708" w14:paraId="3A158FC7" w14:textId="77777777" w:rsidTr="00E07DDC">
        <w:tc>
          <w:tcPr>
            <w:tcW w:w="0" w:type="auto"/>
            <w:hideMark/>
          </w:tcPr>
          <w:p w14:paraId="15182DF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Moshika et al.</w:t>
            </w:r>
          </w:p>
        </w:tc>
        <w:tc>
          <w:tcPr>
            <w:tcW w:w="0" w:type="auto"/>
            <w:hideMark/>
          </w:tcPr>
          <w:p w14:paraId="5BA947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082739B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assessment in web applications</w:t>
            </w:r>
          </w:p>
        </w:tc>
        <w:tc>
          <w:tcPr>
            <w:tcW w:w="0" w:type="auto"/>
            <w:hideMark/>
          </w:tcPr>
          <w:p w14:paraId="63DDA54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Identifying weaknesses in web application code, configuration, and architecture to prevent data security breaches.</w:t>
            </w:r>
          </w:p>
        </w:tc>
        <w:tc>
          <w:tcPr>
            <w:tcW w:w="0" w:type="auto"/>
            <w:hideMark/>
          </w:tcPr>
          <w:p w14:paraId="491B5EE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not address all possible vulnerabilities in complex web applications.</w:t>
            </w:r>
          </w:p>
        </w:tc>
      </w:tr>
      <w:tr w:rsidR="00605654" w:rsidRPr="00882708" w14:paraId="1910FB63" w14:textId="77777777" w:rsidTr="00E07DDC">
        <w:tc>
          <w:tcPr>
            <w:tcW w:w="0" w:type="auto"/>
            <w:hideMark/>
          </w:tcPr>
          <w:p w14:paraId="68398B6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Widjajarto</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02A6AF0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4F95CF5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concept in cybersecurity</w:t>
            </w:r>
          </w:p>
        </w:tc>
        <w:tc>
          <w:tcPr>
            <w:tcW w:w="0" w:type="auto"/>
            <w:hideMark/>
          </w:tcPr>
          <w:p w14:paraId="413F81F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Identifying weaknesses or flaws in systems that could be exploited by attackers to gain unauthorized access or disrupt operations.</w:t>
            </w:r>
          </w:p>
        </w:tc>
        <w:tc>
          <w:tcPr>
            <w:tcW w:w="0" w:type="auto"/>
            <w:hideMark/>
          </w:tcPr>
          <w:p w14:paraId="3C68BC6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Difficulty in quantifying the impact of vulnerabilities on data security.</w:t>
            </w:r>
          </w:p>
        </w:tc>
      </w:tr>
      <w:tr w:rsidR="00605654" w:rsidRPr="00882708" w14:paraId="0A820DF6" w14:textId="77777777" w:rsidTr="00E07DDC">
        <w:tc>
          <w:tcPr>
            <w:tcW w:w="0" w:type="auto"/>
            <w:hideMark/>
          </w:tcPr>
          <w:p w14:paraId="3B88C66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Gajrani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092F40A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4D0BA4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Vulnerabilities in cybersecurity</w:t>
            </w:r>
          </w:p>
        </w:tc>
        <w:tc>
          <w:tcPr>
            <w:tcW w:w="0" w:type="auto"/>
            <w:hideMark/>
          </w:tcPr>
          <w:p w14:paraId="0686638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Sources of vulnerabilities include programming errors, misconfigurations, and design flaws, posing risks to data privacy and security.</w:t>
            </w:r>
          </w:p>
        </w:tc>
        <w:tc>
          <w:tcPr>
            <w:tcW w:w="0" w:type="auto"/>
            <w:hideMark/>
          </w:tcPr>
          <w:p w14:paraId="6CA4D4B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Lack of comprehensive vulnerability coverage due to evolving attack techniques.</w:t>
            </w:r>
          </w:p>
        </w:tc>
      </w:tr>
      <w:tr w:rsidR="00605654" w:rsidRPr="00882708" w14:paraId="18E0436E" w14:textId="77777777" w:rsidTr="00E07DDC">
        <w:tc>
          <w:tcPr>
            <w:tcW w:w="0" w:type="auto"/>
            <w:hideMark/>
          </w:tcPr>
          <w:p w14:paraId="3A5E4BF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Jacobs et al.</w:t>
            </w:r>
          </w:p>
        </w:tc>
        <w:tc>
          <w:tcPr>
            <w:tcW w:w="0" w:type="auto"/>
            <w:hideMark/>
          </w:tcPr>
          <w:p w14:paraId="4E94318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263C946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assessment in cybersecurity</w:t>
            </w:r>
          </w:p>
        </w:tc>
        <w:tc>
          <w:tcPr>
            <w:tcW w:w="0" w:type="auto"/>
            <w:hideMark/>
          </w:tcPr>
          <w:p w14:paraId="7D16327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Assessing the likelihood of vulnerability exploitation and the potential impact on data confidentiality, integrity, and availability.</w:t>
            </w:r>
          </w:p>
        </w:tc>
        <w:tc>
          <w:tcPr>
            <w:tcW w:w="0" w:type="auto"/>
            <w:hideMark/>
          </w:tcPr>
          <w:p w14:paraId="579C0E5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Subjectivity in risk assessment criteria and potential underestimation of risks.</w:t>
            </w:r>
          </w:p>
        </w:tc>
      </w:tr>
      <w:tr w:rsidR="00605654" w:rsidRPr="00882708" w14:paraId="18C5FCD0" w14:textId="77777777" w:rsidTr="00E07DDC">
        <w:tc>
          <w:tcPr>
            <w:tcW w:w="0" w:type="auto"/>
            <w:hideMark/>
          </w:tcPr>
          <w:p w14:paraId="6E87A28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Alma-Ata et al.</w:t>
            </w:r>
          </w:p>
        </w:tc>
        <w:tc>
          <w:tcPr>
            <w:tcW w:w="0" w:type="auto"/>
            <w:hideMark/>
          </w:tcPr>
          <w:p w14:paraId="647337D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332E7E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protection</w:t>
            </w:r>
          </w:p>
        </w:tc>
        <w:tc>
          <w:tcPr>
            <w:tcW w:w="0" w:type="auto"/>
            <w:hideMark/>
          </w:tcPr>
          <w:p w14:paraId="42F6B7B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Protecting personal data from unauthorized access, use, disclosure, and alteration.</w:t>
            </w:r>
          </w:p>
        </w:tc>
        <w:tc>
          <w:tcPr>
            <w:tcW w:w="0" w:type="auto"/>
            <w:hideMark/>
          </w:tcPr>
          <w:p w14:paraId="0DF2056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enforcing data privacy regulations across different jurisdictions.</w:t>
            </w:r>
          </w:p>
        </w:tc>
      </w:tr>
      <w:tr w:rsidR="00605654" w:rsidRPr="00882708" w14:paraId="55F03C10" w14:textId="77777777" w:rsidTr="00E07DDC">
        <w:tc>
          <w:tcPr>
            <w:tcW w:w="0" w:type="auto"/>
            <w:hideMark/>
          </w:tcPr>
          <w:p w14:paraId="7E807A7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Morales-Trujillo et al.</w:t>
            </w:r>
          </w:p>
        </w:tc>
        <w:tc>
          <w:tcPr>
            <w:tcW w:w="0" w:type="auto"/>
            <w:hideMark/>
          </w:tcPr>
          <w:p w14:paraId="21E755A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2CE2F3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protection by design and by default</w:t>
            </w:r>
          </w:p>
        </w:tc>
        <w:tc>
          <w:tcPr>
            <w:tcW w:w="0" w:type="auto"/>
            <w:hideMark/>
          </w:tcPr>
          <w:p w14:paraId="7AF5AC9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Integrating privacy-enhancing measures such as encryption, access controls, and anonymization into software and system design to minimize data breach risks.</w:t>
            </w:r>
          </w:p>
        </w:tc>
        <w:tc>
          <w:tcPr>
            <w:tcW w:w="0" w:type="auto"/>
            <w:hideMark/>
          </w:tcPr>
          <w:p w14:paraId="3DEA05E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Implementation challenges in applying privacy-preserving techniques effectively.</w:t>
            </w:r>
          </w:p>
        </w:tc>
      </w:tr>
      <w:tr w:rsidR="00605654" w:rsidRPr="00882708" w14:paraId="6AEB6982" w14:textId="77777777" w:rsidTr="00E07DDC">
        <w:tc>
          <w:tcPr>
            <w:tcW w:w="0" w:type="auto"/>
            <w:hideMark/>
          </w:tcPr>
          <w:p w14:paraId="7C3D1BE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Howland</w:t>
            </w:r>
          </w:p>
        </w:tc>
        <w:tc>
          <w:tcPr>
            <w:tcW w:w="0" w:type="auto"/>
            <w:hideMark/>
          </w:tcPr>
          <w:p w14:paraId="4F649B4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61A5C05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Common Vulnerability Scoring System (CVSS)</w:t>
            </w:r>
          </w:p>
        </w:tc>
        <w:tc>
          <w:tcPr>
            <w:tcW w:w="0" w:type="auto"/>
            <w:hideMark/>
          </w:tcPr>
          <w:p w14:paraId="2ED0C9B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Standardized method for assessing vulnerability severity based on impact, exploitability, and remediation level.</w:t>
            </w:r>
          </w:p>
        </w:tc>
        <w:tc>
          <w:tcPr>
            <w:tcW w:w="0" w:type="auto"/>
            <w:hideMark/>
          </w:tcPr>
          <w:p w14:paraId="1AD7FC0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capturing all aspects of vulnerability severity.</w:t>
            </w:r>
          </w:p>
        </w:tc>
      </w:tr>
      <w:tr w:rsidR="00605654" w:rsidRPr="00882708" w14:paraId="31DE290D" w14:textId="77777777" w:rsidTr="00E07DDC">
        <w:tc>
          <w:tcPr>
            <w:tcW w:w="0" w:type="auto"/>
            <w:hideMark/>
          </w:tcPr>
          <w:p w14:paraId="643B947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Moshtari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5CBA826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A296A9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Attack Surface Model</w:t>
            </w:r>
          </w:p>
        </w:tc>
        <w:tc>
          <w:tcPr>
            <w:tcW w:w="0" w:type="auto"/>
            <w:hideMark/>
          </w:tcPr>
          <w:p w14:paraId="21EB973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Conceptualizing a system's attack surface as the sum of its vulnerabilities and entry points exploitable by attackers.</w:t>
            </w:r>
          </w:p>
        </w:tc>
        <w:tc>
          <w:tcPr>
            <w:tcW w:w="0" w:type="auto"/>
            <w:hideMark/>
          </w:tcPr>
          <w:p w14:paraId="66143FB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overlook some attack vectors and entry points in complex systems.</w:t>
            </w:r>
          </w:p>
        </w:tc>
      </w:tr>
      <w:tr w:rsidR="00605654" w:rsidRPr="00882708" w14:paraId="773E806A" w14:textId="77777777" w:rsidTr="00E07DDC">
        <w:tc>
          <w:tcPr>
            <w:tcW w:w="0" w:type="auto"/>
            <w:hideMark/>
          </w:tcPr>
          <w:p w14:paraId="32D9A71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Paul and Rao</w:t>
            </w:r>
          </w:p>
        </w:tc>
        <w:tc>
          <w:tcPr>
            <w:tcW w:w="0" w:type="auto"/>
            <w:hideMark/>
          </w:tcPr>
          <w:p w14:paraId="62EB451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6C65E3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Zero Trust Security Model</w:t>
            </w:r>
          </w:p>
        </w:tc>
        <w:tc>
          <w:tcPr>
            <w:tcW w:w="0" w:type="auto"/>
            <w:hideMark/>
          </w:tcPr>
          <w:p w14:paraId="331A57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Emphasizing continuous verification and validation of user identities, devices, and applications regardless of location or network environment.</w:t>
            </w:r>
          </w:p>
        </w:tc>
        <w:tc>
          <w:tcPr>
            <w:tcW w:w="0" w:type="auto"/>
            <w:hideMark/>
          </w:tcPr>
          <w:p w14:paraId="14896D9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Implementation challenges in dynamically verifying user identities and devices.</w:t>
            </w:r>
          </w:p>
        </w:tc>
      </w:tr>
      <w:tr w:rsidR="00605654" w:rsidRPr="00882708" w14:paraId="799E6C0F" w14:textId="77777777" w:rsidTr="00E07DDC">
        <w:tc>
          <w:tcPr>
            <w:tcW w:w="0" w:type="auto"/>
            <w:hideMark/>
          </w:tcPr>
          <w:p w14:paraId="33D149A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Schwerin</w:t>
            </w:r>
          </w:p>
        </w:tc>
        <w:tc>
          <w:tcPr>
            <w:tcW w:w="0" w:type="auto"/>
            <w:hideMark/>
          </w:tcPr>
          <w:p w14:paraId="7F049D0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6F0A24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General Data Protection Regulation (GDPR)</w:t>
            </w:r>
          </w:p>
        </w:tc>
        <w:tc>
          <w:tcPr>
            <w:tcW w:w="0" w:type="auto"/>
            <w:hideMark/>
          </w:tcPr>
          <w:p w14:paraId="731A1F5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European Union regulation establishing data protection standards and obligations on organizations for protecting individuals' personal data.</w:t>
            </w:r>
          </w:p>
        </w:tc>
        <w:tc>
          <w:tcPr>
            <w:tcW w:w="0" w:type="auto"/>
            <w:hideMark/>
          </w:tcPr>
          <w:p w14:paraId="4C30725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Compliance complexities for organizations operating across multiple jurisdictions.</w:t>
            </w:r>
          </w:p>
        </w:tc>
      </w:tr>
      <w:tr w:rsidR="00605654" w:rsidRPr="00882708" w14:paraId="68F81682" w14:textId="77777777" w:rsidTr="00E07DDC">
        <w:tc>
          <w:tcPr>
            <w:tcW w:w="0" w:type="auto"/>
            <w:hideMark/>
          </w:tcPr>
          <w:p w14:paraId="4DA4651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NITDA</w:t>
            </w:r>
          </w:p>
        </w:tc>
        <w:tc>
          <w:tcPr>
            <w:tcW w:w="0" w:type="auto"/>
            <w:hideMark/>
          </w:tcPr>
          <w:p w14:paraId="36C74E6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17182CA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National Data Protection Regulation (NDPR)</w:t>
            </w:r>
          </w:p>
        </w:tc>
        <w:tc>
          <w:tcPr>
            <w:tcW w:w="0" w:type="auto"/>
            <w:hideMark/>
          </w:tcPr>
          <w:p w14:paraId="1575A4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Nigerian regulation aligning with international standards to safeguard personal data and regulate its processing.</w:t>
            </w:r>
          </w:p>
        </w:tc>
        <w:tc>
          <w:tcPr>
            <w:tcW w:w="0" w:type="auto"/>
            <w:hideMark/>
          </w:tcPr>
          <w:p w14:paraId="5D38D96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enforcement and compliance monitoring, particularly for smaller organizations.</w:t>
            </w:r>
          </w:p>
        </w:tc>
      </w:tr>
      <w:tr w:rsidR="00605654" w:rsidRPr="00882708" w14:paraId="47B47D00" w14:textId="77777777" w:rsidTr="00E07DDC">
        <w:tc>
          <w:tcPr>
            <w:tcW w:w="0" w:type="auto"/>
            <w:hideMark/>
          </w:tcPr>
          <w:p w14:paraId="108462E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Nam</w:t>
            </w:r>
          </w:p>
        </w:tc>
        <w:tc>
          <w:tcPr>
            <w:tcW w:w="0" w:type="auto"/>
            <w:hideMark/>
          </w:tcPr>
          <w:p w14:paraId="41D2098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31C599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Overview of NDPR</w:t>
            </w:r>
          </w:p>
        </w:tc>
        <w:tc>
          <w:tcPr>
            <w:tcW w:w="0" w:type="auto"/>
            <w:hideMark/>
          </w:tcPr>
          <w:p w14:paraId="04913DB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Describes NDPR as designed to safeguard personal data privacy and security, reflecting Nigeria's commitment to protecting individuals' rights.</w:t>
            </w:r>
          </w:p>
        </w:tc>
        <w:tc>
          <w:tcPr>
            <w:tcW w:w="0" w:type="auto"/>
            <w:hideMark/>
          </w:tcPr>
          <w:p w14:paraId="52F9796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gaps in regulatory coverage and enforcement mechanisms.</w:t>
            </w:r>
          </w:p>
        </w:tc>
      </w:tr>
      <w:tr w:rsidR="00605654" w:rsidRPr="00882708" w14:paraId="0556DDB3" w14:textId="77777777" w:rsidTr="00E07DDC">
        <w:tc>
          <w:tcPr>
            <w:tcW w:w="0" w:type="auto"/>
            <w:hideMark/>
          </w:tcPr>
          <w:p w14:paraId="722C557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Opara</w:t>
            </w:r>
          </w:p>
        </w:tc>
        <w:tc>
          <w:tcPr>
            <w:tcW w:w="0" w:type="auto"/>
            <w:hideMark/>
          </w:tcPr>
          <w:p w14:paraId="29D8C39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BD3C18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and international data protection</w:t>
            </w:r>
          </w:p>
        </w:tc>
        <w:tc>
          <w:tcPr>
            <w:tcW w:w="0" w:type="auto"/>
            <w:hideMark/>
          </w:tcPr>
          <w:p w14:paraId="05B4642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Highlights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alignment with international data protection standards, such as the GDPR, and its significance in Nigeria's digital age.</w:t>
            </w:r>
          </w:p>
        </w:tc>
        <w:tc>
          <w:tcPr>
            <w:tcW w:w="0" w:type="auto"/>
            <w:hideMark/>
          </w:tcPr>
          <w:p w14:paraId="7473462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reconciling NDPR requirements with other international regulations.</w:t>
            </w:r>
          </w:p>
        </w:tc>
      </w:tr>
      <w:tr w:rsidR="00605654" w:rsidRPr="00882708" w14:paraId="4D0F65B5" w14:textId="77777777" w:rsidTr="00E07DDC">
        <w:tc>
          <w:tcPr>
            <w:tcW w:w="0" w:type="auto"/>
            <w:hideMark/>
          </w:tcPr>
          <w:p w14:paraId="7083D10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Okechukwu et al.</w:t>
            </w:r>
          </w:p>
        </w:tc>
        <w:tc>
          <w:tcPr>
            <w:tcW w:w="0" w:type="auto"/>
            <w:hideMark/>
          </w:tcPr>
          <w:p w14:paraId="0BF5D6F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7143FC1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compliance requirements</w:t>
            </w:r>
          </w:p>
        </w:tc>
        <w:tc>
          <w:tcPr>
            <w:tcW w:w="0" w:type="auto"/>
            <w:hideMark/>
          </w:tcPr>
          <w:p w14:paraId="582C14E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Outlines requirements for organizations handling personal data in Nigeria, including obtaining valid consent, implementing data minimization measures, and ensuring data security.</w:t>
            </w:r>
          </w:p>
        </w:tc>
        <w:tc>
          <w:tcPr>
            <w:tcW w:w="0" w:type="auto"/>
            <w:hideMark/>
          </w:tcPr>
          <w:p w14:paraId="2E2B455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Resource constraints for smaller organizations in meeting compliance requirements.</w:t>
            </w:r>
          </w:p>
        </w:tc>
      </w:tr>
      <w:tr w:rsidR="00605654" w:rsidRPr="00882708" w14:paraId="1ACEA124" w14:textId="77777777" w:rsidTr="00E07DDC">
        <w:tc>
          <w:tcPr>
            <w:tcW w:w="0" w:type="auto"/>
            <w:hideMark/>
          </w:tcPr>
          <w:p w14:paraId="62BDA17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Sultan and Jensen</w:t>
            </w:r>
          </w:p>
        </w:tc>
        <w:tc>
          <w:tcPr>
            <w:tcW w:w="0" w:type="auto"/>
            <w:hideMark/>
          </w:tcPr>
          <w:p w14:paraId="1FE7AAA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158B3F8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consent provisions</w:t>
            </w:r>
          </w:p>
        </w:tc>
        <w:tc>
          <w:tcPr>
            <w:tcW w:w="0" w:type="auto"/>
            <w:hideMark/>
          </w:tcPr>
          <w:p w14:paraId="1A1217D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Mandates organizations to obtain valid consent from individuals before processing their personal data, with clear information on purposes and legal basis.</w:t>
            </w:r>
          </w:p>
        </w:tc>
        <w:tc>
          <w:tcPr>
            <w:tcW w:w="0" w:type="auto"/>
            <w:hideMark/>
          </w:tcPr>
          <w:p w14:paraId="432919C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obtaining explicit consent and ensuring compliance with consent provisions.</w:t>
            </w:r>
          </w:p>
        </w:tc>
      </w:tr>
      <w:tr w:rsidR="00605654" w:rsidRPr="00882708" w14:paraId="69FD029C" w14:textId="77777777" w:rsidTr="00E07DDC">
        <w:tc>
          <w:tcPr>
            <w:tcW w:w="0" w:type="auto"/>
            <w:hideMark/>
          </w:tcPr>
          <w:p w14:paraId="04089E4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Russo et al.</w:t>
            </w:r>
          </w:p>
        </w:tc>
        <w:tc>
          <w:tcPr>
            <w:tcW w:w="0" w:type="auto"/>
            <w:hideMark/>
          </w:tcPr>
          <w:p w14:paraId="59ABAB4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29D5CAA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data minimization principle</w:t>
            </w:r>
          </w:p>
        </w:tc>
        <w:tc>
          <w:tcPr>
            <w:tcW w:w="0" w:type="auto"/>
            <w:hideMark/>
          </w:tcPr>
          <w:p w14:paraId="09CD6EE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Requires organizations to collect and retain only the minimum personal data necessary for intended purposes to reduce risks.</w:t>
            </w:r>
          </w:p>
        </w:tc>
        <w:tc>
          <w:tcPr>
            <w:tcW w:w="0" w:type="auto"/>
            <w:hideMark/>
          </w:tcPr>
          <w:p w14:paraId="2924206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Balancing data minimization with business needs and operational requirements.</w:t>
            </w:r>
          </w:p>
        </w:tc>
      </w:tr>
      <w:tr w:rsidR="00605654" w:rsidRPr="00882708" w14:paraId="53A0B36B" w14:textId="77777777" w:rsidTr="00E07DDC">
        <w:tc>
          <w:tcPr>
            <w:tcW w:w="0" w:type="auto"/>
            <w:hideMark/>
          </w:tcPr>
          <w:p w14:paraId="2A5A150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Bisiukov</w:t>
            </w:r>
            <w:proofErr w:type="spellEnd"/>
          </w:p>
        </w:tc>
        <w:tc>
          <w:tcPr>
            <w:tcW w:w="0" w:type="auto"/>
            <w:hideMark/>
          </w:tcPr>
          <w:p w14:paraId="5CE59F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016C34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security measures</w:t>
            </w:r>
          </w:p>
        </w:tc>
        <w:tc>
          <w:tcPr>
            <w:tcW w:w="0" w:type="auto"/>
            <w:hideMark/>
          </w:tcPr>
          <w:p w14:paraId="344E52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Mandates implementing technical and organizational measures (e.g., access controls, encryption) to ensure personal data security.</w:t>
            </w:r>
          </w:p>
        </w:tc>
        <w:tc>
          <w:tcPr>
            <w:tcW w:w="0" w:type="auto"/>
            <w:hideMark/>
          </w:tcPr>
          <w:p w14:paraId="3BB2C0F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Resource constraints and technical challenges in implementing comprehensive security measures.</w:t>
            </w:r>
          </w:p>
        </w:tc>
      </w:tr>
      <w:tr w:rsidR="00605654" w:rsidRPr="00882708" w14:paraId="672E68D3" w14:textId="77777777" w:rsidTr="00E07DDC">
        <w:tc>
          <w:tcPr>
            <w:tcW w:w="0" w:type="auto"/>
            <w:hideMark/>
          </w:tcPr>
          <w:p w14:paraId="570FEFD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Akindele</w:t>
            </w:r>
          </w:p>
        </w:tc>
        <w:tc>
          <w:tcPr>
            <w:tcW w:w="0" w:type="auto"/>
            <w:hideMark/>
          </w:tcPr>
          <w:p w14:paraId="197172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2017</w:t>
            </w:r>
          </w:p>
        </w:tc>
        <w:tc>
          <w:tcPr>
            <w:tcW w:w="0" w:type="auto"/>
            <w:hideMark/>
          </w:tcPr>
          <w:p w14:paraId="303655C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Data Protection Officer (DPO)</w:t>
            </w:r>
          </w:p>
        </w:tc>
        <w:tc>
          <w:tcPr>
            <w:tcW w:w="0" w:type="auto"/>
            <w:hideMark/>
          </w:tcPr>
          <w:p w14:paraId="2F86ACC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Requires organizations to appoint a Data Protection Officer responsible for overseeing NDPR compliance and handling data protection inquiries and complaints.</w:t>
            </w:r>
          </w:p>
        </w:tc>
        <w:tc>
          <w:tcPr>
            <w:tcW w:w="0" w:type="auto"/>
            <w:hideMark/>
          </w:tcPr>
          <w:p w14:paraId="5C9F528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Availability of qualified personnel for the role of DPO.</w:t>
            </w:r>
          </w:p>
        </w:tc>
      </w:tr>
      <w:tr w:rsidR="00605654" w:rsidRPr="00882708" w14:paraId="7CE8531D" w14:textId="77777777" w:rsidTr="00E07DDC">
        <w:tc>
          <w:tcPr>
            <w:tcW w:w="0" w:type="auto"/>
            <w:hideMark/>
          </w:tcPr>
          <w:p w14:paraId="7A7847A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Ciclosi</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Massacci</w:t>
            </w:r>
            <w:proofErr w:type="spellEnd"/>
          </w:p>
        </w:tc>
        <w:tc>
          <w:tcPr>
            <w:tcW w:w="0" w:type="auto"/>
            <w:hideMark/>
          </w:tcPr>
          <w:p w14:paraId="7362E7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3445EB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NDPR Data Protection Impact </w:t>
            </w:r>
            <w:r w:rsidRPr="00882708">
              <w:rPr>
                <w:rFonts w:ascii="Times New Roman" w:eastAsia="Times New Roman" w:hAnsi="Times New Roman" w:cs="Times New Roman"/>
                <w:kern w:val="0"/>
                <w:sz w:val="24"/>
                <w:szCs w:val="24"/>
                <w:lang w:eastAsia="en-NG"/>
                <w14:ligatures w14:val="none"/>
              </w:rPr>
              <w:lastRenderedPageBreak/>
              <w:t>Assessments (</w:t>
            </w:r>
            <w:proofErr w:type="spellStart"/>
            <w:r w:rsidRPr="00882708">
              <w:rPr>
                <w:rFonts w:ascii="Times New Roman" w:eastAsia="Times New Roman" w:hAnsi="Times New Roman" w:cs="Times New Roman"/>
                <w:kern w:val="0"/>
                <w:sz w:val="24"/>
                <w:szCs w:val="24"/>
                <w:lang w:eastAsia="en-NG"/>
                <w14:ligatures w14:val="none"/>
              </w:rPr>
              <w:t>DPIAs</w:t>
            </w:r>
            <w:proofErr w:type="spellEnd"/>
            <w:r w:rsidRPr="00882708">
              <w:rPr>
                <w:rFonts w:ascii="Times New Roman" w:eastAsia="Times New Roman" w:hAnsi="Times New Roman" w:cs="Times New Roman"/>
                <w:kern w:val="0"/>
                <w:sz w:val="24"/>
                <w:szCs w:val="24"/>
                <w:lang w:eastAsia="en-NG"/>
                <w14:ligatures w14:val="none"/>
              </w:rPr>
              <w:t>)</w:t>
            </w:r>
          </w:p>
        </w:tc>
        <w:tc>
          <w:tcPr>
            <w:tcW w:w="0" w:type="auto"/>
            <w:hideMark/>
          </w:tcPr>
          <w:p w14:paraId="7966C1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Mandates conducting regular assessments to identify and mitigate risks </w:t>
            </w:r>
            <w:r w:rsidRPr="00882708">
              <w:rPr>
                <w:rFonts w:ascii="Times New Roman" w:eastAsia="Times New Roman" w:hAnsi="Times New Roman" w:cs="Times New Roman"/>
                <w:kern w:val="0"/>
                <w:sz w:val="24"/>
                <w:szCs w:val="24"/>
                <w:lang w:eastAsia="en-NG"/>
                <w14:ligatures w14:val="none"/>
              </w:rPr>
              <w:lastRenderedPageBreak/>
              <w:t>associated with personal data processing activities.</w:t>
            </w:r>
          </w:p>
        </w:tc>
        <w:tc>
          <w:tcPr>
            <w:tcW w:w="0" w:type="auto"/>
            <w:hideMark/>
          </w:tcPr>
          <w:p w14:paraId="76141E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Resource-intensive process and potential challenges in </w:t>
            </w:r>
            <w:r w:rsidRPr="00882708">
              <w:rPr>
                <w:rFonts w:ascii="Times New Roman" w:eastAsia="Times New Roman" w:hAnsi="Times New Roman" w:cs="Times New Roman"/>
                <w:kern w:val="0"/>
                <w:sz w:val="24"/>
                <w:szCs w:val="24"/>
                <w:lang w:eastAsia="en-NG"/>
                <w14:ligatures w14:val="none"/>
              </w:rPr>
              <w:lastRenderedPageBreak/>
              <w:t xml:space="preserve">conducting comprehensive </w:t>
            </w:r>
            <w:proofErr w:type="spellStart"/>
            <w:r w:rsidRPr="00882708">
              <w:rPr>
                <w:rFonts w:ascii="Times New Roman" w:eastAsia="Times New Roman" w:hAnsi="Times New Roman" w:cs="Times New Roman"/>
                <w:kern w:val="0"/>
                <w:sz w:val="24"/>
                <w:szCs w:val="24"/>
                <w:lang w:eastAsia="en-NG"/>
                <w14:ligatures w14:val="none"/>
              </w:rPr>
              <w:t>DPIAs</w:t>
            </w:r>
            <w:proofErr w:type="spellEnd"/>
            <w:r w:rsidRPr="00882708">
              <w:rPr>
                <w:rFonts w:ascii="Times New Roman" w:eastAsia="Times New Roman" w:hAnsi="Times New Roman" w:cs="Times New Roman"/>
                <w:kern w:val="0"/>
                <w:sz w:val="24"/>
                <w:szCs w:val="24"/>
                <w:lang w:eastAsia="en-NG"/>
                <w14:ligatures w14:val="none"/>
              </w:rPr>
              <w:t>.</w:t>
            </w:r>
          </w:p>
        </w:tc>
      </w:tr>
      <w:tr w:rsidR="00605654" w:rsidRPr="00882708" w14:paraId="22E7474C" w14:textId="77777777" w:rsidTr="00E07DDC">
        <w:tc>
          <w:tcPr>
            <w:tcW w:w="0" w:type="auto"/>
            <w:hideMark/>
          </w:tcPr>
          <w:p w14:paraId="77C982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Pandit</w:t>
            </w:r>
          </w:p>
        </w:tc>
        <w:tc>
          <w:tcPr>
            <w:tcW w:w="0" w:type="auto"/>
            <w:hideMark/>
          </w:tcPr>
          <w:p w14:paraId="0892434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E2B7DB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records of processing activities</w:t>
            </w:r>
          </w:p>
        </w:tc>
        <w:tc>
          <w:tcPr>
            <w:tcW w:w="0" w:type="auto"/>
            <w:hideMark/>
          </w:tcPr>
          <w:p w14:paraId="1582B28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Requires organizations to maintain records detailing processing purposes, legal basis, data transfers, retention periods, and security measures.</w:t>
            </w:r>
          </w:p>
        </w:tc>
        <w:tc>
          <w:tcPr>
            <w:tcW w:w="0" w:type="auto"/>
            <w:hideMark/>
          </w:tcPr>
          <w:p w14:paraId="520849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Administrative burden in record-keeping and potential challenges in ensuring accuracy and completeness of records.</w:t>
            </w:r>
          </w:p>
        </w:tc>
      </w:tr>
    </w:tbl>
    <w:p w14:paraId="1DA704B4" w14:textId="77777777" w:rsidR="00605654" w:rsidRDefault="00605654" w:rsidP="00605654"/>
    <w:tbl>
      <w:tblPr>
        <w:tblStyle w:val="TableGrid"/>
        <w:tblW w:w="0" w:type="auto"/>
        <w:tblLook w:val="04A0" w:firstRow="1" w:lastRow="0" w:firstColumn="1" w:lastColumn="0" w:noHBand="0" w:noVBand="1"/>
      </w:tblPr>
      <w:tblGrid>
        <w:gridCol w:w="1895"/>
        <w:gridCol w:w="723"/>
        <w:gridCol w:w="1620"/>
        <w:gridCol w:w="2549"/>
        <w:gridCol w:w="2229"/>
      </w:tblGrid>
      <w:tr w:rsidR="00605654" w:rsidRPr="00882708" w14:paraId="223E9789" w14:textId="77777777" w:rsidTr="00E07DDC">
        <w:tc>
          <w:tcPr>
            <w:tcW w:w="0" w:type="auto"/>
            <w:hideMark/>
          </w:tcPr>
          <w:p w14:paraId="2B6C3BEB"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724367A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1EEB93B6"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4E8E6949"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4869E9E3"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7E05E490" w14:textId="77777777" w:rsidTr="00E07DDC">
        <w:tc>
          <w:tcPr>
            <w:tcW w:w="0" w:type="auto"/>
            <w:hideMark/>
          </w:tcPr>
          <w:p w14:paraId="5648361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Tomashchuk</w:t>
            </w:r>
            <w:proofErr w:type="spellEnd"/>
          </w:p>
        </w:tc>
        <w:tc>
          <w:tcPr>
            <w:tcW w:w="0" w:type="auto"/>
            <w:hideMark/>
          </w:tcPr>
          <w:p w14:paraId="2B4FE99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3C152D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Management Framework (RMF)</w:t>
            </w:r>
          </w:p>
        </w:tc>
        <w:tc>
          <w:tcPr>
            <w:tcW w:w="0" w:type="auto"/>
            <w:hideMark/>
          </w:tcPr>
          <w:p w14:paraId="1A95090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Structured approach to identifying, assessing, and mitigating risks associated with information security and data privacy.</w:t>
            </w:r>
          </w:p>
        </w:tc>
        <w:tc>
          <w:tcPr>
            <w:tcW w:w="0" w:type="auto"/>
            <w:hideMark/>
          </w:tcPr>
          <w:p w14:paraId="62875CF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challenges in applying RMF to diverse organizational contexts and varying risk landscapes.</w:t>
            </w:r>
          </w:p>
        </w:tc>
      </w:tr>
      <w:tr w:rsidR="00605654" w:rsidRPr="00882708" w14:paraId="1D369D35" w14:textId="77777777" w:rsidTr="00E07DDC">
        <w:tc>
          <w:tcPr>
            <w:tcW w:w="0" w:type="auto"/>
            <w:hideMark/>
          </w:tcPr>
          <w:p w14:paraId="431E660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Joint Task Force Transformation Initiative</w:t>
            </w:r>
          </w:p>
        </w:tc>
        <w:tc>
          <w:tcPr>
            <w:tcW w:w="0" w:type="auto"/>
            <w:hideMark/>
          </w:tcPr>
          <w:p w14:paraId="003D860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534C29D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Management Framework (RMF)</w:t>
            </w:r>
          </w:p>
        </w:tc>
        <w:tc>
          <w:tcPr>
            <w:tcW w:w="0" w:type="auto"/>
            <w:hideMark/>
          </w:tcPr>
          <w:p w14:paraId="2BEEE34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Consists of stages such as risk identification, assessment, mitigation, monitoring, and communication, guiding organizations in effective risk management.</w:t>
            </w:r>
          </w:p>
        </w:tc>
        <w:tc>
          <w:tcPr>
            <w:tcW w:w="0" w:type="auto"/>
            <w:hideMark/>
          </w:tcPr>
          <w:p w14:paraId="0691AA1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Complexity in integrating RMF stages into existing organizational processes and workflows.</w:t>
            </w:r>
          </w:p>
        </w:tc>
      </w:tr>
      <w:tr w:rsidR="00605654" w:rsidRPr="00882708" w14:paraId="737A2234" w14:textId="77777777" w:rsidTr="00E07DDC">
        <w:tc>
          <w:tcPr>
            <w:tcW w:w="0" w:type="auto"/>
            <w:hideMark/>
          </w:tcPr>
          <w:p w14:paraId="5339A8D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Ibrahim</w:t>
            </w:r>
          </w:p>
        </w:tc>
        <w:tc>
          <w:tcPr>
            <w:tcW w:w="0" w:type="auto"/>
            <w:hideMark/>
          </w:tcPr>
          <w:p w14:paraId="660FD90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090520C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Technology Acceptance Model (TAM)</w:t>
            </w:r>
          </w:p>
        </w:tc>
        <w:tc>
          <w:tcPr>
            <w:tcW w:w="0" w:type="auto"/>
            <w:hideMark/>
          </w:tcPr>
          <w:p w14:paraId="24C85B1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Explores factors influencing individuals' acceptance and adoption of technology, including web applications, focusing on perceived usefulness and ease of use.</w:t>
            </w:r>
          </w:p>
        </w:tc>
        <w:tc>
          <w:tcPr>
            <w:tcW w:w="0" w:type="auto"/>
            <w:hideMark/>
          </w:tcPr>
          <w:p w14:paraId="355AB26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not capture all relevant factors influencing technology acceptance in diverse user populations.</w:t>
            </w:r>
          </w:p>
        </w:tc>
      </w:tr>
      <w:tr w:rsidR="00605654" w:rsidRPr="00882708" w14:paraId="6D9E3AC1" w14:textId="77777777" w:rsidTr="00E07DDC">
        <w:tc>
          <w:tcPr>
            <w:tcW w:w="0" w:type="auto"/>
            <w:hideMark/>
          </w:tcPr>
          <w:p w14:paraId="2F7F257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Marandu</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3BCD3AB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B53762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Technology Acceptance Model (TAM)</w:t>
            </w:r>
          </w:p>
        </w:tc>
        <w:tc>
          <w:tcPr>
            <w:tcW w:w="0" w:type="auto"/>
            <w:hideMark/>
          </w:tcPr>
          <w:p w14:paraId="5BE9461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Key determinants of individuals' intention to use technology and their actual usage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providing insights into users' attitudes, perceptions, and </w:t>
            </w:r>
            <w:proofErr w:type="spellStart"/>
            <w:r w:rsidRPr="00882708">
              <w:rPr>
                <w:rFonts w:ascii="Times New Roman" w:eastAsia="Times New Roman" w:hAnsi="Times New Roman" w:cs="Times New Roman"/>
                <w:kern w:val="0"/>
                <w:sz w:val="24"/>
                <w:szCs w:val="24"/>
                <w:lang w:eastAsia="en-NG"/>
                <w14:ligatures w14:val="none"/>
              </w:rPr>
              <w:t>behaviors</w:t>
            </w:r>
            <w:proofErr w:type="spellEnd"/>
            <w:r w:rsidRPr="00882708">
              <w:rPr>
                <w:rFonts w:ascii="Times New Roman" w:eastAsia="Times New Roman" w:hAnsi="Times New Roman" w:cs="Times New Roman"/>
                <w:kern w:val="0"/>
                <w:sz w:val="24"/>
                <w:szCs w:val="24"/>
                <w:lang w:eastAsia="en-NG"/>
                <w14:ligatures w14:val="none"/>
              </w:rPr>
              <w:t xml:space="preserve"> towards security measures in web applications.</w:t>
            </w:r>
          </w:p>
        </w:tc>
        <w:tc>
          <w:tcPr>
            <w:tcW w:w="0" w:type="auto"/>
            <w:hideMark/>
          </w:tcPr>
          <w:p w14:paraId="1F32742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TAM's</w:t>
            </w:r>
            <w:proofErr w:type="spellEnd"/>
            <w:r w:rsidRPr="00882708">
              <w:rPr>
                <w:rFonts w:ascii="Times New Roman" w:eastAsia="Times New Roman" w:hAnsi="Times New Roman" w:cs="Times New Roman"/>
                <w:kern w:val="0"/>
                <w:sz w:val="24"/>
                <w:szCs w:val="24"/>
                <w:lang w:eastAsia="en-NG"/>
                <w14:ligatures w14:val="none"/>
              </w:rPr>
              <w:t xml:space="preserve"> focus on individual perceptions may overlook organizational and contextual factors influencing technology adoption.</w:t>
            </w:r>
          </w:p>
        </w:tc>
      </w:tr>
      <w:tr w:rsidR="00605654" w:rsidRPr="00882708" w14:paraId="128FFD26" w14:textId="77777777" w:rsidTr="00E07DDC">
        <w:tc>
          <w:tcPr>
            <w:tcW w:w="0" w:type="auto"/>
            <w:hideMark/>
          </w:tcPr>
          <w:p w14:paraId="6A40E8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CHRIST (Deemed to be University), Pune, </w:t>
            </w:r>
            <w:proofErr w:type="spellStart"/>
            <w:r w:rsidRPr="00882708">
              <w:rPr>
                <w:rFonts w:ascii="Times New Roman" w:eastAsia="Times New Roman" w:hAnsi="Times New Roman" w:cs="Times New Roman"/>
                <w:kern w:val="0"/>
                <w:sz w:val="24"/>
                <w:szCs w:val="24"/>
                <w:lang w:eastAsia="en-NG"/>
                <w14:ligatures w14:val="none"/>
              </w:rPr>
              <w:t>Lavasa</w:t>
            </w:r>
            <w:proofErr w:type="spellEnd"/>
            <w:r w:rsidRPr="00882708">
              <w:rPr>
                <w:rFonts w:ascii="Times New Roman" w:eastAsia="Times New Roman" w:hAnsi="Times New Roman" w:cs="Times New Roman"/>
                <w:kern w:val="0"/>
                <w:sz w:val="24"/>
                <w:szCs w:val="24"/>
                <w:lang w:eastAsia="en-NG"/>
                <w14:ligatures w14:val="none"/>
              </w:rPr>
              <w:t xml:space="preserve"> and Modi</w:t>
            </w:r>
          </w:p>
        </w:tc>
        <w:tc>
          <w:tcPr>
            <w:tcW w:w="0" w:type="auto"/>
            <w:hideMark/>
          </w:tcPr>
          <w:p w14:paraId="571F012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5B7B95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Security Development Lifecycle (SDL)</w:t>
            </w:r>
          </w:p>
        </w:tc>
        <w:tc>
          <w:tcPr>
            <w:tcW w:w="0" w:type="auto"/>
            <w:hideMark/>
          </w:tcPr>
          <w:p w14:paraId="2F19838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Systematic approach to integrating security considerations into the software development process, including </w:t>
            </w:r>
            <w:r w:rsidRPr="00882708">
              <w:rPr>
                <w:rFonts w:ascii="Times New Roman" w:eastAsia="Times New Roman" w:hAnsi="Times New Roman" w:cs="Times New Roman"/>
                <w:kern w:val="0"/>
                <w:sz w:val="24"/>
                <w:szCs w:val="24"/>
                <w:lang w:eastAsia="en-NG"/>
                <w14:ligatures w14:val="none"/>
              </w:rPr>
              <w:lastRenderedPageBreak/>
              <w:t>stages like requirements analysis, design, testing, and maintenance.</w:t>
            </w:r>
          </w:p>
        </w:tc>
        <w:tc>
          <w:tcPr>
            <w:tcW w:w="0" w:type="auto"/>
            <w:hideMark/>
          </w:tcPr>
          <w:p w14:paraId="00D8A71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SDL implementation challenges, including resource constraints, time </w:t>
            </w:r>
            <w:r w:rsidRPr="00882708">
              <w:rPr>
                <w:rFonts w:ascii="Times New Roman" w:eastAsia="Times New Roman" w:hAnsi="Times New Roman" w:cs="Times New Roman"/>
                <w:kern w:val="0"/>
                <w:sz w:val="24"/>
                <w:szCs w:val="24"/>
                <w:lang w:eastAsia="en-NG"/>
                <w14:ligatures w14:val="none"/>
              </w:rPr>
              <w:lastRenderedPageBreak/>
              <w:t>limitations, and compatibility with agile development methodologies.</w:t>
            </w:r>
          </w:p>
        </w:tc>
      </w:tr>
      <w:tr w:rsidR="00605654" w:rsidRPr="00882708" w14:paraId="78133359" w14:textId="77777777" w:rsidTr="00E07DDC">
        <w:tc>
          <w:tcPr>
            <w:tcW w:w="0" w:type="auto"/>
            <w:hideMark/>
          </w:tcPr>
          <w:p w14:paraId="38EF46B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NITDA</w:t>
            </w:r>
          </w:p>
        </w:tc>
        <w:tc>
          <w:tcPr>
            <w:tcW w:w="0" w:type="auto"/>
            <w:hideMark/>
          </w:tcPr>
          <w:p w14:paraId="4E78AA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062DA0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Security Development Lifecycle (SDL)</w:t>
            </w:r>
          </w:p>
        </w:tc>
        <w:tc>
          <w:tcPr>
            <w:tcW w:w="0" w:type="auto"/>
            <w:hideMark/>
          </w:tcPr>
          <w:p w14:paraId="1F784CA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Incorporates security practices such as threat </w:t>
            </w:r>
            <w:proofErr w:type="spellStart"/>
            <w:r w:rsidRPr="00882708">
              <w:rPr>
                <w:rFonts w:ascii="Times New Roman" w:eastAsia="Times New Roman" w:hAnsi="Times New Roman" w:cs="Times New Roman"/>
                <w:kern w:val="0"/>
                <w:sz w:val="24"/>
                <w:szCs w:val="24"/>
                <w:lang w:eastAsia="en-NG"/>
                <w14:ligatures w14:val="none"/>
              </w:rPr>
              <w:t>modeling</w:t>
            </w:r>
            <w:proofErr w:type="spellEnd"/>
            <w:r w:rsidRPr="00882708">
              <w:rPr>
                <w:rFonts w:ascii="Times New Roman" w:eastAsia="Times New Roman" w:hAnsi="Times New Roman" w:cs="Times New Roman"/>
                <w:kern w:val="0"/>
                <w:sz w:val="24"/>
                <w:szCs w:val="24"/>
                <w:lang w:eastAsia="en-NG"/>
                <w14:ligatures w14:val="none"/>
              </w:rPr>
              <w:t>, code reviews, and security testing throughout the software development lifecycle, enhancing security and privacy of web applications.</w:t>
            </w:r>
          </w:p>
        </w:tc>
        <w:tc>
          <w:tcPr>
            <w:tcW w:w="0" w:type="auto"/>
            <w:hideMark/>
          </w:tcPr>
          <w:p w14:paraId="6522834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SDL's effectiveness may vary depending on organizational commitment, expertise, and adherence to security best practices.</w:t>
            </w:r>
          </w:p>
        </w:tc>
      </w:tr>
      <w:tr w:rsidR="00605654" w:rsidRPr="00882708" w14:paraId="55DC4B43" w14:textId="77777777" w:rsidTr="00E07DDC">
        <w:tc>
          <w:tcPr>
            <w:tcW w:w="0" w:type="auto"/>
            <w:hideMark/>
          </w:tcPr>
          <w:p w14:paraId="13A5E78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Sion et al.</w:t>
            </w:r>
          </w:p>
        </w:tc>
        <w:tc>
          <w:tcPr>
            <w:tcW w:w="0" w:type="auto"/>
            <w:hideMark/>
          </w:tcPr>
          <w:p w14:paraId="5EAEF13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7869A5E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Regulatory frameworks (GDPR, NDPR)</w:t>
            </w:r>
          </w:p>
        </w:tc>
        <w:tc>
          <w:tcPr>
            <w:tcW w:w="0" w:type="auto"/>
            <w:hideMark/>
          </w:tcPr>
          <w:p w14:paraId="080E42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Establish legal obligations and standards for protecting individuals' personal data in web applications, influencing organizations'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and practices related to data protection.</w:t>
            </w:r>
          </w:p>
        </w:tc>
        <w:tc>
          <w:tcPr>
            <w:tcW w:w="0" w:type="auto"/>
            <w:hideMark/>
          </w:tcPr>
          <w:p w14:paraId="26102EB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Compliance challenges for organizations operating across multiple jurisdictions, varying interpretations of regulatory requirements.</w:t>
            </w:r>
          </w:p>
        </w:tc>
      </w:tr>
      <w:tr w:rsidR="00605654" w:rsidRPr="00882708" w14:paraId="78133FAC" w14:textId="77777777" w:rsidTr="00E07DDC">
        <w:tc>
          <w:tcPr>
            <w:tcW w:w="0" w:type="auto"/>
            <w:hideMark/>
          </w:tcPr>
          <w:p w14:paraId="7F40390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Missing</w:t>
            </w:r>
          </w:p>
        </w:tc>
        <w:tc>
          <w:tcPr>
            <w:tcW w:w="0" w:type="auto"/>
            <w:hideMark/>
          </w:tcPr>
          <w:p w14:paraId="5DD9C79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06CBEA3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57E5167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0A9B04C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2937A3F7" w14:textId="77777777" w:rsidTr="00E07DDC">
        <w:tc>
          <w:tcPr>
            <w:tcW w:w="0" w:type="auto"/>
            <w:hideMark/>
          </w:tcPr>
          <w:p w14:paraId="157EB39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CHRIST (Deemed to be University), Pune, </w:t>
            </w:r>
            <w:proofErr w:type="spellStart"/>
            <w:r w:rsidRPr="00882708">
              <w:rPr>
                <w:rFonts w:ascii="Times New Roman" w:eastAsia="Times New Roman" w:hAnsi="Times New Roman" w:cs="Times New Roman"/>
                <w:kern w:val="0"/>
                <w:sz w:val="24"/>
                <w:szCs w:val="24"/>
                <w:lang w:eastAsia="en-NG"/>
                <w14:ligatures w14:val="none"/>
              </w:rPr>
              <w:t>Lavasa</w:t>
            </w:r>
            <w:proofErr w:type="spellEnd"/>
            <w:r w:rsidRPr="00882708">
              <w:rPr>
                <w:rFonts w:ascii="Times New Roman" w:eastAsia="Times New Roman" w:hAnsi="Times New Roman" w:cs="Times New Roman"/>
                <w:kern w:val="0"/>
                <w:sz w:val="24"/>
                <w:szCs w:val="24"/>
                <w:lang w:eastAsia="en-NG"/>
                <w14:ligatures w14:val="none"/>
              </w:rPr>
              <w:t xml:space="preserve"> and Modi</w:t>
            </w:r>
          </w:p>
        </w:tc>
        <w:tc>
          <w:tcPr>
            <w:tcW w:w="0" w:type="auto"/>
            <w:hideMark/>
          </w:tcPr>
          <w:p w14:paraId="38BC05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2030318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Regulatory frameworks (GDPR, NDPR)</w:t>
            </w:r>
          </w:p>
        </w:tc>
        <w:tc>
          <w:tcPr>
            <w:tcW w:w="0" w:type="auto"/>
            <w:hideMark/>
          </w:tcPr>
          <w:p w14:paraId="73E7D0B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Establish legal obligations and standards for protecting individuals' personal data in web applications, influencing organizations'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and practices related to data protection.</w:t>
            </w:r>
          </w:p>
        </w:tc>
        <w:tc>
          <w:tcPr>
            <w:tcW w:w="0" w:type="auto"/>
            <w:hideMark/>
          </w:tcPr>
          <w:p w14:paraId="1F3E044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interpreting and implementing regulatory requirements, potential conflicts with other legal frameworks or industry standards.</w:t>
            </w:r>
          </w:p>
        </w:tc>
      </w:tr>
    </w:tbl>
    <w:p w14:paraId="5699F1BA" w14:textId="77777777" w:rsidR="00605654" w:rsidRDefault="00605654" w:rsidP="00605654"/>
    <w:p w14:paraId="5B85459E" w14:textId="77777777" w:rsidR="00B046BF" w:rsidRPr="00E66407" w:rsidRDefault="00B046BF" w:rsidP="00B046BF">
      <w:pPr>
        <w:pStyle w:val="Heading3"/>
        <w:spacing w:line="360" w:lineRule="auto"/>
        <w:ind w:left="720" w:hanging="720"/>
        <w:jc w:val="both"/>
        <w:rPr>
          <w:sz w:val="24"/>
          <w:szCs w:val="24"/>
        </w:rPr>
      </w:pPr>
      <w:r w:rsidRPr="00E66407">
        <w:rPr>
          <w:sz w:val="24"/>
          <w:szCs w:val="24"/>
        </w:rPr>
        <w:t>Empirical Review</w:t>
      </w:r>
    </w:p>
    <w:p w14:paraId="22CC93D2" w14:textId="77777777" w:rsidR="00B046BF" w:rsidRPr="00E66407" w:rsidRDefault="00B046BF" w:rsidP="00B046BF">
      <w:pPr>
        <w:pStyle w:val="Heading4"/>
        <w:spacing w:line="360" w:lineRule="auto"/>
        <w:ind w:left="864" w:hanging="864"/>
        <w:jc w:val="both"/>
      </w:pPr>
      <w:r w:rsidRPr="00E66407">
        <w:t>Review of Empirical Studies and Research Findings</w:t>
      </w:r>
    </w:p>
    <w:p w14:paraId="1D4F9577" w14:textId="77777777" w:rsidR="00B046BF" w:rsidRPr="00E66407" w:rsidRDefault="00B046BF" w:rsidP="00B046BF">
      <w:pPr>
        <w:pStyle w:val="NormalWeb"/>
        <w:spacing w:line="360" w:lineRule="auto"/>
        <w:jc w:val="both"/>
      </w:pPr>
      <w:r w:rsidRPr="00E66407">
        <w:t>Empirical studies play a crucial role in understanding the practical implications of vulnerability assessment and data privacy in web applications. Several studies have examined the prevalence of vulnerabilities, the effectiveness of vulnerability assessment methodologies, and the impact of data privacy practices in web applications.</w:t>
      </w:r>
    </w:p>
    <w:p w14:paraId="1125B639" w14:textId="77777777" w:rsidR="00B046BF" w:rsidRPr="00E66407" w:rsidRDefault="00B046BF" w:rsidP="00B046BF">
      <w:pPr>
        <w:pStyle w:val="NormalWeb"/>
        <w:spacing w:line="360" w:lineRule="auto"/>
        <w:jc w:val="both"/>
      </w:pPr>
      <w:r w:rsidRPr="00E66407">
        <w:lastRenderedPageBreak/>
        <w:t xml:space="preserve">A study conducted by </w:t>
      </w:r>
      <w:r>
        <w:fldChar w:fldCharType="begin"/>
      </w:r>
      <w:r>
        <w:instrText xml:space="preserve"> ADDIN ZOTERO_ITEM CSL_CITATION {"citationID":"HBkVW8vj","properties":{"formattedCitation":"(Ravindran and Potukuchi, 2022)","plainCitation":"(Ravindran and Potukuchi, 2022)","noteIndex":0},"citationItems":[{"id":3893,"uris":["http://zotero.org/users/local/YxCz0Vyg/items/B864YKSJ"],"itemData":{"id":3893,"type":"article-journal","abstract":"With the increase in the number of internet users, web applications, user data there is an increase in the number of hackers all over the world. It is becoming challenging for organizations to ensure the security of the data of their employees and their customers around the world. Any cyber-attack on the organization will drastically affect the reputation of the organization as well as the loss of trust from the users or customers. Customers will not invest in these organizations who have encountered a cyber threat or attack. Hence, enabling regular security testing and checks by the penetration testers or security analysts help in preparing the organization from any security threat by testing network and applications. Even after performing the Vulnerability Assessment and Penetration Testing (VAPT) of the applications, it is extremely necessary to follow up the security patches to mitigate all the existing flaws and security vulnerabilities in the web applications under the organization. To this end, this paper presents the common web application security vulnerabilities, prior requirements for performing any security assessment of the web application along with the do’s and don’ts of the assessment in accordance with each vulnerability. This paper also discusses various types of security testing and how VAPT is essential in every organization.","container-title":"Review of Computer Engineering Studies","DOI":"10.18280/rces.090101","ISSN":"23690755, 23690763","issue":"1","journalAbbreviation":"RCES","page":"1-22","source":"Semantic Scholar","title":"A Review on Web Application Vulnerability Assessment and Penetration Testing","volume":"9","author":[{"family":"Ravindran","given":"Urshila"},{"family":"Potukuchi","given":"Raghu Vamsi"}],"issued":{"date-parts":[["2022",3,31]]}}}],"schema":"https://github.com/citation-style-language/schema/raw/master/csl-citation.json"} </w:instrText>
      </w:r>
      <w:r>
        <w:fldChar w:fldCharType="separate"/>
      </w:r>
      <w:r w:rsidRPr="00606177">
        <w:t xml:space="preserve">Ravindran and </w:t>
      </w:r>
      <w:proofErr w:type="spellStart"/>
      <w:r w:rsidRPr="00606177">
        <w:t>Potukuchi</w:t>
      </w:r>
      <w:proofErr w:type="spellEnd"/>
      <w:r w:rsidRPr="00606177">
        <w:t xml:space="preserve">, </w:t>
      </w:r>
      <w:r>
        <w:rPr>
          <w:lang w:val="en-US"/>
        </w:rPr>
        <w:t>(</w:t>
      </w:r>
      <w:r w:rsidRPr="00606177">
        <w:t>2022)</w:t>
      </w:r>
      <w:r>
        <w:fldChar w:fldCharType="end"/>
      </w:r>
      <w:r w:rsidRPr="00E66407">
        <w:t xml:space="preserve"> </w:t>
      </w:r>
      <w:proofErr w:type="spellStart"/>
      <w:r w:rsidRPr="00E66407">
        <w:t>analyzed</w:t>
      </w:r>
      <w:proofErr w:type="spellEnd"/>
      <w:r w:rsidRPr="00E66407">
        <w:t xml:space="preserve"> the vulnerability landscape of web applications in various industries and found that a significant number of web applications exhibit common vulnerabilities such as SQL injection, cross-site scripting (XSS), and insecure authentication mechanisms. The study highlights the need for organizations to implement robust vulnerability assessment methodologies to identify and mitigate these vulnerabilities effectively.</w:t>
      </w:r>
    </w:p>
    <w:p w14:paraId="6ECC60D3" w14:textId="77777777" w:rsidR="00B046BF" w:rsidRPr="00E66407" w:rsidRDefault="00B046BF" w:rsidP="00B046BF">
      <w:pPr>
        <w:pStyle w:val="NormalWeb"/>
        <w:spacing w:line="360" w:lineRule="auto"/>
        <w:jc w:val="both"/>
      </w:pPr>
      <w:r w:rsidRPr="00E66407">
        <w:t xml:space="preserve">Another empirical study by </w:t>
      </w:r>
      <w:r>
        <w:fldChar w:fldCharType="begin"/>
      </w:r>
      <w:r>
        <w:instrText xml:space="preserve"> ADDIN ZOTERO_ITEM CSL_CITATION {"citationID":"MuhnFmGN","properties":{"formattedCitation":"(Allodi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fldChar w:fldCharType="separate"/>
      </w:r>
      <w:proofErr w:type="spellStart"/>
      <w:r w:rsidRPr="00606177">
        <w:t>Allodi</w:t>
      </w:r>
      <w:proofErr w:type="spellEnd"/>
      <w:r w:rsidRPr="00606177">
        <w:t xml:space="preserve"> et al., </w:t>
      </w:r>
      <w:r>
        <w:rPr>
          <w:lang w:val="en-US"/>
        </w:rPr>
        <w:t>(</w:t>
      </w:r>
      <w:r w:rsidRPr="00606177">
        <w:t>2020)</w:t>
      </w:r>
      <w:r>
        <w:fldChar w:fldCharType="end"/>
      </w:r>
      <w:r w:rsidRPr="00E66407">
        <w:t xml:space="preserve"> evaluated the effectiveness of different vulnerability assessment tools and techniques in identifying vulnerabilities in web applications. The study compared the performance of automated scanning tools, manual code reviews, and penetration testing in detecting vulnerabilities and found that a combination of automated scanning tools and manual testing yielded the most comprehensive results. The study underscores the importance of adopting a multi-faceted approach to vulnerability assessment to ensure thorough coverage and accuracy.</w:t>
      </w:r>
    </w:p>
    <w:p w14:paraId="31AB80BB" w14:textId="77777777" w:rsidR="00B046BF" w:rsidRPr="00E66407" w:rsidRDefault="00B046BF" w:rsidP="00B046BF">
      <w:pPr>
        <w:pStyle w:val="NormalWeb"/>
        <w:spacing w:line="360" w:lineRule="auto"/>
        <w:jc w:val="both"/>
      </w:pPr>
      <w:r w:rsidRPr="00E66407">
        <w:t xml:space="preserve">Moreover, research by </w:t>
      </w:r>
      <w:r>
        <w:fldChar w:fldCharType="begin"/>
      </w:r>
      <w:r>
        <w:instrText xml:space="preserve"> ADDIN ZOTERO_ITEM CSL_CITATION {"citationID":"73Ew9NoD","properties":{"formattedCitation":"(Wiencierz and L\\uc0\\u252{}nich, 2022)","plainCitation":"(Wiencierz and Lünich, 2022)","noteIndex":0},"citationItems":[{"id":3903,"uris":["http://zotero.org/users/local/YxCz0Vyg/items/EYLMGCAM"],"itemData":{"id":3903,"type":"article-journal","abstract":"Open data provide great potential for society, for example, in the field of smart cities, from which all citizens might profit. The trust of these citizens is important for the integration of various data, like sensitive user data, into an open data ecosystem. In the following study, we analyzed whether transparency about the application of open data promotes trust. Furthermore, we formulated guidelines on how to create transparency regarding open data in an ethical way. Using an open-data-based fictitious smart city app, we conducted an experiment analyzing to what extent communication of the technical open data application process and the ethical self-commitment for the transparent communication of data application affect trust in the app’s provider. The results indicate that the more information users obtain regarding the use of open data, the more trustworthy they perceive the app provider to be, and the more likely they are to use the app.","container-title":"New Media &amp; Society","DOI":"10.1177/1461444820979708","ISSN":"1461-4448, 1461-7315","issue":"8","journalAbbreviation":"New Media &amp; Society","language":"en","page":"1751-1770","source":"Semantic Scholar","title":"Trust in open data applications through transparency","volume":"24","author":[{"family":"Wiencierz","given":"Christian"},{"family":"Lünich","given":"Marco"}],"issued":{"date-parts":[["2022",8]]}}}],"schema":"https://github.com/citation-style-language/schema/raw/master/csl-citation.json"} </w:instrText>
      </w:r>
      <w:r>
        <w:fldChar w:fldCharType="separate"/>
      </w:r>
      <w:proofErr w:type="spellStart"/>
      <w:r w:rsidRPr="0018469B">
        <w:t>Wiencierz</w:t>
      </w:r>
      <w:proofErr w:type="spellEnd"/>
      <w:r w:rsidRPr="0018469B">
        <w:t xml:space="preserve"> and </w:t>
      </w:r>
      <w:proofErr w:type="spellStart"/>
      <w:r w:rsidRPr="0018469B">
        <w:t>Lünich</w:t>
      </w:r>
      <w:proofErr w:type="spellEnd"/>
      <w:r w:rsidRPr="0018469B">
        <w:t xml:space="preserve">, </w:t>
      </w:r>
      <w:r>
        <w:rPr>
          <w:lang w:val="en-US"/>
        </w:rPr>
        <w:t>(</w:t>
      </w:r>
      <w:r w:rsidRPr="0018469B">
        <w:t>2022)</w:t>
      </w:r>
      <w:r>
        <w:fldChar w:fldCharType="end"/>
      </w:r>
      <w:r w:rsidRPr="00E66407">
        <w:t xml:space="preserve"> examined the impact of data privacy practices on user trust and confidence in web applications. The study found that users are more likely to trust web applications that implement transparent data privacy policies, provide clear information about data collection and processing practices, and offer mechanisms for users to control their personal data. The findings emphasize the importance of building trust through transparent data privacy practices in web applications.</w:t>
      </w:r>
    </w:p>
    <w:p w14:paraId="1B764600" w14:textId="77777777" w:rsidR="00B046BF" w:rsidRPr="00E66407" w:rsidRDefault="00B046BF" w:rsidP="00B046BF">
      <w:pPr>
        <w:pStyle w:val="Heading4"/>
        <w:spacing w:line="360" w:lineRule="auto"/>
        <w:ind w:left="864" w:hanging="864"/>
        <w:jc w:val="both"/>
      </w:pPr>
      <w:r w:rsidRPr="00E66407">
        <w:t>Case Studies Related to Vulnerability Assessment of Web Applications</w:t>
      </w:r>
    </w:p>
    <w:p w14:paraId="23682D17" w14:textId="77777777" w:rsidR="00B046BF" w:rsidRPr="00E66407" w:rsidRDefault="00B046BF" w:rsidP="00B046BF">
      <w:pPr>
        <w:pStyle w:val="NormalWeb"/>
        <w:spacing w:line="360" w:lineRule="auto"/>
        <w:jc w:val="both"/>
      </w:pPr>
      <w:r w:rsidRPr="00E66407">
        <w:t>Several case studies provide real-world examples of vulnerability assessment in web applications and highlight the challenges and best practices associated with identifying and mitigating vulnerabilities.</w:t>
      </w:r>
    </w:p>
    <w:p w14:paraId="6E96A2F2" w14:textId="77777777" w:rsidR="00B046BF" w:rsidRPr="00E66407" w:rsidRDefault="00B046BF" w:rsidP="00B046BF">
      <w:pPr>
        <w:pStyle w:val="NormalWeb"/>
        <w:spacing w:line="360" w:lineRule="auto"/>
        <w:jc w:val="both"/>
      </w:pPr>
      <w:r w:rsidRPr="00E66407">
        <w:t xml:space="preserve">One such case study involves a major e-commerce platform that experienced a data breach due to a vulnerability in its payment processing system </w:t>
      </w:r>
      <w:r>
        <w:fldChar w:fldCharType="begin"/>
      </w:r>
      <w:r>
        <w:instrText xml:space="preserve"> ADDIN ZOTERO_ITEM CSL_CITATION {"citationID":"9UWyMUXT","properties":{"formattedCitation":"(Riadi et al., 2020)","plainCitation":"(Riadi et al., 2020)","noteIndex":0},"citationItems":[{"id":3908,"uris":["http://zotero.org/users/local/YxCz0Vyg/items/DUNW8WKX"],"itemData":{"id":3908,"type":"article-journal","abstract":"E-commerce that is growing so rapidly can provide space for unauthorized parties in carrying out cybercrime, security anticipation is needed so that e-commerce applications can be protected from harassment or hacking attacks such as cross-site scripting (XSS), malware, exploits, and database injection. This research was conducted to determine the vulnerability of the Smart Payment application by self-test using the ZAP tool. This test is carried out to secure applications that serve as recommendations for follow-up in securing the Smart Payment application. The results of this study found vulnerabilities in the Smart Payment application. Vulnerabilities found were Information Disclosure-Suspicious Comments, X-Frame-Options Header not Set, X-Content-Type-Options Header Missing, Timestamp Disclosure-Unix, XSS Protection Not Enabled Web Browsers, and Directory Browsing. In addition to obtaining vulnerabilities from the Smart Payment application, solutions are also provided to overcome vulnerabilities in the Smart Payment application.","container-title":"JISKA (Jurnal Informatika Sunan Kalijaga)","DOI":"10.14421/jiska.2020.53-02","ISSN":"2528-0074, 2527-5836","issue":"3","journalAbbreviation":"JISKa","page":"146-152","source":"Semantic Scholar","title":"Analisis Kerentanan Serangan Cross Site Scripting (XSS) pada Aplikasi Smart Payment Menggunakan Framework OWASP","volume":"5","author":[{"family":"Riadi","given":"Imam"},{"family":"Umar","given":"Rusydi"},{"family":"Lestari","given":"Tri"}],"issued":{"date-parts":[["2020",11,10]]}}}],"schema":"https://github.com/citation-style-language/schema/raw/master/csl-citation.json"} </w:instrText>
      </w:r>
      <w:r>
        <w:fldChar w:fldCharType="separate"/>
      </w:r>
      <w:r w:rsidRPr="0018469B">
        <w:t>(</w:t>
      </w:r>
      <w:proofErr w:type="spellStart"/>
      <w:r w:rsidRPr="0018469B">
        <w:t>Riadi</w:t>
      </w:r>
      <w:proofErr w:type="spellEnd"/>
      <w:r w:rsidRPr="0018469B">
        <w:t xml:space="preserve"> et al., 2020)</w:t>
      </w:r>
      <w:r>
        <w:fldChar w:fldCharType="end"/>
      </w:r>
      <w:r w:rsidRPr="00E66407">
        <w:t>. The vulnerability, which allowed attackers to intercept payment information during transactions, resulted in significant financial losses and reputational damage for the company. The case study illustrates the importance of regular vulnerability assessments and proactive security measures to prevent data breaches in web applications.</w:t>
      </w:r>
    </w:p>
    <w:p w14:paraId="23F604B8" w14:textId="77777777" w:rsidR="00B046BF" w:rsidRPr="00E66407" w:rsidRDefault="00B046BF" w:rsidP="00B046BF">
      <w:pPr>
        <w:pStyle w:val="NormalWeb"/>
        <w:spacing w:line="360" w:lineRule="auto"/>
        <w:jc w:val="both"/>
      </w:pPr>
      <w:r w:rsidRPr="00E66407">
        <w:lastRenderedPageBreak/>
        <w:t xml:space="preserve">Another case study involves a healthcare organization that suffered a ransomware attack due to vulnerabilities in its electronic medical records system </w:t>
      </w:r>
      <w:r>
        <w:fldChar w:fldCharType="begin"/>
      </w:r>
      <w:r>
        <w:instrText xml:space="preserve"> ADDIN ZOTERO_ITEM CSL_CITATION {"citationID":"6rFRv5ow","properties":{"formattedCitation":"(Branch et al., 2019)","plainCitation":"(Branch et al., 2019)","noteIndex":0},"citationItems":[{"id":3913,"uris":["http://zotero.org/users/local/YxCz0Vyg/items/SFR7RJJ8"],"itemData":{"id":3913,"type":"article-journal","abstract":"Introduction: The healthcare industry has begun seeing a new hazard develop against them- the threat of cyberattack. Beginning in 2016, healthcare organizations in the United States have been targeted for malware attacks, a specific type of cyberattack. During malware incidents hackers can lock users out of their own network to gain access to information or to hold the organization for ransom. With the increase in medical technology and the need for access to this information to provide critical care, this type of incident has the potential to put patient lives and safety at risk. Methods: A content analysis was conducted to assess the trend of attacks on healthcare organizations. U.S. Healthcare IT News and Becker's Hospital Review were used to collect all publicly reported malware attacks against U.S. healthcare organizations between 2016 and 2017. A fault-tree diagram was also developed to illustrate how hackers gain access to a healthcare network using malware. Results: There were 49 cases of malware attacks against U.S. HCOs identified. The attacks occurred across 27 states, and they took place during 18 out of 24 months. Six of the organizations reported paying ransom, whereas 43 organizations did not pay or did not report payment to the press. Impacts of these attacks range from network downtime to patient and staff records being breached. Discussion: Malware attacks have the potential to impact care delivery as well as the healthcare facility itself. Even though this study identified 49 malware attacks, we know this number is significantly higher based on data from HIMSS and the FBI. A reporting loophole exists in that hospitals are only required to report attacks in the case of breached protected health or financial data. For HCOs to fully understand the risk cyberthreats pose, it is important for attacks to become public information and for lessons learned to be shared. Future research reviewing identified attacks could help identify best practices for the healthcare industry to better prepare for cyberattacks.","container-title":"Global Biosecurity","DOI":"10.31646/gbio.7","ISSN":"2652-0036","issue":"1","journalAbbreviation":"Global Biosecurity","page":"15","source":"Semantic Scholar","title":"Trends in Malware Attacks against United States Healthcare Organizations, 2016-2017","volume":"1","author":[{"family":"Branch","given":"Lauren E"},{"family":"Eller","given":"Warren S"},{"family":"Bias","given":"Tom K"},{"family":"McCawley","given":"Michael A"},{"family":"Myers","given":"Douglas J"},{"family":"Gerber","given":"Brian J"},{"family":"Bassler","given":"John R"}],"issued":{"date-parts":[["2019",2,14]]}}}],"schema":"https://github.com/citation-style-language/schema/raw/master/csl-citation.json"} </w:instrText>
      </w:r>
      <w:r>
        <w:fldChar w:fldCharType="separate"/>
      </w:r>
      <w:r w:rsidRPr="0018469B">
        <w:t>(Branch et al., 2019)</w:t>
      </w:r>
      <w:r>
        <w:fldChar w:fldCharType="end"/>
      </w:r>
      <w:r w:rsidRPr="00E66407">
        <w:t>. The vulnerabilities, which were exploited by attackers to gain unauthorized access to patient data, disrupted critical healthcare services and compromised patient privacy. The case study underscores the importance of vulnerability assessment in safeguarding sensitive information and ensuring continuity of essential services in web applications.</w:t>
      </w:r>
    </w:p>
    <w:p w14:paraId="301FC26A" w14:textId="77777777" w:rsidR="00B046BF" w:rsidRPr="00E66407" w:rsidRDefault="00B046BF" w:rsidP="00B046BF">
      <w:pPr>
        <w:pStyle w:val="Heading4"/>
        <w:spacing w:line="360" w:lineRule="auto"/>
        <w:ind w:left="864" w:hanging="864"/>
        <w:jc w:val="both"/>
      </w:pPr>
      <w:r w:rsidRPr="00E66407">
        <w:t>Data Privacy Concerns and Practices in Web Applications</w:t>
      </w:r>
    </w:p>
    <w:p w14:paraId="4D721F7E" w14:textId="77777777" w:rsidR="00B046BF" w:rsidRPr="00E66407" w:rsidRDefault="00B046BF" w:rsidP="00B046BF">
      <w:pPr>
        <w:pStyle w:val="NormalWeb"/>
        <w:spacing w:line="360" w:lineRule="auto"/>
        <w:jc w:val="both"/>
      </w:pPr>
      <w:r w:rsidRPr="00E66407">
        <w:t>Data privacy concerns have become increasingly prominent in the context of web applications, given the proliferation of personal data collection and processing activities online. Several studies have examined the data privacy practices adopted by organizations in web applications and the challenges they face in ensuring compliance with regulatory requirements.</w:t>
      </w:r>
    </w:p>
    <w:p w14:paraId="2E2F0D73" w14:textId="77777777" w:rsidR="00B046BF" w:rsidRPr="00E66407" w:rsidRDefault="00B046BF" w:rsidP="00B046BF">
      <w:pPr>
        <w:pStyle w:val="NormalWeb"/>
        <w:spacing w:line="360" w:lineRule="auto"/>
        <w:jc w:val="both"/>
      </w:pPr>
      <w:r w:rsidRPr="00E66407">
        <w:t xml:space="preserve">Research by </w:t>
      </w:r>
      <w:r>
        <w:fldChar w:fldCharType="begin"/>
      </w:r>
      <w:r>
        <w:instrText xml:space="preserve"> ADDIN ZOTERO_ITEM CSL_CITATION {"citationID":"FwJMrNjc","properties":{"formattedCitation":"(Albulayhi and Khediri, 2022)","plainCitation":"(Albulayhi and Khediri, 2022)","noteIndex":0},"citationItems":[{"id":3918,"uris":["http://zotero.org/users/local/YxCz0Vyg/items/AHE338M6"],"itemData":{"id":3918,"type":"article-journal","abstract":"In many aspects of healthy, science, educational, functional, and social life, social media networks today are part of the human lifestyle. Social media has more impact on human life and introduced significant changes in the way people’s way of communication. People exchange a lot of information across social media networks, starting with the sharing of information with the growth of information sharing at the moment, and the advancement of technology Users create overt networks to reflect their current or new social connections. Users also upload and post a plethora of personal details. Maintaining the privacy and security of the user is a main challenge in social media. Users should feel the importance of preserving the privacy of their data and how valuable information such as banking details and confidential data should be kept away from social media. Users can also post personal information about others without their permission. The problem is exacerbated by users' lack of familiarity and knowledge, as well as the lack of appropriate resources and architecture of social media networks. This paper provides study on many privacy and security challenges encountered by social media networks and the privacy threats they pose, as well as current studies into possible solutions.","container-title":"International Journal of Interactive Mobile Technologies (iJIM)","DOI":"10.3991/ijim.v16i01.27761","ISSN":"1865-7923","issue":"01","journalAbbreviation":"Int. J. Interact. Mob. Technol.","page":"4-21","source":"Semantic Scholar","title":"A Comprehensive Study on Privacy and Security on Social Media","volume":"16","author":[{"family":"Albulayhi","given":"Mohammed S."},{"family":"Khediri","given":"Salim El"}],"issued":{"date-parts":[["2022",1,18]]}}}],"schema":"https://github.com/citation-style-language/schema/raw/master/csl-citation.json"} </w:instrText>
      </w:r>
      <w:r>
        <w:fldChar w:fldCharType="separate"/>
      </w:r>
      <w:r w:rsidRPr="003E16D4">
        <w:t>(</w:t>
      </w:r>
      <w:proofErr w:type="spellStart"/>
      <w:r w:rsidRPr="003E16D4">
        <w:t>Albulayhi</w:t>
      </w:r>
      <w:proofErr w:type="spellEnd"/>
      <w:r w:rsidRPr="003E16D4">
        <w:t xml:space="preserve"> and </w:t>
      </w:r>
      <w:proofErr w:type="spellStart"/>
      <w:r w:rsidRPr="003E16D4">
        <w:t>Khediri</w:t>
      </w:r>
      <w:proofErr w:type="spellEnd"/>
      <w:r w:rsidRPr="003E16D4">
        <w:t>, 2022)</w:t>
      </w:r>
      <w:r>
        <w:fldChar w:fldCharType="end"/>
      </w:r>
      <w:r w:rsidRPr="00E66407">
        <w:t xml:space="preserve"> investigated the data privacy practices of social media platforms and found that many platforms lack transparency in their data collection and processing practices, leading to concerns about user privacy and data security. The study highlights the need for social media platforms to enhance transparency and accountability in their data privacy practices </w:t>
      </w:r>
      <w:proofErr w:type="gramStart"/>
      <w:r w:rsidRPr="00E66407">
        <w:t>to build</w:t>
      </w:r>
      <w:proofErr w:type="gramEnd"/>
      <w:r w:rsidRPr="00E66407">
        <w:t xml:space="preserve"> trust among users.</w:t>
      </w:r>
    </w:p>
    <w:p w14:paraId="5E23C519" w14:textId="77777777" w:rsidR="00B046BF" w:rsidRPr="00E66407" w:rsidRDefault="00B046BF" w:rsidP="00B046BF">
      <w:pPr>
        <w:pStyle w:val="NormalWeb"/>
        <w:spacing w:line="360" w:lineRule="auto"/>
        <w:jc w:val="both"/>
      </w:pPr>
      <w:r w:rsidRPr="00E66407">
        <w:t xml:space="preserve">Furthermore, a study by </w:t>
      </w:r>
      <w:r>
        <w:fldChar w:fldCharType="begin"/>
      </w:r>
      <w:r>
        <w:instrText xml:space="preserve"> ADDIN ZOTERO_ITEM CSL_CITATION {"citationID":"ECqSlps1","properties":{"formattedCitation":"(Bwire,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fldChar w:fldCharType="separate"/>
      </w:r>
      <w:r w:rsidRPr="003E16D4">
        <w:t xml:space="preserve">Bwire, </w:t>
      </w:r>
      <w:r>
        <w:rPr>
          <w:lang w:val="en-US"/>
        </w:rPr>
        <w:t>(</w:t>
      </w:r>
      <w:r w:rsidRPr="003E16D4">
        <w:t>2023)</w:t>
      </w:r>
      <w:r>
        <w:fldChar w:fldCharType="end"/>
      </w:r>
      <w:r w:rsidRPr="00E66407">
        <w:t xml:space="preserve"> examined the challenges faced by organizations in complying with data privacy regulations such as the GDPR and NDPR. The study identified challenges such as resource constraints, technological limitations, and legal complexities in implementing data privacy measures in web applications. The findings suggest that organizations need to invest in robust data privacy frameworks and compliance mechanisms to navigate the evolving regulatory landscape effectively.</w:t>
      </w:r>
    </w:p>
    <w:p w14:paraId="1D4D457F" w14:textId="77777777" w:rsidR="00B046BF" w:rsidRPr="00E66407" w:rsidRDefault="00B046BF" w:rsidP="00B046BF">
      <w:pPr>
        <w:pStyle w:val="NormalWeb"/>
        <w:spacing w:line="360" w:lineRule="auto"/>
        <w:jc w:val="both"/>
      </w:pPr>
      <w:r w:rsidRPr="00E66407">
        <w:t>In summary, empirical studies and case studies provide valuable insights into the prevalence of vulnerabilities, the effectiveness of vulnerability assessment methodologies, and the impact of data privacy practices in web applications. These studies highlight the importance of adopting a multi-faceted approach to vulnerability assessment, implementing transparent data privacy practices, and addressing challenges in compliance with regulatory requirements to safeguard data privacy and security in web applications.</w:t>
      </w:r>
    </w:p>
    <w:p w14:paraId="0A223D1B" w14:textId="77777777" w:rsidR="00B046BF" w:rsidRDefault="00B046BF" w:rsidP="00605654"/>
    <w:tbl>
      <w:tblPr>
        <w:tblStyle w:val="TableGrid"/>
        <w:tblW w:w="0" w:type="auto"/>
        <w:tblLook w:val="04A0" w:firstRow="1" w:lastRow="0" w:firstColumn="1" w:lastColumn="0" w:noHBand="0" w:noVBand="1"/>
      </w:tblPr>
      <w:tblGrid>
        <w:gridCol w:w="1307"/>
        <w:gridCol w:w="723"/>
        <w:gridCol w:w="2145"/>
        <w:gridCol w:w="2528"/>
        <w:gridCol w:w="2313"/>
      </w:tblGrid>
      <w:tr w:rsidR="00605654" w:rsidRPr="00882708" w14:paraId="37050C93" w14:textId="77777777" w:rsidTr="00E07DDC">
        <w:tc>
          <w:tcPr>
            <w:tcW w:w="0" w:type="auto"/>
            <w:hideMark/>
          </w:tcPr>
          <w:p w14:paraId="6ADB52D8"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lastRenderedPageBreak/>
              <w:t>Author</w:t>
            </w:r>
          </w:p>
        </w:tc>
        <w:tc>
          <w:tcPr>
            <w:tcW w:w="0" w:type="auto"/>
            <w:hideMark/>
          </w:tcPr>
          <w:p w14:paraId="7B062658"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5FA042B"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537EA56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3C9B908C"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1FC7E806" w14:textId="77777777" w:rsidTr="00E07DDC">
        <w:tc>
          <w:tcPr>
            <w:tcW w:w="0" w:type="auto"/>
            <w:hideMark/>
          </w:tcPr>
          <w:p w14:paraId="57C022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Ravindran and </w:t>
            </w:r>
            <w:proofErr w:type="spellStart"/>
            <w:r w:rsidRPr="00882708">
              <w:rPr>
                <w:rFonts w:ascii="Times New Roman" w:eastAsia="Times New Roman" w:hAnsi="Times New Roman" w:cs="Times New Roman"/>
                <w:kern w:val="0"/>
                <w:sz w:val="24"/>
                <w:szCs w:val="24"/>
                <w:lang w:eastAsia="en-NG"/>
                <w14:ligatures w14:val="none"/>
              </w:rPr>
              <w:t>Potukuchi</w:t>
            </w:r>
            <w:proofErr w:type="spellEnd"/>
          </w:p>
        </w:tc>
        <w:tc>
          <w:tcPr>
            <w:tcW w:w="0" w:type="auto"/>
            <w:hideMark/>
          </w:tcPr>
          <w:p w14:paraId="00F253A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B7EE9C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Landscape of Web Applications</w:t>
            </w:r>
          </w:p>
        </w:tc>
        <w:tc>
          <w:tcPr>
            <w:tcW w:w="0" w:type="auto"/>
            <w:hideMark/>
          </w:tcPr>
          <w:p w14:paraId="7EDC650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vulnerability landscape across various industries, identifying common vulnerabilities such as SQL injection, XSS, and insecure authentication mechanisms.</w:t>
            </w:r>
          </w:p>
        </w:tc>
        <w:tc>
          <w:tcPr>
            <w:tcW w:w="0" w:type="auto"/>
            <w:hideMark/>
          </w:tcPr>
          <w:p w14:paraId="681C46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examining vulnerabilities specific to individual industries or web application types.</w:t>
            </w:r>
          </w:p>
        </w:tc>
      </w:tr>
      <w:tr w:rsidR="00605654" w:rsidRPr="00882708" w14:paraId="6AF5F184" w14:textId="77777777" w:rsidTr="00E07DDC">
        <w:tc>
          <w:tcPr>
            <w:tcW w:w="0" w:type="auto"/>
            <w:hideMark/>
          </w:tcPr>
          <w:p w14:paraId="531CE8C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Allodi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171ACF6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A940D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Effectiveness of Vulnerability Assessment Tools and Techniques</w:t>
            </w:r>
          </w:p>
        </w:tc>
        <w:tc>
          <w:tcPr>
            <w:tcW w:w="0" w:type="auto"/>
            <w:hideMark/>
          </w:tcPr>
          <w:p w14:paraId="1CD2A72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Evaluation of vulnerability assessment tools and techniques, comparing automated scanning tools, manual code reviews, and penetration testing.</w:t>
            </w:r>
          </w:p>
        </w:tc>
        <w:tc>
          <w:tcPr>
            <w:tcW w:w="0" w:type="auto"/>
            <w:hideMark/>
          </w:tcPr>
          <w:p w14:paraId="58630CF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 in the selection of tools and techniques evaluated, limited consideration of emerging vulnerabilities.</w:t>
            </w:r>
          </w:p>
        </w:tc>
      </w:tr>
      <w:tr w:rsidR="00605654" w:rsidRPr="00882708" w14:paraId="7B522A44" w14:textId="77777777" w:rsidTr="00E07DDC">
        <w:tc>
          <w:tcPr>
            <w:tcW w:w="0" w:type="auto"/>
            <w:hideMark/>
          </w:tcPr>
          <w:p w14:paraId="783F4A3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Wiencierz</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Lünich</w:t>
            </w:r>
            <w:proofErr w:type="spellEnd"/>
          </w:p>
        </w:tc>
        <w:tc>
          <w:tcPr>
            <w:tcW w:w="0" w:type="auto"/>
            <w:hideMark/>
          </w:tcPr>
          <w:p w14:paraId="2F0F04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E1F6D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Impact of Data Privacy Practices on User Trust in Web Applications</w:t>
            </w:r>
          </w:p>
        </w:tc>
        <w:tc>
          <w:tcPr>
            <w:tcW w:w="0" w:type="auto"/>
            <w:hideMark/>
          </w:tcPr>
          <w:p w14:paraId="46ACB18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data privacy practices' impact on user trust, focusing on transparency in data privacy policies and user data control mechanisms.</w:t>
            </w:r>
          </w:p>
        </w:tc>
        <w:tc>
          <w:tcPr>
            <w:tcW w:w="0" w:type="auto"/>
            <w:hideMark/>
          </w:tcPr>
          <w:p w14:paraId="6A23D29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generalizability due to focus on user perceptions rather than objective measures of trust.</w:t>
            </w:r>
          </w:p>
        </w:tc>
      </w:tr>
      <w:tr w:rsidR="00605654" w:rsidRPr="00882708" w14:paraId="1FC4B6AA" w14:textId="77777777" w:rsidTr="00E07DDC">
        <w:tc>
          <w:tcPr>
            <w:tcW w:w="0" w:type="auto"/>
            <w:hideMark/>
          </w:tcPr>
          <w:p w14:paraId="1A2C5CE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Riadi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32F3E6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51CD510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E-commerce Platform Data Breach Due to Payment System Vulnerability</w:t>
            </w:r>
          </w:p>
        </w:tc>
        <w:tc>
          <w:tcPr>
            <w:tcW w:w="0" w:type="auto"/>
            <w:hideMark/>
          </w:tcPr>
          <w:p w14:paraId="4CAB086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of an e-commerce platform data breach caused by a vulnerability in its payment processing system, resulting in financial losses and reputational damage.</w:t>
            </w:r>
          </w:p>
        </w:tc>
        <w:tc>
          <w:tcPr>
            <w:tcW w:w="0" w:type="auto"/>
            <w:hideMark/>
          </w:tcPr>
          <w:p w14:paraId="586E6FD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transferability of findings to other contexts.</w:t>
            </w:r>
          </w:p>
        </w:tc>
      </w:tr>
      <w:tr w:rsidR="00605654" w:rsidRPr="00882708" w14:paraId="234E9C9D" w14:textId="77777777" w:rsidTr="00E07DDC">
        <w:tc>
          <w:tcPr>
            <w:tcW w:w="0" w:type="auto"/>
            <w:hideMark/>
          </w:tcPr>
          <w:p w14:paraId="58A0566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Branch et al.</w:t>
            </w:r>
          </w:p>
        </w:tc>
        <w:tc>
          <w:tcPr>
            <w:tcW w:w="0" w:type="auto"/>
            <w:hideMark/>
          </w:tcPr>
          <w:p w14:paraId="1A1F5B3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FFA8CB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Healthcare Organization Ransomware Attack Due to Electronic Medical Records Vulnerabilities</w:t>
            </w:r>
          </w:p>
        </w:tc>
        <w:tc>
          <w:tcPr>
            <w:tcW w:w="0" w:type="auto"/>
            <w:hideMark/>
          </w:tcPr>
          <w:p w14:paraId="09F441F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of a healthcare organization's ransomware attack resulting from vulnerabilities in its electronic medical records system, disrupting healthcare services.</w:t>
            </w:r>
          </w:p>
        </w:tc>
        <w:tc>
          <w:tcPr>
            <w:tcW w:w="0" w:type="auto"/>
            <w:hideMark/>
          </w:tcPr>
          <w:p w14:paraId="7A9438A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industries or web applications.</w:t>
            </w:r>
          </w:p>
        </w:tc>
      </w:tr>
      <w:tr w:rsidR="00605654" w:rsidRPr="00882708" w14:paraId="3E55EA49" w14:textId="77777777" w:rsidTr="00E07DDC">
        <w:tc>
          <w:tcPr>
            <w:tcW w:w="0" w:type="auto"/>
            <w:hideMark/>
          </w:tcPr>
          <w:p w14:paraId="19DAF83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Albulayhi</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Khediri</w:t>
            </w:r>
            <w:proofErr w:type="spellEnd"/>
          </w:p>
        </w:tc>
        <w:tc>
          <w:tcPr>
            <w:tcW w:w="0" w:type="auto"/>
            <w:hideMark/>
          </w:tcPr>
          <w:p w14:paraId="007062B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288DEE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Practices of Social Media Platforms</w:t>
            </w:r>
          </w:p>
        </w:tc>
        <w:tc>
          <w:tcPr>
            <w:tcW w:w="0" w:type="auto"/>
            <w:hideMark/>
          </w:tcPr>
          <w:p w14:paraId="07DD040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Investigation of data privacy practices in social media platforms, highlighting transparency issues in </w:t>
            </w:r>
            <w:r w:rsidRPr="00882708">
              <w:rPr>
                <w:rFonts w:ascii="Times New Roman" w:eastAsia="Times New Roman" w:hAnsi="Times New Roman" w:cs="Times New Roman"/>
                <w:kern w:val="0"/>
                <w:sz w:val="24"/>
                <w:szCs w:val="24"/>
                <w:lang w:eastAsia="en-NG"/>
                <w14:ligatures w14:val="none"/>
              </w:rPr>
              <w:lastRenderedPageBreak/>
              <w:t>data collection and processing.</w:t>
            </w:r>
          </w:p>
        </w:tc>
        <w:tc>
          <w:tcPr>
            <w:tcW w:w="0" w:type="auto"/>
            <w:hideMark/>
          </w:tcPr>
          <w:p w14:paraId="44EFCB4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Limited scope in examining practices of other types of web applications, potential bias in data collection methods.</w:t>
            </w:r>
          </w:p>
        </w:tc>
      </w:tr>
      <w:tr w:rsidR="00605654" w:rsidRPr="00882708" w14:paraId="4E39C75F" w14:textId="77777777" w:rsidTr="00E07DDC">
        <w:tc>
          <w:tcPr>
            <w:tcW w:w="0" w:type="auto"/>
            <w:hideMark/>
          </w:tcPr>
          <w:p w14:paraId="0109D2A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Bwire</w:t>
            </w:r>
          </w:p>
        </w:tc>
        <w:tc>
          <w:tcPr>
            <w:tcW w:w="0" w:type="auto"/>
            <w:hideMark/>
          </w:tcPr>
          <w:p w14:paraId="70E32C3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5624ABE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Compliance with Data Privacy Regulations</w:t>
            </w:r>
          </w:p>
        </w:tc>
        <w:tc>
          <w:tcPr>
            <w:tcW w:w="0" w:type="auto"/>
            <w:hideMark/>
          </w:tcPr>
          <w:p w14:paraId="57E4760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challenges faced by organizations in complying with data privacy regulations such as GDPR and NDPR.</w:t>
            </w:r>
          </w:p>
        </w:tc>
        <w:tc>
          <w:tcPr>
            <w:tcW w:w="0" w:type="auto"/>
            <w:hideMark/>
          </w:tcPr>
          <w:p w14:paraId="729160C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representation of organizations from diverse industries or regions, potential bias in participant selection.</w:t>
            </w:r>
          </w:p>
        </w:tc>
      </w:tr>
    </w:tbl>
    <w:p w14:paraId="19A259B6" w14:textId="77777777" w:rsidR="00605654" w:rsidRDefault="00605654" w:rsidP="00605654"/>
    <w:p w14:paraId="04585890" w14:textId="77777777" w:rsidR="00605654"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882708">
        <w:rPr>
          <w:rFonts w:ascii="Times New Roman" w:eastAsia="Times New Roman" w:hAnsi="Times New Roman" w:cs="Times New Roman"/>
          <w:b/>
          <w:bCs/>
          <w:kern w:val="0"/>
          <w:sz w:val="27"/>
          <w:szCs w:val="27"/>
          <w:lang w:eastAsia="en-NG"/>
          <w14:ligatures w14:val="none"/>
        </w:rPr>
        <w:t>Literature on NDPR</w:t>
      </w:r>
    </w:p>
    <w:p w14:paraId="613F3FA5" w14:textId="77777777" w:rsidR="00B046BF" w:rsidRPr="00E66407" w:rsidRDefault="00B046BF" w:rsidP="00B046BF">
      <w:pPr>
        <w:pStyle w:val="Heading4"/>
        <w:spacing w:line="360" w:lineRule="auto"/>
        <w:ind w:left="864" w:hanging="864"/>
        <w:jc w:val="both"/>
      </w:pPr>
      <w:r w:rsidRPr="00E66407">
        <w:t>Overview of Literature on NDPR</w:t>
      </w:r>
    </w:p>
    <w:p w14:paraId="52799221" w14:textId="77777777" w:rsidR="00B046BF" w:rsidRPr="00E66407" w:rsidRDefault="00B046BF" w:rsidP="00B046BF">
      <w:pPr>
        <w:pStyle w:val="NormalWeb"/>
        <w:spacing w:line="360" w:lineRule="auto"/>
        <w:jc w:val="both"/>
      </w:pPr>
      <w:r w:rsidRPr="00E66407">
        <w:t>The National Data Protection Regulation (NDPR) has garnered significant attention from researchers, policymakers, and practitioners due to its implications for data privacy and security in Nigeria. A growing body of literature has emerged to explore various aspects of the NDPR, including its scope, provisions, implementation challenges, and impact on data privacy in web applications.</w:t>
      </w:r>
    </w:p>
    <w:p w14:paraId="1CE7D920" w14:textId="77777777" w:rsidR="00B046BF" w:rsidRPr="00E66407" w:rsidRDefault="00B046BF" w:rsidP="00B046BF">
      <w:pPr>
        <w:pStyle w:val="Heading4"/>
        <w:spacing w:line="360" w:lineRule="auto"/>
        <w:ind w:left="864" w:hanging="864"/>
        <w:jc w:val="both"/>
      </w:pPr>
      <w:r w:rsidRPr="00E66407">
        <w:t xml:space="preserve">Studies and Research Papers Discussing NDPR and its </w:t>
      </w:r>
      <w:proofErr w:type="gramStart"/>
      <w:r w:rsidRPr="00E66407">
        <w:t>Implications</w:t>
      </w:r>
      <w:proofErr w:type="gramEnd"/>
    </w:p>
    <w:p w14:paraId="05817200" w14:textId="77777777" w:rsidR="00B046BF" w:rsidRPr="00E66407" w:rsidRDefault="00B046BF" w:rsidP="00B046BF">
      <w:pPr>
        <w:pStyle w:val="NormalWeb"/>
        <w:spacing w:line="360" w:lineRule="auto"/>
        <w:jc w:val="both"/>
      </w:pPr>
      <w:r w:rsidRPr="00E66407">
        <w:t xml:space="preserve">Several studies and research papers have examined the NDPR and its implications for data privacy and security in web applications. One such study by </w:t>
      </w:r>
      <w:r>
        <w:fldChar w:fldCharType="begin"/>
      </w:r>
      <w:r>
        <w:instrText xml:space="preserve"> ADDIN ZOTERO_ITEM CSL_CITATION {"citationID":"S5oJ8bxB","properties":{"formattedCitation":"(Olender, 2020)","plainCitation":"(Olender, 2020)","noteIndex":0},"citationItems":[{"id":3927,"uris":["http://zotero.org/users/local/YxCz0Vyg/items/XKPN9M3Z"],"itemData":{"id":3927,"type":"article-journal","abstract":"The European Parliament and Council Regulation (EU) 2016/679 of 27 April 2016 on the protection of individuals with regard to the processing of personal data and on the free movement of such data and the repeal of Directive 95/46 / EC, introduced a new one, a proactive model of protection of personal data processed in the organization, based on a risk-based approach. It imposed some new obligations on the administrators, related to conducting analysis of the risk of violation of the rights and freedoms of the persons, whose data they process. Considering the scope, scale and categories of personal data processed, public sector entities face a huge challenge to meet the restrictions of the EU legislator. An additional difficulty is often a very extensive organizational structure, complicated processing processes, limited financial resources and unadjusted IT systems. The article discusses the issues of risk analysis and impact assessment for the protection of personal data processed in the public sector, in order to meet the requirements of the GDPR. The key issue in this respect is the adoption of an appropriate methodology in the risk estimation process, because properly carried out, it enables the implementation of security measures adequate to potential threats.","container-title":"Wschód Europy. Studia humanistyczno-społeczne","DOI":"10.17951/we.2020.6.2.145-157","ISSN":"24504866, 27197778","issue":"2","journalAbbreviation":"we","page":"145-157","source":"Semantic Scholar","title":"Risk Analysis and Data Protection Impact Assessment Conducted in the Public Sector","volume":"6","author":[{"family":"Olender","given":"Aleksandra"}],"issued":{"date-parts":[["2020",12,28]]}}}],"schema":"https://github.com/citation-style-language/schema/raw/master/csl-citation.json"} </w:instrText>
      </w:r>
      <w:r>
        <w:fldChar w:fldCharType="separate"/>
      </w:r>
      <w:r w:rsidRPr="00C751DE">
        <w:t xml:space="preserve">Olender, </w:t>
      </w:r>
      <w:r>
        <w:rPr>
          <w:lang w:val="en-US"/>
        </w:rPr>
        <w:t>(</w:t>
      </w:r>
      <w:r w:rsidRPr="00C751DE">
        <w:t>2020)</w:t>
      </w:r>
      <w:r>
        <w:fldChar w:fldCharType="end"/>
      </w:r>
      <w:r w:rsidRPr="00E66407">
        <w:t xml:space="preserve"> </w:t>
      </w:r>
      <w:proofErr w:type="spellStart"/>
      <w:r w:rsidRPr="00E66407">
        <w:t>analyzed</w:t>
      </w:r>
      <w:proofErr w:type="spellEnd"/>
      <w:r w:rsidRPr="00E66407">
        <w:t xml:space="preserve"> the key provisions of the NDPR and assessed their impact on organizations' data protection practices. The study found that while the NDPR establishes comprehensive standards for data protection, organizations face challenges in understanding and implementing the regulation due to its complexity and technical requirements.</w:t>
      </w:r>
    </w:p>
    <w:p w14:paraId="51FF2784" w14:textId="77777777" w:rsidR="00B046BF" w:rsidRPr="00E66407" w:rsidRDefault="00B046BF" w:rsidP="00B046BF">
      <w:pPr>
        <w:pStyle w:val="NormalWeb"/>
        <w:spacing w:line="360" w:lineRule="auto"/>
        <w:jc w:val="both"/>
      </w:pPr>
      <w:r w:rsidRPr="00E66407">
        <w:t xml:space="preserve">Another study by </w:t>
      </w:r>
      <w:r>
        <w:fldChar w:fldCharType="begin"/>
      </w:r>
      <w:r>
        <w:instrText xml:space="preserve"> ADDIN ZOTERO_ITEM CSL_CITATION {"citationID":"jC0bLXrM","properties":{"formattedCitation":"(Huth et al., 2020)","plainCitation":"(Huth et al., 2020)","noteIndex":0},"citationItems":[{"id":3932,"uris":["http://zotero.org/users/local/YxCz0Vyg/items/WVML5H3P"],"itemData":{"id":3932,"type":"paper-conference","abstract":"The European General Data Protection Regulation’s (GDPR) large imminent fines cause companies worldwide to undertake major efforts for privacy compliance. Any company doing business with European customers has to adhere to new processing principles and documentation requirements, and provide extensive access rights to data subjects. Enterprise architecture management (EAM) provides a theoretical and methodical framework to align business and IT and has been used, among others, to identify and address concerns that arose from","DOI":"10.24251/HICSS.2020.715","event-title":"Hawaii International Conference on System Sciences","source":"Semantic Scholar","title":"Empirical Results on the Collaboration Between Enterprise Architecture and Data Protection Management during the Implementation of the GDPR","URL":"https://hdl.handle.net/10125/64457","author":[{"family":"Huth","given":"Dominik"},{"family":"Burmeister","given":"Fabian"},{"family":"Matthes","given":"Florian"},{"family":"Schirmer","given":"Ingrid"}],"accessed":{"date-parts":[["2024",2,8]]},"issued":{"date-parts":[["2020"]]}}}],"schema":"https://github.com/citation-style-language/schema/raw/master/csl-citation.json"} </w:instrText>
      </w:r>
      <w:r>
        <w:fldChar w:fldCharType="separate"/>
      </w:r>
      <w:r w:rsidRPr="00C751DE">
        <w:t xml:space="preserve">Huth et al., </w:t>
      </w:r>
      <w:r>
        <w:rPr>
          <w:lang w:val="en-US"/>
        </w:rPr>
        <w:t>(</w:t>
      </w:r>
      <w:r w:rsidRPr="00C751DE">
        <w:t>2020)</w:t>
      </w:r>
      <w:r>
        <w:fldChar w:fldCharType="end"/>
      </w:r>
      <w:r w:rsidRPr="00E66407">
        <w:t xml:space="preserve"> investigated the compliance status of organizations with the NDPR and identified factors influencing their adherence to the regulation. The study found that organizations with dedicated resources for data protection and privacy management were more likely to achieve compliance with the NDPR, highlighting the importance of organizational commitment and investment in data privacy governance.</w:t>
      </w:r>
    </w:p>
    <w:p w14:paraId="449BD1AA" w14:textId="77777777" w:rsidR="00B046BF" w:rsidRPr="00E66407" w:rsidRDefault="00B046BF" w:rsidP="00B046BF">
      <w:pPr>
        <w:pStyle w:val="NormalWeb"/>
        <w:spacing w:line="360" w:lineRule="auto"/>
        <w:jc w:val="both"/>
      </w:pPr>
      <w:r w:rsidRPr="00E66407">
        <w:t xml:space="preserve">Moreover, research by </w:t>
      </w:r>
      <w:r>
        <w:fldChar w:fldCharType="begin"/>
      </w:r>
      <w:r>
        <w:instrText xml:space="preserve"> ADDIN ZOTERO_ITEM CSL_CITATION {"citationID":"fCiPCjq7","properties":{"formattedCitation":"(Huising and Silbey, 2021)","plainCitation":"(Huising and Silbey, 2021)","noteIndex":0},"citationItems":[{"id":3936,"uris":["http://zotero.org/users/local/YxCz0Vyg/items/CTYIGYM2"],"itemData":{"id":3936,"type":"article-journal","abstract":"Abstract\n            \n              We trace the pragmatic turn in regulatory governance from the level of the state and civil society to the coalface of the regulated organization. Since the 1980s, an array of new regulatory models has emerged. These models, while distinct, are unified in two related tendencies. First, they support the devolution of responsibility for standard setting, program design, and enforcement to the regulated organization. This delegation of governance to the organization itself has catalyzed the creation of\n              accountability infrastructures\n              within organizations, a network of offices, roles, programs, and procedures dedicated to aligning the organization's operations with external standards, codes of conduct, ethical and normative expectations, and regulations. Second, the diverse regulatory models depend, often implicitly, on organizational accountability infrastructures that incorporate the tenets of pragmatist philosophy: inquiry through narration, adaptation to context, and problem‐solving through experimentation. Reviewing the empirical literature on organizational compliance, we find ample evidence of inquiry through narration at the organizational coalface. However, we find limited evidence of narrating plurality in the organization and narrating experimentation as problem‐solving, as these activities create tensions with internal and external parties who expect singular, stable representations of governance. These tensions reveal an important incongruity between pragmatic governance across organizations and pragmatic governance within organizations. We contribute to the regulatory governance literature by documenting this important shift in the locus of governance to the organizational coalface and by charting a new research agenda. We argue that examinations of regulatory governance should be retraced in three ways. First, attention should shift to the organizational coalface, recognizing and analyzing accountability infrastructures as the central contemporary mechanism of governance. Second, the long‐standing focus in regulatory studies on\n              why\n              parties comply should shift to understanding\n              how\n              regulated parties manage themselves to achieve compliance. Third, analyses of compliance should examine the tensions in narrating adaptation and experimentation, and the implications of such tensions for the achievement of prosocial outcomes.","container-title":"Regulation &amp; Governance","DOI":"10.1111/rego.12419","ISSN":"1748-5983, 1748-5991","issue":"S1","journalAbbreviation":"Regulation &amp; Governance","language":"en","source":"Semantic Scholar","title":"Accountability infrastructures: Pragmatic compliance inside organizations","title-short":"Accountability infrastructures","URL":"https://onlinelibrary.wiley.com/doi/10.1111/rego.12419","volume":"15","author":[{"family":"Huising","given":"Ruthanne"},{"family":"Silbey","given":"Susan S."}],"accessed":{"date-parts":[["2024",2,8]]},"issued":{"date-parts":[["2021",11]]}}}],"schema":"https://github.com/citation-style-language/schema/raw/master/csl-citation.json"} </w:instrText>
      </w:r>
      <w:r>
        <w:fldChar w:fldCharType="separate"/>
      </w:r>
      <w:proofErr w:type="spellStart"/>
      <w:r w:rsidRPr="00C751DE">
        <w:t>Huising</w:t>
      </w:r>
      <w:proofErr w:type="spellEnd"/>
      <w:r w:rsidRPr="00C751DE">
        <w:t xml:space="preserve"> and </w:t>
      </w:r>
      <w:proofErr w:type="spellStart"/>
      <w:r w:rsidRPr="00C751DE">
        <w:t>Silbey</w:t>
      </w:r>
      <w:proofErr w:type="spellEnd"/>
      <w:r w:rsidRPr="00C751DE">
        <w:t xml:space="preserve">, </w:t>
      </w:r>
      <w:r>
        <w:rPr>
          <w:lang w:val="en-US"/>
        </w:rPr>
        <w:t>(</w:t>
      </w:r>
      <w:r w:rsidRPr="00C751DE">
        <w:t>2021)</w:t>
      </w:r>
      <w:r>
        <w:fldChar w:fldCharType="end"/>
      </w:r>
      <w:r w:rsidRPr="00E66407">
        <w:t xml:space="preserve"> examined the role of regulatory authorities in enforcing the NDPR and ensuring accountability among organizations. The study found that while regulatory authorities have made efforts to raise awareness about the NDPR and enforce </w:t>
      </w:r>
      <w:r w:rsidRPr="00E66407">
        <w:lastRenderedPageBreak/>
        <w:t>compliance through audits and inspections, challenges such as limited resources and capacity constraints hinder their effectiveness in addressing non-compliance.</w:t>
      </w:r>
    </w:p>
    <w:p w14:paraId="28C73103" w14:textId="77777777" w:rsidR="00B046BF" w:rsidRPr="00E66407" w:rsidRDefault="00B046BF" w:rsidP="00B046BF">
      <w:pPr>
        <w:pStyle w:val="Heading4"/>
        <w:spacing w:line="360" w:lineRule="auto"/>
        <w:ind w:left="864" w:hanging="864"/>
        <w:jc w:val="both"/>
      </w:pPr>
      <w:r w:rsidRPr="00E66407">
        <w:t xml:space="preserve">Analysis of </w:t>
      </w:r>
      <w:proofErr w:type="spellStart"/>
      <w:r w:rsidRPr="00E66407">
        <w:t>NDPR's</w:t>
      </w:r>
      <w:proofErr w:type="spellEnd"/>
      <w:r w:rsidRPr="00E66407">
        <w:t xml:space="preserve"> Impact on Data Privacy in Web Applications</w:t>
      </w:r>
    </w:p>
    <w:p w14:paraId="7CB01A26" w14:textId="77777777" w:rsidR="00B046BF" w:rsidRPr="00E66407" w:rsidRDefault="00B046BF" w:rsidP="00B046BF">
      <w:pPr>
        <w:pStyle w:val="NormalWeb"/>
        <w:spacing w:line="360" w:lineRule="auto"/>
        <w:jc w:val="both"/>
      </w:pPr>
      <w:r w:rsidRPr="00E66407">
        <w:t xml:space="preserve">The NDPR has had a significant impact on data privacy in web applications, influencing organizations' data handling practices, user consent mechanisms, and accountability measures. Several studies have </w:t>
      </w:r>
      <w:proofErr w:type="spellStart"/>
      <w:r w:rsidRPr="00E66407">
        <w:t>analyzed</w:t>
      </w:r>
      <w:proofErr w:type="spellEnd"/>
      <w:r w:rsidRPr="00E66407">
        <w:t xml:space="preserve"> the impact of the NDPR on data privacy in web applications and identified areas for improvement and further research.</w:t>
      </w:r>
    </w:p>
    <w:p w14:paraId="0AE830C0" w14:textId="77777777" w:rsidR="00B046BF" w:rsidRPr="00E66407" w:rsidRDefault="00B046BF" w:rsidP="00B046BF">
      <w:pPr>
        <w:pStyle w:val="NormalWeb"/>
        <w:spacing w:line="360" w:lineRule="auto"/>
        <w:jc w:val="both"/>
      </w:pPr>
      <w:r w:rsidRPr="00E66407">
        <w:t xml:space="preserve">An analysis by </w:t>
      </w:r>
      <w:r>
        <w:fldChar w:fldCharType="begin"/>
      </w:r>
      <w:r>
        <w:instrText xml:space="preserve"> ADDIN ZOTERO_ITEM CSL_CITATION {"citationID":"xB50xgG4","properties":{"formattedCitation":"(Hashmi et al., 2022)","plainCitation":"(Hashmi et al., 2022)","noteIndex":0},"citationItems":[{"id":3940,"uris":["http://zotero.org/users/local/YxCz0Vyg/items/3IJALLFN"],"itemData":{"id":3940,"type":"paper-conference","abstract":"Contemporary mobile applications (apps) are designed to track, use, and share users' data, often without their consent, which results in potential privacy and transparency issues. To investigate whether mobile apps have always been (non-)transparent regarding how they collect information about users, we perform a longitudinal analysis of the historical versions of 268 Android apps. These apps comprise 5,240 app releases or versions between 2008 and 2016. We detect inconsistencies between apps' behaviors and the stated use of data collection in privacy policies to reveal compliance issues. We utilize machine learning techniques for the classification of the privacy policy text to identify the purported practices that collect and/or share users' personal information, such as phone numbers and email addresses. We then uncover the data leaks of an app through static and dynamic analysis. Over time, our results show a steady increase in the number of apps' data collection practices that are undisclosed in the privacy policies. This behavior is particularly troubling since privacy policy is the primary tool for describing the app's privacy protection practices. We find that newer versions of the apps are likely to be more non-compliant than their preceding versions. The discrepancies between the purported and the actual data practices show that privacy policies are often incoherent with the apps' behaviors, thus defying the 'notice and choice' principle when users install apps.","DOI":"10.1007/978-3-030-94822-1_16","event-place":"Cham","ISBN":"978-3-030-94821-4","language":"en","note":"Book Title: Mobile and Ubiquitous Systems: Computing, Networking and Services\ncollection-title: Lecture Notes of the Institute for Computer Sciences, Social Informatics and Telecommunications Engineering\nDOI: 10.1007/978-3-030-94822-1_16","page":"280-305","publisher":"Springer International Publishing","publisher-place":"Cham","source":"Semantic Scholar","title":"Longitudinal Compliance Analysis of Android Applications with Privacy Policies","URL":"https://link.springer.com/10.1007/978-3-030-94822-1_16","volume":"419","editor":[{"family":"Hara","given":"Takahiro"},{"family":"Yamaguchi","given":"Hirozumi"}],"author":[{"family":"Hashmi","given":"Saad Sajid"},{"family":"Waheed","given":"Nazar"},{"family":"Tangari","given":"Gioacchino"},{"family":"Ikram","given":"Muhammad"},{"family":"Smith","given":"Stephen"}],"accessed":{"date-parts":[["2024",2,8]]},"issued":{"date-parts":[["2022"]]}}}],"schema":"https://github.com/citation-style-language/schema/raw/master/csl-citation.json"} </w:instrText>
      </w:r>
      <w:r>
        <w:fldChar w:fldCharType="separate"/>
      </w:r>
      <w:r w:rsidRPr="00185667">
        <w:t xml:space="preserve">Hashmi et al., </w:t>
      </w:r>
      <w:r>
        <w:rPr>
          <w:lang w:val="en-US"/>
        </w:rPr>
        <w:t>(</w:t>
      </w:r>
      <w:r w:rsidRPr="00185667">
        <w:t>2022)</w:t>
      </w:r>
      <w:r>
        <w:fldChar w:fldCharType="end"/>
      </w:r>
      <w:r w:rsidRPr="00E66407">
        <w:t xml:space="preserve"> evaluated the effectiveness of web application privacy policies in complying with the </w:t>
      </w:r>
      <w:proofErr w:type="spellStart"/>
      <w:r w:rsidRPr="00E66407">
        <w:t>NDPR's</w:t>
      </w:r>
      <w:proofErr w:type="spellEnd"/>
      <w:r w:rsidRPr="00E66407">
        <w:t xml:space="preserve"> transparency and accountability requirements. The study found that many web applications lack clear and concise privacy policies that inform users about data collection, processing, and sharing practices, highlighting the need for organizations to enhance transparency and accountability in their data handling practices.</w:t>
      </w:r>
    </w:p>
    <w:p w14:paraId="08A2DC7E" w14:textId="77777777" w:rsidR="00B046BF" w:rsidRPr="00E66407" w:rsidRDefault="00B046BF" w:rsidP="00B046BF">
      <w:pPr>
        <w:pStyle w:val="NormalWeb"/>
        <w:spacing w:line="360" w:lineRule="auto"/>
        <w:jc w:val="both"/>
      </w:pPr>
      <w:r w:rsidRPr="00E66407">
        <w:t xml:space="preserve">Furthermore, research by </w:t>
      </w:r>
      <w:r>
        <w:fldChar w:fldCharType="begin"/>
      </w:r>
      <w:r>
        <w:instrText xml:space="preserve"> ADDIN ZOTERO_ITEM CSL_CITATION {"citationID":"IdXHyepx","properties":{"formattedCitation":"(Malek, 2021)","plainCitation":"(Malek, 2021)","noteIndex":0},"citationItems":[{"id":3946,"uris":["http://zotero.org/users/local/YxCz0Vyg/items/PIU3UKFJ"],"itemData":{"id":3946,"type":"paper-conference","abstract":"&lt;p&gt;&lt;/p&gt;&lt;p&gt;&lt;i&gt;With the data\nlandscape of the universe expands every second every day by leaps and bound,\nthe data value also increases unprecedentedly. Particularly, the disruptive use\nof data in location tracking, predictive policing, fraud detection, healthcare,\nadvertising media, and entertainment has already revitalized personal data in\nmany ways. But massive amassing of data also gives rise to new issues regarding\nthe Big Data effects, including privacy invasion, data breaches, and cyber\nthreats, etc. Taking effective efforts for mitigating the risks of data\nexplosion thus becomes indispensable for companies, organizations, and\nsocieties alike. In such background, this paper attempts to focus on the ways\nhow the data minimization approach mitigates such risks, and how this approach\nas a concept is being incorporated in legal instruments globally. After exploring\npractical methods of applying data minimization, the paper concludes by delineating\nthe way out of the existing dilemmas so created in the face of Big Data. &lt;/i&gt;&lt;/p&gt;&lt;br&gt;&lt;p&gt;&lt;/p&gt;","DOI":"10.31124/advance.14601510.v2","note":"type: preprint\nDOI: 10.31124/advance.14601510.v2","source":"Semantic Scholar","title":"Bigger is always not better, less is more, sometimes: the concept of data minimization in the context of Big Data","title-short":"Bigger is always not better, less is more, sometimes","URL":"https://advance.sagepub.com/articles/preprint/Bigger_is_always_not_better_less_is_more_sometimes_the_concept_of_data_minimization_in_the_context_of_Big_Data/14601510/2","author":[{"family":"Malek","given":"Md. Abdul"}],"accessed":{"date-parts":[["2024",2,8]]},"issued":{"date-parts":[["2021",5,28]]}}}],"schema":"https://github.com/citation-style-language/schema/raw/master/csl-citation.json"} </w:instrText>
      </w:r>
      <w:r>
        <w:fldChar w:fldCharType="separate"/>
      </w:r>
      <w:r w:rsidRPr="007C366D">
        <w:t xml:space="preserve">Malek, </w:t>
      </w:r>
      <w:r>
        <w:rPr>
          <w:lang w:val="en-US"/>
        </w:rPr>
        <w:t>(</w:t>
      </w:r>
      <w:r w:rsidRPr="007C366D">
        <w:t>2021)</w:t>
      </w:r>
      <w:r>
        <w:fldChar w:fldCharType="end"/>
      </w:r>
      <w:r w:rsidRPr="00E66407">
        <w:t xml:space="preserve"> examined the implications of the </w:t>
      </w:r>
      <w:proofErr w:type="spellStart"/>
      <w:r w:rsidRPr="00E66407">
        <w:t>NDPR's</w:t>
      </w:r>
      <w:proofErr w:type="spellEnd"/>
      <w:r w:rsidRPr="00E66407">
        <w:t xml:space="preserve"> data minimization principle for web application development and design. The study found that while the data minimization principle aims to limit the collection and processing of personal data to only what is necessary for a specific purpose, many web applications continue to collect excessive amounts of personal data, increasing the risk of privacy breaches and regulatory non-compliance.</w:t>
      </w:r>
    </w:p>
    <w:p w14:paraId="6AF17DBA" w14:textId="77777777" w:rsidR="00B046BF" w:rsidRPr="00E66407" w:rsidRDefault="00B046BF" w:rsidP="00B046BF">
      <w:pPr>
        <w:pStyle w:val="NormalWeb"/>
        <w:spacing w:line="360" w:lineRule="auto"/>
        <w:jc w:val="both"/>
      </w:pPr>
      <w:r w:rsidRPr="00E66407">
        <w:t xml:space="preserve">Additionally, a study by </w:t>
      </w:r>
      <w:r>
        <w:fldChar w:fldCharType="begin"/>
      </w:r>
      <w:r>
        <w:instrText xml:space="preserve"> ADDIN ZOTERO_ITEM CSL_CITATION {"citationID":"YTJ3SVeI","properties":{"formattedCitation":"(Stevens et al., 2022)","plainCitation":"(Stevens et al., 2022)","noteIndex":0},"citationItems":[{"id":3951,"uris":["http://zotero.org/users/local/YxCz0Vyg/items/5NZ7EQQZ"],"itemData":{"id":3951,"type":"article-journal","abstract":"—Organizations that provide essential services such as electricity, healthcare, and secure ﬁnancial transactions are required to use digital-security compliance programs to establish a baseline of minimum security. Unfortunately, these compliance programs are known to suffer from a multitude of issues (both in how they are written and in how organizations implement them), resulting in organizations implementing their own security measures to ﬁll actual or perceived compliance gaps. In this study, we survey 40 security professionals from six U.S. essential- service sectors to gain insight into how organizations complement compliance to ﬁx perceived security gaps, which measures worked particularly well, and how their organizations prioritize and evaluate the measures they adopt. We ﬁnd that organizations complement compliance programs often, with 37 of 40 participants conﬁrming that their organizations have gone beyond what they perceive as mandated compliance measures to mitigate otherwise unaddressed risks. While participants were generally positive about these perceived complementary measures, they also reported challenges related to poor management, information saturation, and difﬁculty keeping complementary measures up-to-date and relevant. Based on these results, we recommend that compliance standards directly integrate guidance for carefully managing and auditing any perceived complementary measures that an organization chooses to implement and that organizations carefully plan end-to-end deployment and operation before implementing these measures.","container-title":"Proceedings 2022 Network and Distributed System Security Symposium","DOI":"10.14722/ndss.2022.23107","language":"en","note":"event-title: Network and Distributed System Security Symposium\nISBN: 9781891562747\npublisher-place: San Diego, CA, USA\npublisher: Internet Society","source":"Semantic Scholar","title":"Above and Beyond: Organizational Efforts to Complement U.S. Digital Security Compliance Mandates","title-short":"Above and Beyond","URL":"https://www.ndss-symposium.org/wp-content/uploads/2022-107B-paper.pdf","author":[{"family":"Stevens","given":"Rock"},{"family":"Kokulu","given":"Faris Bugra"},{"family":"Doupé","given":"Adam"},{"family":"Mazurek","given":"Michelle L."}],"accessed":{"date-parts":[["2024",2,9]]},"issued":{"date-parts":[["2022"]]}}}],"schema":"https://github.com/citation-style-language/schema/raw/master/csl-citation.json"} </w:instrText>
      </w:r>
      <w:r>
        <w:fldChar w:fldCharType="separate"/>
      </w:r>
      <w:r w:rsidRPr="00413658">
        <w:t xml:space="preserve">Stevens et al., </w:t>
      </w:r>
      <w:r>
        <w:rPr>
          <w:lang w:val="en-US"/>
        </w:rPr>
        <w:t>(</w:t>
      </w:r>
      <w:r w:rsidRPr="00413658">
        <w:t>2022)</w:t>
      </w:r>
      <w:r>
        <w:fldChar w:fldCharType="end"/>
      </w:r>
      <w:r w:rsidRPr="00E66407">
        <w:t xml:space="preserve"> investigated the challenges faced by organizations in implementing technical and organizational measures to comply with the </w:t>
      </w:r>
      <w:proofErr w:type="spellStart"/>
      <w:r w:rsidRPr="00E66407">
        <w:t>NDPR's</w:t>
      </w:r>
      <w:proofErr w:type="spellEnd"/>
      <w:r w:rsidRPr="00E66407">
        <w:t xml:space="preserve"> security requirements. The study found that organizations struggle to implement encryption, access controls, and data retention policies effectively, citing factors such as resource constraints, technical complexity, and lack of expertise as barriers to compliance.</w:t>
      </w:r>
    </w:p>
    <w:p w14:paraId="4D712C00" w14:textId="77777777" w:rsidR="00B046BF" w:rsidRPr="00E66407" w:rsidRDefault="00B046BF" w:rsidP="00B046BF">
      <w:pPr>
        <w:pStyle w:val="NormalWeb"/>
        <w:spacing w:line="360" w:lineRule="auto"/>
        <w:jc w:val="both"/>
      </w:pPr>
      <w:r w:rsidRPr="00E66407">
        <w:t>In summary, the literature on the NDPR provides valuable insights into its provisions, implementation challenges, and impact on data privacy in web applications. While the NDPR represents an important step towards enhancing data protection and privacy in Nigeria, further research is needed to address implementation challenges and ensure effective compliance with the regulation.</w:t>
      </w:r>
    </w:p>
    <w:p w14:paraId="0FD45EA3" w14:textId="77777777" w:rsidR="00B046BF" w:rsidRPr="00882708" w:rsidRDefault="00B046BF"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p>
    <w:tbl>
      <w:tblPr>
        <w:tblStyle w:val="TableGrid"/>
        <w:tblW w:w="0" w:type="auto"/>
        <w:tblLook w:val="04A0" w:firstRow="1" w:lastRow="0" w:firstColumn="1" w:lastColumn="0" w:noHBand="0" w:noVBand="1"/>
      </w:tblPr>
      <w:tblGrid>
        <w:gridCol w:w="1085"/>
        <w:gridCol w:w="723"/>
        <w:gridCol w:w="2270"/>
        <w:gridCol w:w="2365"/>
        <w:gridCol w:w="2573"/>
      </w:tblGrid>
      <w:tr w:rsidR="00605654" w:rsidRPr="00882708" w14:paraId="3F0E09A2" w14:textId="77777777" w:rsidTr="00E07DDC">
        <w:tc>
          <w:tcPr>
            <w:tcW w:w="0" w:type="auto"/>
            <w:hideMark/>
          </w:tcPr>
          <w:p w14:paraId="4C4A3DB1"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lastRenderedPageBreak/>
              <w:t>Author</w:t>
            </w:r>
          </w:p>
        </w:tc>
        <w:tc>
          <w:tcPr>
            <w:tcW w:w="0" w:type="auto"/>
            <w:hideMark/>
          </w:tcPr>
          <w:p w14:paraId="572D7DA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073B2F8A"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049B84DF"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5D451A47"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132D84AA" w14:textId="77777777" w:rsidTr="00E07DDC">
        <w:tc>
          <w:tcPr>
            <w:tcW w:w="0" w:type="auto"/>
            <w:hideMark/>
          </w:tcPr>
          <w:p w14:paraId="18945EA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Olender</w:t>
            </w:r>
          </w:p>
        </w:tc>
        <w:tc>
          <w:tcPr>
            <w:tcW w:w="0" w:type="auto"/>
            <w:hideMark/>
          </w:tcPr>
          <w:p w14:paraId="0EFFD5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07A0302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NDPR Provisions and Organizational Data Protection Practices</w:t>
            </w:r>
          </w:p>
        </w:tc>
        <w:tc>
          <w:tcPr>
            <w:tcW w:w="0" w:type="auto"/>
            <w:hideMark/>
          </w:tcPr>
          <w:p w14:paraId="27630D0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NDPR provisions and assessment of their impact on organizations' data protection practices</w:t>
            </w:r>
          </w:p>
        </w:tc>
        <w:tc>
          <w:tcPr>
            <w:tcW w:w="0" w:type="auto"/>
            <w:hideMark/>
          </w:tcPr>
          <w:p w14:paraId="1DF6768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 in interpretation of NDPR provisions, limited consideration of practical implementation challenges.</w:t>
            </w:r>
          </w:p>
        </w:tc>
      </w:tr>
      <w:tr w:rsidR="00605654" w:rsidRPr="00882708" w14:paraId="6BD53D1B" w14:textId="77777777" w:rsidTr="00E07DDC">
        <w:tc>
          <w:tcPr>
            <w:tcW w:w="0" w:type="auto"/>
            <w:hideMark/>
          </w:tcPr>
          <w:p w14:paraId="5447380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Huth et al.</w:t>
            </w:r>
          </w:p>
        </w:tc>
        <w:tc>
          <w:tcPr>
            <w:tcW w:w="0" w:type="auto"/>
            <w:hideMark/>
          </w:tcPr>
          <w:p w14:paraId="4B3CA5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098AFB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Factors Influencing Organizational Compliance with NDPR</w:t>
            </w:r>
          </w:p>
        </w:tc>
        <w:tc>
          <w:tcPr>
            <w:tcW w:w="0" w:type="auto"/>
            <w:hideMark/>
          </w:tcPr>
          <w:p w14:paraId="2C9AFF6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Investigation of factors influencing organizational compliance with NDPR</w:t>
            </w:r>
          </w:p>
        </w:tc>
        <w:tc>
          <w:tcPr>
            <w:tcW w:w="0" w:type="auto"/>
            <w:hideMark/>
          </w:tcPr>
          <w:p w14:paraId="514554D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generalizability due to focus on specific organizational contexts, potential bias in participant selection.</w:t>
            </w:r>
          </w:p>
        </w:tc>
      </w:tr>
      <w:tr w:rsidR="00605654" w:rsidRPr="00882708" w14:paraId="57E80D0B" w14:textId="77777777" w:rsidTr="00E07DDC">
        <w:tc>
          <w:tcPr>
            <w:tcW w:w="0" w:type="auto"/>
            <w:hideMark/>
          </w:tcPr>
          <w:p w14:paraId="6E96360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Huising</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Silbey</w:t>
            </w:r>
            <w:proofErr w:type="spellEnd"/>
          </w:p>
        </w:tc>
        <w:tc>
          <w:tcPr>
            <w:tcW w:w="0" w:type="auto"/>
            <w:hideMark/>
          </w:tcPr>
          <w:p w14:paraId="13A4C4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33010D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Role of Regulatory Authorities in NDPR Enforcement</w:t>
            </w:r>
          </w:p>
        </w:tc>
        <w:tc>
          <w:tcPr>
            <w:tcW w:w="0" w:type="auto"/>
            <w:hideMark/>
          </w:tcPr>
          <w:p w14:paraId="4A75494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regulatory authorities' role in enforcing NDPR and ensuring accountability</w:t>
            </w:r>
          </w:p>
        </w:tc>
        <w:tc>
          <w:tcPr>
            <w:tcW w:w="0" w:type="auto"/>
            <w:hideMark/>
          </w:tcPr>
          <w:p w14:paraId="10884C6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regulatory authorities' effectiveness, potential bias in data collection methods.</w:t>
            </w:r>
          </w:p>
        </w:tc>
      </w:tr>
      <w:tr w:rsidR="00605654" w:rsidRPr="00882708" w14:paraId="2B129DB6" w14:textId="77777777" w:rsidTr="00E07DDC">
        <w:tc>
          <w:tcPr>
            <w:tcW w:w="0" w:type="auto"/>
            <w:hideMark/>
          </w:tcPr>
          <w:p w14:paraId="7C4941F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Hashmi et al.</w:t>
            </w:r>
          </w:p>
        </w:tc>
        <w:tc>
          <w:tcPr>
            <w:tcW w:w="0" w:type="auto"/>
            <w:hideMark/>
          </w:tcPr>
          <w:p w14:paraId="2174EB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1D80A19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Evaluation of Web Application Privacy Policies' Compliance with NDPR</w:t>
            </w:r>
          </w:p>
        </w:tc>
        <w:tc>
          <w:tcPr>
            <w:tcW w:w="0" w:type="auto"/>
            <w:hideMark/>
          </w:tcPr>
          <w:p w14:paraId="6AC2C08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Assessment of web application privacy policies' compliance with NDPR requirements</w:t>
            </w:r>
          </w:p>
        </w:tc>
        <w:tc>
          <w:tcPr>
            <w:tcW w:w="0" w:type="auto"/>
            <w:hideMark/>
          </w:tcPr>
          <w:p w14:paraId="4C60726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sample size in assessing web application privacy policies, potential bias in data collection methods.</w:t>
            </w:r>
          </w:p>
        </w:tc>
      </w:tr>
      <w:tr w:rsidR="00605654" w:rsidRPr="00882708" w14:paraId="5C1DCCFC" w14:textId="77777777" w:rsidTr="00E07DDC">
        <w:tc>
          <w:tcPr>
            <w:tcW w:w="0" w:type="auto"/>
            <w:hideMark/>
          </w:tcPr>
          <w:p w14:paraId="043907F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Malek</w:t>
            </w:r>
          </w:p>
        </w:tc>
        <w:tc>
          <w:tcPr>
            <w:tcW w:w="0" w:type="auto"/>
            <w:hideMark/>
          </w:tcPr>
          <w:p w14:paraId="1AF4499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28B7965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Implications of NDPR Data Minimization Principle for Web Application Development</w:t>
            </w:r>
          </w:p>
        </w:tc>
        <w:tc>
          <w:tcPr>
            <w:tcW w:w="0" w:type="auto"/>
            <w:hideMark/>
          </w:tcPr>
          <w:p w14:paraId="260F972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Analysis of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data minimization </w:t>
            </w:r>
            <w:proofErr w:type="gramStart"/>
            <w:r w:rsidRPr="00882708">
              <w:rPr>
                <w:rFonts w:ascii="Times New Roman" w:eastAsia="Times New Roman" w:hAnsi="Times New Roman" w:cs="Times New Roman"/>
                <w:kern w:val="0"/>
                <w:sz w:val="24"/>
                <w:szCs w:val="24"/>
                <w:lang w:eastAsia="en-NG"/>
                <w14:ligatures w14:val="none"/>
              </w:rPr>
              <w:t>principle</w:t>
            </w:r>
            <w:proofErr w:type="gramEnd"/>
            <w:r w:rsidRPr="00882708">
              <w:rPr>
                <w:rFonts w:ascii="Times New Roman" w:eastAsia="Times New Roman" w:hAnsi="Times New Roman" w:cs="Times New Roman"/>
                <w:kern w:val="0"/>
                <w:sz w:val="24"/>
                <w:szCs w:val="24"/>
                <w:lang w:eastAsia="en-NG"/>
                <w14:ligatures w14:val="none"/>
              </w:rPr>
              <w:t xml:space="preserve"> implications for web application development</w:t>
            </w:r>
          </w:p>
        </w:tc>
        <w:tc>
          <w:tcPr>
            <w:tcW w:w="0" w:type="auto"/>
            <w:hideMark/>
          </w:tcPr>
          <w:p w14:paraId="3F2727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consideration of practical challenges in implementing data minimization principles in web applications.</w:t>
            </w:r>
          </w:p>
        </w:tc>
      </w:tr>
      <w:tr w:rsidR="00605654" w:rsidRPr="00882708" w14:paraId="42C0DA2A" w14:textId="77777777" w:rsidTr="00E07DDC">
        <w:tc>
          <w:tcPr>
            <w:tcW w:w="0" w:type="auto"/>
            <w:hideMark/>
          </w:tcPr>
          <w:p w14:paraId="7E4DD43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Stevens et al.</w:t>
            </w:r>
          </w:p>
        </w:tc>
        <w:tc>
          <w:tcPr>
            <w:tcW w:w="0" w:type="auto"/>
            <w:hideMark/>
          </w:tcPr>
          <w:p w14:paraId="0AD2EE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590E477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Implementing Technical and Organizational Measures under NDPR</w:t>
            </w:r>
          </w:p>
        </w:tc>
        <w:tc>
          <w:tcPr>
            <w:tcW w:w="0" w:type="auto"/>
            <w:hideMark/>
          </w:tcPr>
          <w:p w14:paraId="13D85B2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Investigation of challenges faced by organizations in implementing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security requirements</w:t>
            </w:r>
          </w:p>
        </w:tc>
        <w:tc>
          <w:tcPr>
            <w:tcW w:w="0" w:type="auto"/>
            <w:hideMark/>
          </w:tcPr>
          <w:p w14:paraId="6E2CAB9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representation of organizational perspectives, potential bias in participant selection.</w:t>
            </w:r>
          </w:p>
        </w:tc>
      </w:tr>
    </w:tbl>
    <w:p w14:paraId="7B7E4A35" w14:textId="77777777" w:rsidR="00605654"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882708">
        <w:rPr>
          <w:rFonts w:ascii="Times New Roman" w:eastAsia="Times New Roman" w:hAnsi="Times New Roman" w:cs="Times New Roman"/>
          <w:b/>
          <w:bCs/>
          <w:kern w:val="0"/>
          <w:sz w:val="27"/>
          <w:szCs w:val="27"/>
          <w:lang w:eastAsia="en-NG"/>
          <w14:ligatures w14:val="none"/>
        </w:rPr>
        <w:t>Literature on Vulnerability Assessment of Web Applications</w:t>
      </w:r>
    </w:p>
    <w:p w14:paraId="6861FCEC" w14:textId="77777777" w:rsidR="00B046BF" w:rsidRPr="00E66407" w:rsidRDefault="00B046BF" w:rsidP="00B046BF">
      <w:pPr>
        <w:pStyle w:val="Heading4"/>
        <w:spacing w:line="360" w:lineRule="auto"/>
        <w:ind w:left="864" w:hanging="864"/>
        <w:jc w:val="both"/>
      </w:pPr>
      <w:r w:rsidRPr="00E66407">
        <w:t>Review of Literature on Vulnerability Assessment Techniques</w:t>
      </w:r>
    </w:p>
    <w:p w14:paraId="1230DD34" w14:textId="77777777" w:rsidR="00B046BF" w:rsidRPr="00E66407" w:rsidRDefault="00B046BF" w:rsidP="00B046BF">
      <w:pPr>
        <w:pStyle w:val="NormalWeb"/>
        <w:spacing w:line="360" w:lineRule="auto"/>
        <w:jc w:val="both"/>
      </w:pPr>
      <w:r w:rsidRPr="00E66407">
        <w:t>Vulnerability assessment is a critical process in ensuring the security of web applications, and numerous techniques and methodologies have been developed to identify and mitigate vulnerabilities effectively. A review of literature on vulnerability assessment techniques reveals various approaches employed by researchers and practitioners to assess and manage vulnerabilities in web applications.</w:t>
      </w:r>
    </w:p>
    <w:p w14:paraId="77A2C3D7" w14:textId="77777777" w:rsidR="00B046BF" w:rsidRPr="00E66407" w:rsidRDefault="00B046BF" w:rsidP="00B046BF">
      <w:pPr>
        <w:pStyle w:val="NormalWeb"/>
        <w:spacing w:line="360" w:lineRule="auto"/>
        <w:jc w:val="both"/>
      </w:pPr>
      <w:r w:rsidRPr="00E66407">
        <w:lastRenderedPageBreak/>
        <w:t xml:space="preserve">One commonly used technique in vulnerability assessment is automated scanning tools, such as Nessus, OpenVAS, and Qualys, which scan web applications for known vulnerabilities and configuration issues </w:t>
      </w:r>
      <w:r>
        <w:fldChar w:fldCharType="begin"/>
      </w:r>
      <w:r>
        <w:instrText xml:space="preserve"> ADDIN ZOTERO_ITEM CSL_CITATION {"citationID":"NVxyMMDy","properties":{"formattedCitation":"(Chernihiv Polytechnic National University et al., 2022)","plainCitation":"(Chernihiv Polytechnic National University et al., 2022)","noteIndex":0},"citationItems":[{"id":3956,"uris":["http://zotero.org/users/local/YxCz0Vyg/items/K64HK2Z4"],"itemData":{"id":3956,"type":"article-journal","abstract":"The article presents the results of a scientific and methodological study of the methods of automated search for SQL vulnerabilities in web applications. An example of an attack using a typical SQL injection is provided. The classification ofweb application security assessment methods based on penetration testing is given. The results of practical studies of the operation of the most widely used web scanners for automated vulnerability testing of web applications are given. Based on the results, a comparison of the effectiveness of penetration testing methods has been made. The possible directions of further research into the methods of automated search for SQL vulnerabilities in web applications are substantiated, taking into ac-count the results obtained, in particular the values of the Youden Index.","container-title":"Technical Sciences and Technologies","DOI":"10.25140/2411-5363-2022-4(30)-113-120","ISSN":"24115363, 25194569","issue":"4(30)","journalAbbreviation":"TST","page":"113-120","source":"Semantic Scholar","title":"RESEARCH OF METHODS OF AUTOMATED SEARCH OF “SQL INJECTION” TYPE VULNERABILITIES IN WEB APPLICATIONS","author":[{"literal":"Chernihiv Polytechnic National University"},{"family":"Berloh","given":"Yevhenii"},{"family":"Rohovenko","given":"Andrii"},{"literal":"Chernihiv Polytechnic National University"},{"family":"Dyvnych","given":"Hanna"},{"literal":"Chernihiv Polytechnic National University"}],"issued":{"date-parts":[["2022"]]}}}],"schema":"https://github.com/citation-style-language/schema/raw/master/csl-citation.json"} </w:instrText>
      </w:r>
      <w:r>
        <w:fldChar w:fldCharType="separate"/>
      </w:r>
      <w:r w:rsidRPr="00413658">
        <w:t>(Chernihiv Polytechnic National University et al., 2022)</w:t>
      </w:r>
      <w:r>
        <w:fldChar w:fldCharType="end"/>
      </w:r>
      <w:r w:rsidRPr="00E66407">
        <w:t xml:space="preserve">. Automated scanning tools utilize databases of known vulnerabilities and perform scans to identify potential security weaknesses, allowing organizations to prioritize and remediate vulnerabilities efficiently </w:t>
      </w:r>
      <w:r>
        <w:fldChar w:fldCharType="begin"/>
      </w:r>
      <w:r>
        <w:instrText xml:space="preserve"> ADDIN ZOTERO_ITEM CSL_CITATION {"citationID":"WVeiIBS4","properties":{"formattedCitation":"(Bhandari et al., 2021)","plainCitation":"(Bhandari et al., 2021)","noteIndex":0},"citationItems":[{"id":3961,"uris":["http://zotero.org/users/local/YxCz0Vyg/items/ZKEXN7YK"],"itemData":{"id":3961,"type":"article-journal","abstract":"Data-driven research on the automated discovery and repair of security vulnerabilities in source code requires comprehensive datasets of real-life vulnerable code and their fixes. To assist in such research, we propose a method to automatically collect and curate a comprehensive vulnerability dataset from Common Vulnerabilities and Exposures (CVE) records in the National Vulnerability Database (NVD). We implement our approach in a fully automated dataset collection tool and share an initial release of the resulting vulnerability dataset named CVEfixes. The CVEfixes collection tool automatically fetches all available CVE records from the NVD, gathers the vulnerable code and corresponding fixes from associated open-source repositories, and organizes the collected information in a relational database. Moreover, the dataset is enriched with meta-data such as programming language, and detailed code and security metrics at five levels of abstraction. The collection can easily be repeated to keep up-to-date with newly discovered or patched vulnerabilities. The initial release of CVEfixes spans all published CVEs up to 9 June 2021, covering 5365 CVE records for 1754 open-source projects that were addressed in a total of 5495 vulnerability fixing commits. CVEfixes supports various types of data-driven software security research, such as vulnerability prediction, vulnerability classification, vulnerability severity prediction, analysis of vulnerability-related code changes, and automated vulnerability repair.","container-title":"Proceedings of the 17th International Conference on Predictive Models and Data Analytics in Software Engineering","DOI":"10.1145/3475960.3475985","language":"en","note":"event-title: PROMISE '21: 17th International Conference on Predictive Models and Data Analytics in Software Engineering\nISBN: 9781450386807\npublisher-place: Athens Greece\npublisher: ACM","page":"30-39","source":"Semantic Scholar","title":"CVEfixes: automated collection of vulnerabilities and their fixes from open-source software","title-short":"CVEfixes","author":[{"family":"Bhandari","given":"Guru"},{"family":"Naseer","given":"Amara"},{"family":"Moonen","given":"Leon"}],"issued":{"date-parts":[["2021",8,19]]}}}],"schema":"https://github.com/citation-style-language/schema/raw/master/csl-citation.json"} </w:instrText>
      </w:r>
      <w:r>
        <w:fldChar w:fldCharType="separate"/>
      </w:r>
      <w:r w:rsidRPr="00413658">
        <w:t>(Bhandari et al., 2021)</w:t>
      </w:r>
      <w:r>
        <w:fldChar w:fldCharType="end"/>
      </w:r>
      <w:r w:rsidRPr="00E66407">
        <w:t>.</w:t>
      </w:r>
    </w:p>
    <w:p w14:paraId="3A4018E6" w14:textId="77777777" w:rsidR="00B046BF" w:rsidRPr="00E66407" w:rsidRDefault="00B046BF" w:rsidP="00B046BF">
      <w:pPr>
        <w:pStyle w:val="NormalWeb"/>
        <w:spacing w:line="360" w:lineRule="auto"/>
        <w:jc w:val="both"/>
      </w:pPr>
      <w:r w:rsidRPr="00E66407">
        <w:t xml:space="preserve">Another technique in vulnerability assessment is manual code review, which involves a detailed examination of web application code by security experts to identify potential vulnerabilities and security weaknesses </w:t>
      </w:r>
      <w:r>
        <w:fldChar w:fldCharType="begin"/>
      </w:r>
      <w:r>
        <w:instrText xml:space="preserve"> ADDIN ZOTERO_ITEM CSL_CITATION {"citationID":"v9INQfz8","properties":{"formattedCitation":"(Du et al., 2019)","plainCitation":"(Du et al., 2019)","noteIndex":0},"citationItems":[{"id":3966,"uris":["http://zotero.org/users/local/YxCz0Vyg/items/RR8DMMSX"],"itemData":{"id":3966,"type":"article-journal","abstract":"Identifying potentially vulnerable locations in a code base is critical as a pre-step for effective vulnerability assessment; i.e., it can greatly help security experts put their time and effort to where it is needed most. Metric-based and pattern-based methods have been presented for identifying vulnerable code. The former relies on machine learning and cannot work well due to the severe imbalance between non-vulnerable and vulnerable code or lack of features to characterize vulnerabilities. The latter needs the prior knowledge of known vulnerabilities and can only identify similar but not new types of vulnerabilities. In this paper, we propose and implement a generic, lightweight and extensible framework, LEOPARD, to identify potentially vulnerable functions through program metrics. LEOPARD requires no prior knowledge about known vulnerabilities. It has two steps by combining two sets of systematically derived metrics. First, it uses complexity metrics to group the functions in a target application into a set of bins. Then, it uses vulnerability metrics to rank the functions in each bin and identifies the top ones as potentially vulnerable. Our experimental results on 11 real-world projects have demonstrated that, LEOPARD can cover 74.0% of vulnerable functions by identifying 20% of functions as vulnerable and outperform machine learning-based and static analysis-based techniques. We further propose three applications of LEOPARD for manual code review and fuzzing, through which we discovered 22 new bugs in real applications like PHP, radare2 and FFmpeg, and eight of them are new vulnerabilities.","container-title":"2019 IEEE/ACM 41st International Conference on Software Engineering (ICSE)","DOI":"10.1109/ICSE.2019.00024","note":"event-title: 2019 IEEE/ACM 41st International Conference on Software Engineering (ICSE)\nISBN: 9781728108698\npublisher-place: Montreal, QC, Canada\npublisher: IEEE","page":"60-71","source":"Semantic Scholar","title":"LEOPARD: Identifying Vulnerable Code for Vulnerability Assessment Through Program Metrics","title-short":"LEOPARD","author":[{"family":"Du","given":"Xiaoning"},{"family":"Chen","given":"Bihuan"},{"family":"Li","given":"Yuekang"},{"family":"Guo","given":"Jianmin"},{"family":"Zhou","given":"Yaqin"},{"family":"Liu","given":"Yang"},{"family":"Jiang","given":"Yu"}],"issued":{"date-parts":[["2019",5]]}}}],"schema":"https://github.com/citation-style-language/schema/raw/master/csl-citation.json"} </w:instrText>
      </w:r>
      <w:r>
        <w:fldChar w:fldCharType="separate"/>
      </w:r>
      <w:r w:rsidRPr="00413658">
        <w:t>(Du et al., 2019)</w:t>
      </w:r>
      <w:r>
        <w:fldChar w:fldCharType="end"/>
      </w:r>
      <w:r w:rsidRPr="00E66407">
        <w:t xml:space="preserve">. Manual code reviews allow for a more comprehensive analysis of web application code, uncovering subtle vulnerabilities that may not be detected by automated scanning tools </w:t>
      </w:r>
      <w:r>
        <w:fldChar w:fldCharType="begin"/>
      </w:r>
      <w:r>
        <w:instrText xml:space="preserve"> ADDIN ZOTERO_ITEM CSL_CITATION {"citationID":"rup0n8hg","properties":{"formattedCitation":"(Kassar et al., 2022)","plainCitation":"(Kassar et al., 2022)","noteIndex":0},"citationItems":[{"id":3970,"uris":["http://zotero.org/users/local/YxCz0Vyg/items/PFRNJCQ7"],"itemData":{"id":3970,"type":"article-journal","abstract":"—While static application security testing tools (SAST) have many known limitations, the impact of coding style on their ability to discover vulnerabilities remained largely unexplored. To fill this gap, in this study we experimented with a combination of commercial and open source se- curity scanners, and compiled a list of over 270 different code patterns that, when present, impede the ability of state-of-the- art tools to analyze PHP and JavaScript code. By discovering the presence of these patterns during the software develop- ment lifecycle, our approach can provide important feedback to developers about the testability of their code. It can also help them to better assess the residual risk that the code could still contain vulnerabilities even when static analyzers report no findings. Finally, our approach can also point to alternative ways to transform the code to increase its testability for SAST. Our experiments show that testability tarpits are very common. For instance, an average PHP application contains over 21 of them and even the best state of art static analysis tools fail to analyze more than 20 consecutive instructions before encountering one of them. To assess the impact of pattern transformations over static analysis findings, we experimented with both manual and automated code transformations designed to replace a subset of patterns with equivalent, but more testable, code. These transformations allowed existing tools to better understand and analyze the applications, and lead to the detection of 440 new potential vulnerabilities in 48 projects. We responsibly disclosed all these issues: 31 projects already answered confirming 182 vulnerabilities. Out of these confirmed issues– that remained previously unknown due to the poor testability of the applications code– there are 38 impacting popular Github projects ( &gt; 1k stars), such as PHP Dzzoffice (3.3k),","container-title":"Proceedings 2022 Network and Distributed System Security Symposium","DOI":"10.14722/ndss.2022.24150","language":"en","note":"event-title: Network and Distributed System Security Symposium\nISBN: 9781891562747\npublisher-place: San Diego, CA, USA\npublisher: Internet Society","source":"Semantic Scholar","title":"Testability Tarpits: the Impact of Code Patterns on the Security Testing of Web Applications","title-short":"Testability Tarpits","URL":"https://www.ndss-symposium.org/wp-content/uploads/2022-150-paper.pdf","author":[{"family":"Kassar","given":"Feras Al"},{"family":"Clerici","given":"Giulia"},{"family":"Compagna","given":"Luca"},{"family":"Balzarotti","given":"Davide"},{"family":"Yamaguchi","given":"Fabian"}],"accessed":{"date-parts":[["2024",2,9]]},"issued":{"date-parts":[["2022"]]}}}],"schema":"https://github.com/citation-style-language/schema/raw/master/csl-citation.json"} </w:instrText>
      </w:r>
      <w:r>
        <w:fldChar w:fldCharType="separate"/>
      </w:r>
      <w:r w:rsidRPr="00C27E00">
        <w:t>(Kassar et al., 2022)</w:t>
      </w:r>
      <w:r>
        <w:fldChar w:fldCharType="end"/>
      </w:r>
      <w:r w:rsidRPr="00E66407">
        <w:t>.</w:t>
      </w:r>
    </w:p>
    <w:p w14:paraId="48080AE4" w14:textId="77777777" w:rsidR="00B046BF" w:rsidRPr="00E66407" w:rsidRDefault="00B046BF" w:rsidP="00B046BF">
      <w:pPr>
        <w:pStyle w:val="NormalWeb"/>
        <w:spacing w:line="360" w:lineRule="auto"/>
        <w:jc w:val="both"/>
      </w:pPr>
      <w:r w:rsidRPr="00E66407">
        <w:t xml:space="preserve">Additionally, penetration testing is a widely used technique in vulnerability assessment, involving simulated attacks on web applications to identify and exploit vulnerabilities </w:t>
      </w:r>
      <w:r>
        <w:fldChar w:fldCharType="begin"/>
      </w:r>
      <w:r>
        <w:instrText xml:space="preserve"> ADDIN ZOTERO_ITEM CSL_CITATION {"citationID":"28fTK7Tn","properties":{"formattedCitation":"(Bo\\uc0\\u382{}i\\uc0\\u263{} et al., 2019)","plainCitation":"(Božić et al., 2019)","noteIndex":0},"citationItems":[{"id":3975,"uris":["http://zotero.org/users/local/YxCz0Vyg/items/AHEMHBQU"],"itemData":{"id":3975,"type":"article-journal","abstract":"Penetration testing is the practice of testing a computer system, network or web application to find security vulnerabilities by using a diverse variety of tools and methods. This work is a brief overview of the phases, including reconnaissance or information gathering, scanning, vulnerability analysis, exploitation, and reporting, along with some of the basic tools and methods of penetration testing. It’s fundamental, for every penetration tester, to be familiar with these concepts in order to successfully execute a full testing process and forge good reports.","container-title":"Proceedings of the International Scientific Conference - Sinteza 2019","DOI":"10.15308/Sinteza-2019-229-234","language":"en","note":"event-title: Sinteza 2019\nISBN: 9788679127037\npublisher-place: Novi Sad, Serbia\npublisher: Singidunum University","page":"229-234","source":"Semantic Scholar","title":"Penetration Testing and Vulnerability Assessment: Introduction, Phases, Tools and Methods","title-short":"Penetration Testing and Vulnerability Assessment","author":[{"family":"Božić","given":"Kristina"},{"family":"Penevski","given":"Nikola"},{"family":"Adamović","given":"Saša"}],"issued":{"date-parts":[["2019"]]}}}],"schema":"https://github.com/citation-style-language/schema/raw/master/csl-citation.json"} </w:instrText>
      </w:r>
      <w:r>
        <w:fldChar w:fldCharType="separate"/>
      </w:r>
      <w:r w:rsidRPr="00C27E00">
        <w:t>(Božić et al., 2019)</w:t>
      </w:r>
      <w:r>
        <w:fldChar w:fldCharType="end"/>
      </w:r>
      <w:r w:rsidRPr="00E66407">
        <w:t xml:space="preserve">. Penetration testing assesses the security posture of web applications by simulating real-world attack scenarios, providing valuable insights into vulnerabilities that could be exploited by attackers </w:t>
      </w:r>
      <w:r>
        <w:fldChar w:fldCharType="begin"/>
      </w:r>
      <w:r>
        <w:instrText xml:space="preserve"> ADDIN ZOTERO_ITEM CSL_CITATION {"citationID":"CmGb6dNq","properties":{"formattedCitation":"(Alanda et al., 2021)","plainCitation":"(Alanda et al., 2021)","noteIndex":0},"citationItems":[{"id":3981,"uris":["http://zotero.org/users/local/YxCz0Vyg/items/CPVHRKPB"],"itemData":{"id":3981,"type":"article-journal","abstract":"A web application is a very important requirement in the information and digitalization era. With the increasing use of the internet and the growing number of web applications, every web application requires an adequate security level to store information safely and avoid cyber attacks. Web applications go through rapid development phases with short turnaround times, challenging to eliminate vulnerabilities. The vulnerability on the web application can be analyzed using the penetration testing method. This research uses penetration testing with the black-box method to test web application security based on the list of most attacks on the Open Web Application Security Project (OWASP), namely SQL Injection. SQL injection allows attackers to obtain unrestricted access to the databases and potentially collecting sensitive information from databases. This research randomly tested several websites such as government, schools, and other commercial websites with several techniques of SQL injection attack. Testing was carried out on ten websites randomly by looking for gaps to test security using the SQL injection attack. The results of testing conducted 80% of the websites tested have a weakness against SQL injection attacks. Based on this research, SQL injection is still the most prevalent threat for web applications. Further research can explain detailed information about SQL injection with specific techniques and how to prevent this attack.","container-title":"JOIV : International Journal on Informatics Visualization","DOI":"10.30630/joiv.5.3.470","ISSN":"2549-9904, 2549-9610","issue":"3","journalAbbreviation":"JOIV : Int. J. Inform. Visualization","page":"320","source":"Semantic Scholar","title":"Web Application Penetration Testing Using SQL Injection Attack","volume":"5","author":[{"family":"Alanda","given":"Alde"},{"family":"Satria","given":"Deni"},{"family":"Ardhana","given":"M.Isthofa"},{"family":"Dahlan","given":"Andi Ahmad"},{"family":"Mooduto","given":"Hanriyawan Adnan"}],"issued":{"date-parts":[["2021",9,27]]}}}],"schema":"https://github.com/citation-style-language/schema/raw/master/csl-citation.json"} </w:instrText>
      </w:r>
      <w:r>
        <w:fldChar w:fldCharType="separate"/>
      </w:r>
      <w:r w:rsidRPr="00C27E00">
        <w:t>(Alanda et al., 2021)</w:t>
      </w:r>
      <w:r>
        <w:fldChar w:fldCharType="end"/>
      </w:r>
      <w:r w:rsidRPr="00E66407">
        <w:t>.</w:t>
      </w:r>
    </w:p>
    <w:p w14:paraId="191C291D" w14:textId="77777777" w:rsidR="00B046BF" w:rsidRPr="00882708" w:rsidRDefault="00B046BF"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p>
    <w:tbl>
      <w:tblPr>
        <w:tblStyle w:val="TableGrid"/>
        <w:tblW w:w="0" w:type="auto"/>
        <w:tblLook w:val="04A0" w:firstRow="1" w:lastRow="0" w:firstColumn="1" w:lastColumn="0" w:noHBand="0" w:noVBand="1"/>
      </w:tblPr>
      <w:tblGrid>
        <w:gridCol w:w="1611"/>
        <w:gridCol w:w="723"/>
        <w:gridCol w:w="2083"/>
        <w:gridCol w:w="2170"/>
        <w:gridCol w:w="2429"/>
      </w:tblGrid>
      <w:tr w:rsidR="00605654" w:rsidRPr="00882708" w14:paraId="45C841CA" w14:textId="77777777" w:rsidTr="00E07DDC">
        <w:tc>
          <w:tcPr>
            <w:tcW w:w="0" w:type="auto"/>
            <w:hideMark/>
          </w:tcPr>
          <w:p w14:paraId="36F1C200"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73AC3F75"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20B53F5"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77A0999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67305F63"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5E55F58D" w14:textId="77777777" w:rsidTr="00E07DDC">
        <w:tc>
          <w:tcPr>
            <w:tcW w:w="0" w:type="auto"/>
            <w:hideMark/>
          </w:tcPr>
          <w:p w14:paraId="2E90C0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Swead</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Almustafa</w:t>
            </w:r>
            <w:proofErr w:type="spellEnd"/>
          </w:p>
        </w:tc>
        <w:tc>
          <w:tcPr>
            <w:tcW w:w="0" w:type="auto"/>
            <w:hideMark/>
          </w:tcPr>
          <w:p w14:paraId="023B40C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62FD22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Vulnerability Landscape of a Financial Institution's Web Application</w:t>
            </w:r>
          </w:p>
        </w:tc>
        <w:tc>
          <w:tcPr>
            <w:tcW w:w="0" w:type="auto"/>
            <w:hideMark/>
          </w:tcPr>
          <w:p w14:paraId="639EECA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vulnerabilities in a financial institution's web application</w:t>
            </w:r>
          </w:p>
        </w:tc>
        <w:tc>
          <w:tcPr>
            <w:tcW w:w="0" w:type="auto"/>
            <w:hideMark/>
          </w:tcPr>
          <w:p w14:paraId="62EAA20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types of web applications.</w:t>
            </w:r>
          </w:p>
        </w:tc>
      </w:tr>
      <w:tr w:rsidR="00605654" w:rsidRPr="00882708" w14:paraId="6D198FB3" w14:textId="77777777" w:rsidTr="00E07DDC">
        <w:tc>
          <w:tcPr>
            <w:tcW w:w="0" w:type="auto"/>
            <w:hideMark/>
          </w:tcPr>
          <w:p w14:paraId="22B9FF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Polsani</w:t>
            </w:r>
            <w:proofErr w:type="spellEnd"/>
            <w:r w:rsidRPr="00882708">
              <w:rPr>
                <w:rFonts w:ascii="Times New Roman" w:eastAsia="Times New Roman" w:hAnsi="Times New Roman" w:cs="Times New Roman"/>
                <w:kern w:val="0"/>
                <w:sz w:val="24"/>
                <w:szCs w:val="24"/>
                <w:lang w:eastAsia="en-NG"/>
                <w14:ligatures w14:val="none"/>
              </w:rPr>
              <w:t xml:space="preserve"> Jahnavi and Balla Manoj Kumar</w:t>
            </w:r>
          </w:p>
        </w:tc>
        <w:tc>
          <w:tcPr>
            <w:tcW w:w="0" w:type="auto"/>
            <w:hideMark/>
          </w:tcPr>
          <w:p w14:paraId="54863DC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3CFD78A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Impact of Vulnerability Assessment on E-commerce Platform's Web Application</w:t>
            </w:r>
          </w:p>
        </w:tc>
        <w:tc>
          <w:tcPr>
            <w:tcW w:w="0" w:type="auto"/>
            <w:hideMark/>
          </w:tcPr>
          <w:p w14:paraId="630970D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Investigation of vulnerability assessment impact on e-commerce platform's web application</w:t>
            </w:r>
          </w:p>
        </w:tc>
        <w:tc>
          <w:tcPr>
            <w:tcW w:w="0" w:type="auto"/>
            <w:hideMark/>
          </w:tcPr>
          <w:p w14:paraId="7C3A8BF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industries or web application contexts.</w:t>
            </w:r>
          </w:p>
        </w:tc>
      </w:tr>
      <w:tr w:rsidR="00605654" w:rsidRPr="00882708" w14:paraId="62F2C8CE" w14:textId="77777777" w:rsidTr="00E07DDC">
        <w:tc>
          <w:tcPr>
            <w:tcW w:w="0" w:type="auto"/>
            <w:hideMark/>
          </w:tcPr>
          <w:p w14:paraId="08AAACC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Siva Prasad et al.</w:t>
            </w:r>
          </w:p>
        </w:tc>
        <w:tc>
          <w:tcPr>
            <w:tcW w:w="0" w:type="auto"/>
            <w:hideMark/>
          </w:tcPr>
          <w:p w14:paraId="16B243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4FC6FD3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Effectiveness of Vulnerability Assessment Techniques in Web Applications</w:t>
            </w:r>
          </w:p>
        </w:tc>
        <w:tc>
          <w:tcPr>
            <w:tcW w:w="0" w:type="auto"/>
            <w:hideMark/>
          </w:tcPr>
          <w:p w14:paraId="1FEE17B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Comparison of vulnerability assessment techniques in identifying and mitigating vulnerabilities</w:t>
            </w:r>
          </w:p>
        </w:tc>
        <w:tc>
          <w:tcPr>
            <w:tcW w:w="0" w:type="auto"/>
            <w:hideMark/>
          </w:tcPr>
          <w:p w14:paraId="0C1028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 in the selection of techniques evaluated, limited consideration of emerging vulnerabilities.</w:t>
            </w:r>
          </w:p>
        </w:tc>
      </w:tr>
      <w:tr w:rsidR="00605654" w:rsidRPr="00882708" w14:paraId="687363E2" w14:textId="77777777" w:rsidTr="00E07DDC">
        <w:tc>
          <w:tcPr>
            <w:tcW w:w="0" w:type="auto"/>
            <w:hideMark/>
          </w:tcPr>
          <w:p w14:paraId="170E626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Chernihiv Polytechnic National University et al.</w:t>
            </w:r>
          </w:p>
        </w:tc>
        <w:tc>
          <w:tcPr>
            <w:tcW w:w="0" w:type="auto"/>
            <w:hideMark/>
          </w:tcPr>
          <w:p w14:paraId="1DE1BB8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7E4B1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Automated Scanning Tools in Vulnerability Assessment</w:t>
            </w:r>
          </w:p>
        </w:tc>
        <w:tc>
          <w:tcPr>
            <w:tcW w:w="0" w:type="auto"/>
            <w:hideMark/>
          </w:tcPr>
          <w:p w14:paraId="1B6E7B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automated scanning tools' role in vulnerability assessment</w:t>
            </w:r>
          </w:p>
        </w:tc>
        <w:tc>
          <w:tcPr>
            <w:tcW w:w="0" w:type="auto"/>
            <w:hideMark/>
          </w:tcPr>
          <w:p w14:paraId="788A307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tools reviewed.</w:t>
            </w:r>
          </w:p>
        </w:tc>
      </w:tr>
      <w:tr w:rsidR="00605654" w:rsidRPr="00882708" w14:paraId="48057E47" w14:textId="77777777" w:rsidTr="00E07DDC">
        <w:tc>
          <w:tcPr>
            <w:tcW w:w="0" w:type="auto"/>
            <w:hideMark/>
          </w:tcPr>
          <w:p w14:paraId="2DCBB6B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Du et al.</w:t>
            </w:r>
          </w:p>
        </w:tc>
        <w:tc>
          <w:tcPr>
            <w:tcW w:w="0" w:type="auto"/>
            <w:hideMark/>
          </w:tcPr>
          <w:p w14:paraId="7B2E17C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252D9B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Manual Code Review in Vulnerability Assessment</w:t>
            </w:r>
          </w:p>
        </w:tc>
        <w:tc>
          <w:tcPr>
            <w:tcW w:w="0" w:type="auto"/>
            <w:hideMark/>
          </w:tcPr>
          <w:p w14:paraId="2F77837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manual code review's role in vulnerability assessment</w:t>
            </w:r>
          </w:p>
        </w:tc>
        <w:tc>
          <w:tcPr>
            <w:tcW w:w="0" w:type="auto"/>
            <w:hideMark/>
          </w:tcPr>
          <w:p w14:paraId="16FB76B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studies reviewed.</w:t>
            </w:r>
          </w:p>
        </w:tc>
      </w:tr>
      <w:tr w:rsidR="00605654" w:rsidRPr="00882708" w14:paraId="7CE9DDF9" w14:textId="77777777" w:rsidTr="00E07DDC">
        <w:tc>
          <w:tcPr>
            <w:tcW w:w="0" w:type="auto"/>
            <w:hideMark/>
          </w:tcPr>
          <w:p w14:paraId="15CA4E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Božić et al.</w:t>
            </w:r>
          </w:p>
        </w:tc>
        <w:tc>
          <w:tcPr>
            <w:tcW w:w="0" w:type="auto"/>
            <w:hideMark/>
          </w:tcPr>
          <w:p w14:paraId="0D20FD8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5ABBFD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Penetration Testing in Vulnerability Assessment</w:t>
            </w:r>
          </w:p>
        </w:tc>
        <w:tc>
          <w:tcPr>
            <w:tcW w:w="0" w:type="auto"/>
            <w:hideMark/>
          </w:tcPr>
          <w:p w14:paraId="68ECA9F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penetration testing's role in vulnerability assessment</w:t>
            </w:r>
          </w:p>
        </w:tc>
        <w:tc>
          <w:tcPr>
            <w:tcW w:w="0" w:type="auto"/>
            <w:hideMark/>
          </w:tcPr>
          <w:p w14:paraId="5A40A4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studies reviewed.</w:t>
            </w:r>
          </w:p>
        </w:tc>
      </w:tr>
    </w:tbl>
    <w:p w14:paraId="32F59889" w14:textId="77777777" w:rsidR="00605654" w:rsidRDefault="00605654" w:rsidP="00605654"/>
    <w:p w14:paraId="74F14A89" w14:textId="77777777" w:rsidR="00B046BF" w:rsidRPr="00E66407" w:rsidRDefault="00B046BF" w:rsidP="00B046BF">
      <w:pPr>
        <w:pStyle w:val="Heading4"/>
        <w:spacing w:line="360" w:lineRule="auto"/>
        <w:ind w:left="864" w:hanging="864"/>
        <w:jc w:val="both"/>
      </w:pPr>
      <w:r w:rsidRPr="00E66407">
        <w:t>Case Studies and Research Findings on Vulnerability Assessment in Web Applications</w:t>
      </w:r>
    </w:p>
    <w:p w14:paraId="67C55451" w14:textId="77777777" w:rsidR="00B046BF" w:rsidRPr="00E66407" w:rsidRDefault="00B046BF" w:rsidP="00B046BF">
      <w:pPr>
        <w:pStyle w:val="NormalWeb"/>
        <w:spacing w:line="360" w:lineRule="auto"/>
        <w:jc w:val="both"/>
      </w:pPr>
      <w:r w:rsidRPr="00E66407">
        <w:t xml:space="preserve">Several case studies and research findings have highlighted the importance of vulnerability assessment in securing web applications and mitigating potential risks. One case study by </w:t>
      </w:r>
      <w:r>
        <w:fldChar w:fldCharType="begin"/>
      </w:r>
      <w:r>
        <w:instrText xml:space="preserve"> ADDIN ZOTERO_ITEM CSL_CITATION {"citationID":"luyMG4mS","properties":{"formattedCitation":"(Swead and Almustafa, 2019)","plainCitation":"(Swead and Almustafa, 2019)","noteIndex":0},"citationItems":[{"id":3985,"uris":["http://zotero.org/users/local/YxCz0Vyg/items/6IDYC9KP"],"itemData":{"id":3985,"type":"article-journal","abstract":"Recently web applications have proliferated rapidly, with the world increasingly dependent on financial transactions, purchasing, billing, education, medicine, and many more. But the security of these applications is worrying because it directly affects the end-user. Therefore, it is necessary to detect security vulnerabilities in those applications that may cause significant user problems. Most commonly used approach to detect those vulnerabilities are assessments tools like web scanners. This paper will focus on usage of these web scanners and their related methodology to detect the various vulnerabilities in web applications and then compare these scanners depending on results. Keywords— Web scanner, SQL Injection, XSS, Vulnerability, Assessment.","container-title":"International Journal of Electrical, Electronics and Computers","DOI":"10.22161/eec.4.1.2","ISSN":"24562319","issue":"1","journalAbbreviation":"eecjournal","page":"15-19","source":"Semantic Scholar","title":"Web Applications Assessment Tools: Comparison and Discussion","title-short":"Web Applications Assessment Tools","volume":"4","author":[{"family":"Swead","given":"Mohamad"},{"family":"Almustafa","given":"Dr. Muhammad Mazen"}],"issued":{"date-parts":[["2019"]]}}}],"schema":"https://github.com/citation-style-language/schema/raw/master/csl-citation.json"} </w:instrText>
      </w:r>
      <w:r>
        <w:fldChar w:fldCharType="separate"/>
      </w:r>
      <w:proofErr w:type="spellStart"/>
      <w:r w:rsidRPr="00C27E00">
        <w:t>Swead</w:t>
      </w:r>
      <w:proofErr w:type="spellEnd"/>
      <w:r w:rsidRPr="00C27E00">
        <w:t xml:space="preserve"> and </w:t>
      </w:r>
      <w:proofErr w:type="spellStart"/>
      <w:r w:rsidRPr="00C27E00">
        <w:t>Almustafa</w:t>
      </w:r>
      <w:proofErr w:type="spellEnd"/>
      <w:r w:rsidRPr="00C27E00">
        <w:t xml:space="preserve">, </w:t>
      </w:r>
      <w:r>
        <w:rPr>
          <w:lang w:val="en-US"/>
        </w:rPr>
        <w:t>(</w:t>
      </w:r>
      <w:r w:rsidRPr="00C27E00">
        <w:t>2019)</w:t>
      </w:r>
      <w:r>
        <w:fldChar w:fldCharType="end"/>
      </w:r>
      <w:r w:rsidRPr="00E66407">
        <w:t xml:space="preserve"> examined the vulnerability landscape of a financial institution's web application and identified critical vulnerabilities such as SQL injection and cross-site scripting (XSS) that could compromise sensitive financial data. The case study underscored the importance of regular vulnerability assessments to identify and remediate security weaknesses in web applications.</w:t>
      </w:r>
    </w:p>
    <w:p w14:paraId="18408CA8" w14:textId="77777777" w:rsidR="00B046BF" w:rsidRPr="00E66407" w:rsidRDefault="00B046BF" w:rsidP="00B046BF">
      <w:pPr>
        <w:pStyle w:val="NormalWeb"/>
        <w:spacing w:line="360" w:lineRule="auto"/>
        <w:jc w:val="both"/>
      </w:pPr>
      <w:r w:rsidRPr="00E66407">
        <w:t xml:space="preserve">Another case study by </w:t>
      </w:r>
      <w:r>
        <w:fldChar w:fldCharType="begin"/>
      </w:r>
      <w:r>
        <w:instrText xml:space="preserve"> ADDIN ZOTERO_ITEM CSL_CITATION {"citationID":"37J2ojCM","properties":{"formattedCitation":"(Polsani Jahnavi and Balla Manoj Kumar, 2021)","plainCitation":"(Polsani Jahnavi and Balla Manoj Kumar, 2021)","noteIndex":0},"citationItems":[{"id":3989,"uris":["http://zotero.org/users/local/YxCz0Vyg/items/IC2JE7H7"],"itemData":{"id":3989,"type":"article-journal","abstract":"Due to the growth of e-commerce, most of the banking transactions are made on the online platform and all these transactions are made on the websites provided by the merchant or the payable apps and because of this the vulnerability of attacks has increased and there are also chances of using fraudulent websites and apps by the attackers though there are many high-security algorithms are been used for safeguarding against vulnerabilities. The way of judging the relation of trust on the online platform has become a major issue, so a proper trust model also needs to be maintained. In this paper, we reviewed various security algorithms which involve cryptographic algorithms, machine learning, anonymization, and masking techniques, blockchain, distributed networks, and many more to provide integrity, privacy, reliability, authentication, security, and risk-less e-commerce platform.","container-title":"EPRA International Journal of Research &amp; Development (IJRD)","DOI":"10.36713/epra8839","ISSN":"24557838","journalAbbreviation":"EPRA","language":"en","page":"39-46","source":"Semantic Scholar","title":"SURVEY PAPER ON THE VARIOUS SECURITY ALGORITHMS USED FOR E-COMMERCE SECURITY","author":[{"literal":"Polsani Jahnavi"},{"literal":"Balla Manoj Kumar"}],"issued":{"date-parts":[["2021",11,5]]}}}],"schema":"https://github.com/citation-style-language/schema/raw/master/csl-citation.json"} </w:instrText>
      </w:r>
      <w:r>
        <w:fldChar w:fldCharType="separate"/>
      </w:r>
      <w:proofErr w:type="spellStart"/>
      <w:r w:rsidRPr="00C27E00">
        <w:t>Polsani</w:t>
      </w:r>
      <w:proofErr w:type="spellEnd"/>
      <w:r w:rsidRPr="00C27E00">
        <w:t xml:space="preserve"> Jahnavi and Balla Manoj Kumar, </w:t>
      </w:r>
      <w:r>
        <w:rPr>
          <w:lang w:val="en-US"/>
        </w:rPr>
        <w:t>(</w:t>
      </w:r>
      <w:r w:rsidRPr="00C27E00">
        <w:t>2021)</w:t>
      </w:r>
      <w:r>
        <w:fldChar w:fldCharType="end"/>
      </w:r>
      <w:r w:rsidRPr="00E66407">
        <w:t xml:space="preserve"> investigated the impact of vulnerability assessment on the security posture of an e-commerce platform's web application. The study found that implementing vulnerability assessment methodologies, such as automated scanning tools and manual code reviews, resulted in a significant reduction in the number of vulnerabilities and improved overall security resilience.</w:t>
      </w:r>
    </w:p>
    <w:p w14:paraId="7F60CBB7" w14:textId="77777777" w:rsidR="00B046BF" w:rsidRPr="00E66407" w:rsidRDefault="00B046BF" w:rsidP="00B046BF">
      <w:pPr>
        <w:pStyle w:val="NormalWeb"/>
        <w:spacing w:line="360" w:lineRule="auto"/>
        <w:jc w:val="both"/>
      </w:pPr>
      <w:r w:rsidRPr="00E66407">
        <w:t xml:space="preserve">Moreover, research findings by </w:t>
      </w:r>
      <w:r>
        <w:fldChar w:fldCharType="begin"/>
      </w:r>
      <w:r>
        <w:instrText xml:space="preserve"> ADDIN ZOTERO_ITEM CSL_CITATION {"citationID":"EDzITVZz","properties":{"formattedCitation":"(Siva Prasad et al., 2018)","plainCitation":"(Siva Prasad et al., 2018)","noteIndex":0},"citationItems":[{"id":3994,"uris":["http://zotero.org/users/local/YxCz0Vyg/items/X59HV7PZ"],"itemData":{"id":3994,"type":"article-journal","abstract":"Current digitized world has surpassed the days of mere existence of internet. Furnishing the services through web has become the most often element to be implemented by almost every sector. These ever-changing technologies has also brought about, devastating evading techniques compromising the fragility of the web application. Assessing the existing vulnerabilities of a web application and testing all possible penetrations would be tedious if the tools used are bearing a cost factor. This paper suggests an integrated approach of assessing the vulnerabilities in any web application using free and open source tools where the reports are generated with respect to vulnerabilities and their categories and level of severity. The tools are integrated and correlated for producing the accurate results in better manner similar to the results produced by the commercial ones. The analysis has been done by considering the reports released by OWASP, OSSTMM, ISSAF, CVE, Exploit Database and Microsoft Vulnerability Research. The report produced after vulnerability assessment has been taken for testing different penetrations for a single application. The identified vulnerabilities are therefore exploited for testing the penetrations of a web application. The report will be generated finally stating all possible exploitable vulnerabilities that are encountered in a web application. The final report generated would help the developers to fix the vulnerable issues.","container-title":"International Journal of Engineering &amp; Technology","DOI":"10.14419/ijet.v7i2.32.15733","ISSN":"2227-524X","issue":"2.32","journalAbbreviation":"IJET","page":"431","source":"Semantic Scholar","title":"An Integrated Approach Towards Vulnerability Assessment &amp; Penetration Testing for a Web Application","volume":"7","author":[{"family":"Siva Prasad","given":"K"},{"family":"K. Raja Sekhar","given":"Dr"},{"family":"P. Rajarajeswari","given":"Dr"}],"issued":{"date-parts":[["2018",5,31]]}}}],"schema":"https://github.com/citation-style-language/schema/raw/master/csl-citation.json"} </w:instrText>
      </w:r>
      <w:r>
        <w:fldChar w:fldCharType="separate"/>
      </w:r>
      <w:r w:rsidRPr="007A6F20">
        <w:t xml:space="preserve">Siva Prasad et al., </w:t>
      </w:r>
      <w:r>
        <w:rPr>
          <w:lang w:val="en-US"/>
        </w:rPr>
        <w:t>(</w:t>
      </w:r>
      <w:r w:rsidRPr="007A6F20">
        <w:t>2018)</w:t>
      </w:r>
      <w:r>
        <w:fldChar w:fldCharType="end"/>
      </w:r>
      <w:r w:rsidRPr="00E66407">
        <w:t xml:space="preserve"> </w:t>
      </w:r>
      <w:proofErr w:type="spellStart"/>
      <w:r w:rsidRPr="00E66407">
        <w:t>analyzed</w:t>
      </w:r>
      <w:proofErr w:type="spellEnd"/>
      <w:r w:rsidRPr="00E66407">
        <w:t xml:space="preserve"> the effectiveness of different vulnerability assessment techniques in identifying and mitigating vulnerabilities in web applications. The study compared the performance of automated scanning tools, manual code </w:t>
      </w:r>
      <w:r w:rsidRPr="00E66407">
        <w:lastRenderedPageBreak/>
        <w:t>reviews, and penetration testing and found that a combination of automated scanning tools and manual testing yielded the most comprehensive results, highlighting the importance of adopting a multi-faceted approach to vulnerability assessment.</w:t>
      </w:r>
    </w:p>
    <w:p w14:paraId="3F741EA5" w14:textId="77777777" w:rsidR="00B046BF" w:rsidRPr="00E66407" w:rsidRDefault="00B046BF" w:rsidP="00B046BF">
      <w:pPr>
        <w:pStyle w:val="Heading4"/>
        <w:spacing w:line="360" w:lineRule="auto"/>
        <w:ind w:left="864" w:hanging="864"/>
        <w:jc w:val="both"/>
      </w:pPr>
      <w:r w:rsidRPr="00E66407">
        <w:t>Emerging Trends and Best Practices in Vulnerability Assessment</w:t>
      </w:r>
    </w:p>
    <w:p w14:paraId="64C880D2" w14:textId="77777777" w:rsidR="00B046BF" w:rsidRPr="00E66407" w:rsidRDefault="00B046BF" w:rsidP="00B046BF">
      <w:pPr>
        <w:pStyle w:val="NormalWeb"/>
        <w:spacing w:line="360" w:lineRule="auto"/>
        <w:jc w:val="both"/>
      </w:pPr>
      <w:r w:rsidRPr="00E66407">
        <w:t xml:space="preserve">Emerging trends and best practices in vulnerability assessment are continuously evolving to address new challenges and threats in web applications. One emerging trend is the adoption of </w:t>
      </w:r>
      <w:proofErr w:type="spellStart"/>
      <w:r w:rsidRPr="00E66407">
        <w:t>DevSecOps</w:t>
      </w:r>
      <w:proofErr w:type="spellEnd"/>
      <w:r w:rsidRPr="00E66407">
        <w:t xml:space="preserve"> practices, which integrate security considerations into the software development lifecycle (SDL) from the outset </w:t>
      </w:r>
      <w:r>
        <w:fldChar w:fldCharType="begin"/>
      </w:r>
      <w:r>
        <w:instrText xml:space="preserve"> ADDIN ZOTERO_ITEM CSL_CITATION {"citationID":"RW7JDQha","properties":{"formattedCitation":"(Humayun et al., 2022)","plainCitation":"(Humayun et al., 2022)","noteIndex":0},"citationItems":[{"id":3998,"uris":["http://zotero.org/users/local/YxCz0Vyg/items/KJWWYNA2"],"itemData":{"id":3998,"type":"article-journal","abstract":"Security is critical to the success of software, particularly in today’s fast-paced, technology-driven environment. It ensures that data, code, and services maintain their CIA (Confidentiality, Integrity, and Availability). This is only possible if security is taken into account at all stages of the SDLC (Software Development Life Cycle). Various approaches to software quality have been developed, such as CMMI (Capability maturity model integration). However, there exists no explicit solution for incorporating security into all phases of SDLC. One of the major causes of pervasive vulnerabilities is a failure to prioritize security. Even the most proactive companies use the “patch and penetrate”strategy, in which security is accessed once the job is completed. Increased cost, time overrun, not integrating testing and input in SDLC, usage of third-party tools and components, and lack of knowledge are all reasons for not paying attention to the security angle during the SDLC, despite the fact that secure software development is essential for business continuity and survival in today’s ICT world. There is a need to implement best practices in SDLC to address security at all levels. To fill this gap, we have provided a detailed overview of secure software development practices while taking care of project costs and deadlines. We proposed a secure SDLC framework based on the identified practices, which integrates the best security practices in various SDLC phases. A mathematical model is used to validate the proposed framework. A case study and findings show that the proposed system aids in the integration of security best practices into the overall SDLC, resulting in more secure applications.","container-title":"Computers, Materials &amp; Continua","DOI":"10.32604/cmc.2022.019289","ISSN":"1546-2226","issue":"3","language":"en","page":"5039-5059","source":"Semantic Scholar","title":"Security Threat and Vulnerability Assessment and Measurement in Secure Software Development","volume":"71","author":[{"family":"Humayun","given":"Mamoona"},{"family":"Jhanjhi","given":"Nz"},{"family":"Fahhad Almufareh","given":"Maram"},{"family":"Ibrahim Khalil","given":"Muhammad"}],"issued":{"date-parts":[["2022"]]}}}],"schema":"https://github.com/citation-style-language/schema/raw/master/csl-citation.json"} </w:instrText>
      </w:r>
      <w:r>
        <w:fldChar w:fldCharType="separate"/>
      </w:r>
      <w:r w:rsidRPr="007A6F20">
        <w:t>(Humayun et al., 2022)</w:t>
      </w:r>
      <w:r>
        <w:fldChar w:fldCharType="end"/>
      </w:r>
      <w:r w:rsidRPr="00E66407">
        <w:t xml:space="preserve">. </w:t>
      </w:r>
      <w:proofErr w:type="spellStart"/>
      <w:r w:rsidRPr="00E66407">
        <w:t>DevSecOps</w:t>
      </w:r>
      <w:proofErr w:type="spellEnd"/>
      <w:r w:rsidRPr="00E66407">
        <w:t xml:space="preserve"> emphasizes the importance of collaboration between development, operations, and security teams to identify and remediate vulnerabilities early in the development process </w:t>
      </w:r>
      <w:r>
        <w:fldChar w:fldCharType="begin"/>
      </w:r>
      <w:r>
        <w:instrText xml:space="preserve"> ADDIN ZOTERO_ITEM CSL_CITATION {"citationID":"7Qhwag28","properties":{"formattedCitation":"(Anjaria and Kulkarni, 2021)","plainCitation":"(Anjaria and Kulkarni, 2021)","noteIndex":0},"citationItems":[{"id":4003,"uris":["http://zotero.org/users/local/YxCz0Vyg/items/3DNFPEEX"],"itemData":{"id":4003,"type":"article-journal","abstract":"Adopting DevOps means increased collaboration between development and operations teams and faster release cycles through a shift to automation. Using Dev Ops brings with it several advantages in the development of software. Security, however, is often neglected in DevOps due to the fast release cycle. Therefore Dev Sec Ops has emerged as an extension to DevOps that attempts to integrate security with Dev Ops practices, which is not without its challenges. DevOps, and by extension Dev Sec Ops, represents a significant change in the culture, tooling, and processes used in software development. Therefore, when implementing DevSecOps, teams and their organizations need to be aware of the challenges it brings and how to address those challenges for a DevSecOps implementation to be effective. Literature on DevSecOps exists that outlines practices and principles to do this. This paper uses a grounded theory approach to do a systematic literature review of academic literature to find the factors that contribute to an effective DevSecOps implementation. It attempts to reconcile the challenges of DevSecOps with ways of mitigating them and the advantages that a DevSecOps implementation can bring. The paper thus outlines methods of effectively implementing DevSecOps as described in academic literature.","container-title":"Revista Gestão Inovação e Tecnologias","DOI":"10.47059/revistageintec.v11i4.2514","ISSN":"22370722, 22370722","issue":"4","journalAbbreviation":"revistageintec","page":"4931-4945","source":"Semantic Scholar","title":"Effective DevSecOps Implementation: A Systematic Literature Review","title-short":"Effective DevSecOps Implementation","volume":"11","author":[{"family":"Anjaria","given":"Dhaval"},{"family":"Kulkarni","given":"Mugdha"}],"issued":{"date-parts":[["2021",8,24]]}}}],"schema":"https://github.com/citation-style-language/schema/raw/master/csl-citation.json"} </w:instrText>
      </w:r>
      <w:r>
        <w:fldChar w:fldCharType="separate"/>
      </w:r>
      <w:r w:rsidRPr="007A6F20">
        <w:t>(</w:t>
      </w:r>
      <w:proofErr w:type="spellStart"/>
      <w:r w:rsidRPr="007A6F20">
        <w:t>Anjaria</w:t>
      </w:r>
      <w:proofErr w:type="spellEnd"/>
      <w:r w:rsidRPr="007A6F20">
        <w:t xml:space="preserve"> and Kulkarni, 2021)</w:t>
      </w:r>
      <w:r>
        <w:fldChar w:fldCharType="end"/>
      </w:r>
      <w:r w:rsidRPr="00E66407">
        <w:t>.</w:t>
      </w:r>
    </w:p>
    <w:p w14:paraId="7B02F32B" w14:textId="77777777" w:rsidR="00B046BF" w:rsidRPr="00E66407" w:rsidRDefault="00B046BF" w:rsidP="00B046BF">
      <w:pPr>
        <w:pStyle w:val="NormalWeb"/>
        <w:spacing w:line="360" w:lineRule="auto"/>
        <w:jc w:val="both"/>
      </w:pPr>
      <w:r w:rsidRPr="00E66407">
        <w:t xml:space="preserve">Another emerging trend is the use of containerization and microservices architecture in web application development, which introduces new challenges and considerations for vulnerability assessment </w:t>
      </w:r>
      <w:r>
        <w:fldChar w:fldCharType="begin"/>
      </w:r>
      <w:r>
        <w:instrText xml:space="preserve"> ADDIN ZOTERO_ITEM CSL_CITATION {"citationID":"ocSjc7nc","properties":{"formattedCitation":"(Chandramouli and Butcher, 2020)","plainCitation":"(Chandramouli and Butcher, 2020)","noteIndex":0},"citationItems":[{"id":4008,"uris":["http://zotero.org/users/local/YxCz0Vyg/items/5GZQ3LXF"],"itemData":{"id":4008,"type":"paper-conference","abstract":"The increasing trend in building microservices-based applications calls for addressing security in all aspects of service-to-service interactions due to their unique characteristics. The distributed cross-domain nature of microservices needs secure token service (STS), key management and encryption services for authentication and authorization, and secure communication protocols. The ephemeral nature of clustered containers (by which microservices are implemented) calls for secure service discovery. The availability requirement calls for: (a) resiliency techniques, such as load balancing, circuit breaking, and throttling, and (b) continuous monitoring (for the health of the service). The service mesh is the best-known approach that can facilitate specification of these requirements at a level of abstraction such that it can be uniformly and consistently defined while also being effectively implemented without making changes to individual microservice code. The purpose of this document is to provide deployment guidance for proxy-based Service Mesh components that collectively form a robust security infrastructure for supporting microservices-based applications.","DOI":"10.6028/NIST.SP.800-204A-draft","note":"type: preprint\nDOI: 10.6028/NIST.SP.800-204A-draft","source":"Semantic Scholar","title":"Building Secure Microservices-based Applications Using Service-Mesh Architecture","URL":"https://nvlpubs.nist.gov/nistpubs/SpecialPublications/NIST.SP.800-204A-draft.pdf","author":[{"family":"Chandramouli","given":"Ramaswamy"},{"family":"Butcher","given":"Zack"}],"accessed":{"date-parts":[["2024",2,9]]},"issued":{"date-parts":[["2020",1,13]]}}}],"schema":"https://github.com/citation-style-language/schema/raw/master/csl-citation.json"} </w:instrText>
      </w:r>
      <w:r>
        <w:fldChar w:fldCharType="separate"/>
      </w:r>
      <w:r w:rsidRPr="007A6F20">
        <w:t>(Chandramouli and Butcher, 2020)</w:t>
      </w:r>
      <w:r>
        <w:fldChar w:fldCharType="end"/>
      </w:r>
      <w:r w:rsidRPr="00E66407">
        <w:t xml:space="preserve">. Containerization and microservices architecture enable organizations to build and deploy web applications more efficiently but also introduce complexities in vulnerability management and assessment </w:t>
      </w:r>
      <w:r>
        <w:fldChar w:fldCharType="begin"/>
      </w:r>
      <w:r>
        <w:instrText xml:space="preserve"> ADDIN ZOTERO_ITEM CSL_CITATION {"citationID":"lTtvgmE9","properties":{"formattedCitation":"(Ying et al., 2022)","plainCitation":"(Ying et al., 2022)","noteIndex":0},"citationItems":[{"id":4013,"uris":["http://zotero.org/users/local/YxCz0Vyg/items/NDPK56F9"],"itemData":{"id":4013,"type":"article-journal","abstract":"Containers and microservices have become the most popular method for hosting IoT applications in cloud servers. However, one major security issue of this method is that if a container image contains software with security vulnerabilities, the associated microservices also become vulnerable at run-time. Existing works attempted to reduce this risk with vulnerability-scanning tools. They, however, demand an up-to-date database and may not work with unpublished vulnerabilities. In this paper, we propose a novel system to strengthen container security from unknown attack using the mimic defense framework. Specifically, we constructed a resource pool with variant images and observe the inconsistency in execution results, from which we can identify potential vulnerabilities. To avoid continuous attack, we created a graph-based scheduling strategy to maximize the randomness and heterogeneity of the images used to replace the current images. We implemented a prototype using Kubernetes. Experimental results show that our framework makes hackers have to send 54.9% more random requests to complete the attack and increases the defence success rate by around 8.16% over the baseline framework to avoid the continuous unknown attacks.","container-title":"Sensors","DOI":"10.3390/s22062418","ISSN":"1424-8220","issue":"6","journalAbbreviation":"Sensors","language":"en","page":"2418","source":"Semantic Scholar","title":"Microservice Security Framework for IoT by Mimic Defense Mechanism","volume":"22","author":[{"family":"Ying","given":"Fei"},{"family":"Zhao","given":"Shengjie"},{"family":"Deng","given":"Hao"}],"issued":{"date-parts":[["2022",3,21]]}}}],"schema":"https://github.com/citation-style-language/schema/raw/master/csl-citation.json"} </w:instrText>
      </w:r>
      <w:r>
        <w:fldChar w:fldCharType="separate"/>
      </w:r>
      <w:r w:rsidRPr="007A6F20">
        <w:t>(Ying et al., 2022)</w:t>
      </w:r>
      <w:r>
        <w:fldChar w:fldCharType="end"/>
      </w:r>
      <w:r w:rsidRPr="00E66407">
        <w:t>. Organizations need to implement specialized vulnerability assessment tools and techniques tailored to containerized environments to effectively manage security risks.</w:t>
      </w:r>
    </w:p>
    <w:p w14:paraId="3B37B4A1" w14:textId="77777777" w:rsidR="00B046BF" w:rsidRPr="00E66407" w:rsidRDefault="00B046BF" w:rsidP="00B046BF">
      <w:pPr>
        <w:pStyle w:val="NormalWeb"/>
        <w:spacing w:line="360" w:lineRule="auto"/>
        <w:jc w:val="both"/>
      </w:pPr>
      <w:r w:rsidRPr="00E66407">
        <w:t xml:space="preserve">Furthermore, the adoption of artificial intelligence (AI) and machine learning (ML) techniques in vulnerability assessment is gaining traction, enabling organizations to automate and streamline the vulnerability detection process </w:t>
      </w:r>
      <w:r>
        <w:fldChar w:fldCharType="begin"/>
      </w:r>
      <w:r>
        <w:instrText xml:space="preserve"> ADDIN ZOTERO_ITEM CSL_CITATION {"citationID":"7KBdciZE","properties":{"formattedCitation":"(Wei et al., 2021)","plainCitation":"(Wei et al., 2021)","noteIndex":0},"citationItems":[{"id":4018,"uris":["http://zotero.org/users/local/YxCz0Vyg/items/PCXAQFPG"],"itemData":{"id":4018,"type":"article-journal","abstract":"Exploitable vulnerabilities in software systems are major security concerns. To date, machine learning (ML) based solutions have been proposed to automate and accelerate the detection of vulnerabilities. Most ML techniques aim to isolate a unit of source code, be it a line or a function, as being vulnerable. We argue that a code segment is vulnerable if it exists in certain semantic contexts, such as the control flow and data flow; therefore, it is important for the detection to be context aware. In this paper, we evaluate the performance of mainstream word embedding techniques in the scenario of software vulnerability detection. Based on the evaluation, we propose a supervised framework leveraging pre-trained context-aware embeddings from language models (ELMo) to capture deep contextual representations, further summarized by a bidirectional long short-term memory (Bi-LSTM) layer for learning long-range code dependency. The framework takes directly a source code function as an input and produces corresponding function embeddings, which can be treated as feature sets for conventional ML classifiers. Experimental results showed that the proposed framework yielded the best performance in its downstream detection tasks. Using the feature representations generated by our framework, random forest and support vector machine outperformed four baseline systems on our data sets, demonstrating that the framework incorporated with ELMo can effectively capture the vulnerable data flow patterns and facilitate the vulnerability detection task.","container-title":"Algorithms","DOI":"10.3390/a14110335","ISSN":"1999-4893","issue":"11","journalAbbreviation":"Algorithms","language":"en","page":"335","source":"Semantic Scholar","title":"A Context-Aware Neural Embedding for Function-Level Vulnerability Detection","volume":"14","author":[{"family":"Wei","given":"Hongwei"},{"family":"Lin","given":"Guanjun"},{"family":"Li","given":"Lin"},{"family":"Jia","given":"Heming"}],"issued":{"date-parts":[["2021",11,17]]}}}],"schema":"https://github.com/citation-style-language/schema/raw/master/csl-citation.json"} </w:instrText>
      </w:r>
      <w:r>
        <w:fldChar w:fldCharType="separate"/>
      </w:r>
      <w:r w:rsidRPr="00C714C8">
        <w:t>(Wei et al., 2021)</w:t>
      </w:r>
      <w:r>
        <w:fldChar w:fldCharType="end"/>
      </w:r>
      <w:r w:rsidRPr="00E66407">
        <w:t xml:space="preserve">. AI and ML algorithms can </w:t>
      </w:r>
      <w:proofErr w:type="spellStart"/>
      <w:r w:rsidRPr="00E66407">
        <w:t>analyze</w:t>
      </w:r>
      <w:proofErr w:type="spellEnd"/>
      <w:r w:rsidRPr="00E66407">
        <w:t xml:space="preserve"> large volumes of data and identify patterns and anomalies indicative of potential vulnerabilities, enhancing the efficiency and accuracy of vulnerability assessment </w:t>
      </w:r>
      <w:r>
        <w:fldChar w:fldCharType="begin"/>
      </w:r>
      <w:r>
        <w:instrText xml:space="preserve"> ADDIN ZOTERO_ITEM CSL_CITATION {"citationID":"HLxeBkHl","properties":{"formattedCitation":"(Moshika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fldChar w:fldCharType="separate"/>
      </w:r>
      <w:r w:rsidRPr="00C714C8">
        <w:t>(Moshika et al., 2021)</w:t>
      </w:r>
      <w:r>
        <w:fldChar w:fldCharType="end"/>
      </w:r>
      <w:r w:rsidRPr="00E66407">
        <w:t>.</w:t>
      </w:r>
    </w:p>
    <w:p w14:paraId="19BFFA48" w14:textId="77777777" w:rsidR="00B046BF" w:rsidRDefault="00B046BF" w:rsidP="00605654"/>
    <w:p w14:paraId="3660DCB9" w14:textId="120C67FD" w:rsidR="00605654" w:rsidRPr="00882708" w:rsidRDefault="00605654" w:rsidP="0060565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Summary</w:t>
      </w:r>
    </w:p>
    <w:p w14:paraId="3D006665" w14:textId="77777777" w:rsidR="00605654" w:rsidRPr="0088270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lastRenderedPageBreak/>
        <w:t>National Data Protection Regulation (NDPR)</w:t>
      </w:r>
      <w:r w:rsidRPr="00882708">
        <w:rPr>
          <w:rFonts w:ascii="Times New Roman" w:eastAsia="Times New Roman" w:hAnsi="Times New Roman" w:cs="Times New Roman"/>
          <w:kern w:val="0"/>
          <w:sz w:val="24"/>
          <w:szCs w:val="24"/>
          <w:lang w:eastAsia="en-NG"/>
          <w14:ligatures w14:val="none"/>
        </w:rPr>
        <w:t>:</w:t>
      </w:r>
    </w:p>
    <w:p w14:paraId="667A1344"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The NDPR is a crucial regulatory framework in Nigeria aimed at protecting individuals' personal data and ensuring data privacy in web applications.</w:t>
      </w:r>
    </w:p>
    <w:p w14:paraId="7442041F"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Studies and research papers have explored the provisions, implementation challenges, and impact of the NDPR on data privacy practices in web applications.</w:t>
      </w:r>
    </w:p>
    <w:p w14:paraId="23A51319"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Vulnerability Assessment Techniques</w:t>
      </w:r>
      <w:r w:rsidRPr="00882708">
        <w:rPr>
          <w:rFonts w:ascii="Times New Roman" w:eastAsia="Times New Roman" w:hAnsi="Times New Roman" w:cs="Times New Roman"/>
          <w:kern w:val="0"/>
          <w:sz w:val="24"/>
          <w:szCs w:val="24"/>
          <w:lang w:eastAsia="en-NG"/>
          <w14:ligatures w14:val="none"/>
        </w:rPr>
        <w:t>:</w:t>
      </w:r>
    </w:p>
    <w:p w14:paraId="0EDA670C"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Data Privacy Concerns and Practices</w:t>
      </w:r>
      <w:r w:rsidRPr="00882708">
        <w:rPr>
          <w:rFonts w:ascii="Times New Roman" w:eastAsia="Times New Roman" w:hAnsi="Times New Roman" w:cs="Times New Roman"/>
          <w:kern w:val="0"/>
          <w:sz w:val="24"/>
          <w:szCs w:val="24"/>
          <w:lang w:eastAsia="en-NG"/>
          <w14:ligatures w14:val="none"/>
        </w:rPr>
        <w:t>:</w:t>
      </w:r>
    </w:p>
    <w:p w14:paraId="0CEE17F8"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concerns have become increasingly prominent in the context of web applications, with studies examining the transparency and accountability of data handling practices.</w:t>
      </w:r>
    </w:p>
    <w:p w14:paraId="21267984" w14:textId="0347B079" w:rsidR="00627A0E" w:rsidRPr="00B046BF" w:rsidRDefault="00605654" w:rsidP="00B046BF">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Emerging trends such as </w:t>
      </w:r>
      <w:proofErr w:type="spellStart"/>
      <w:r w:rsidRPr="00882708">
        <w:rPr>
          <w:rFonts w:ascii="Times New Roman" w:eastAsia="Times New Roman" w:hAnsi="Times New Roman" w:cs="Times New Roman"/>
          <w:kern w:val="0"/>
          <w:sz w:val="24"/>
          <w:szCs w:val="24"/>
          <w:lang w:eastAsia="en-NG"/>
          <w14:ligatures w14:val="none"/>
        </w:rPr>
        <w:t>DevSecOps</w:t>
      </w:r>
      <w:proofErr w:type="spellEnd"/>
      <w:r w:rsidRPr="00882708">
        <w:rPr>
          <w:rFonts w:ascii="Times New Roman" w:eastAsia="Times New Roman" w:hAnsi="Times New Roman" w:cs="Times New Roman"/>
          <w:kern w:val="0"/>
          <w:sz w:val="24"/>
          <w:szCs w:val="24"/>
          <w:lang w:eastAsia="en-NG"/>
          <w14:ligatures w14:val="none"/>
        </w:rPr>
        <w:t>, containerization, microservices architecture, and the use of AI/ML techniques are shaping data privacy practices and vulnerability assessment methodologies in web applications.</w:t>
      </w:r>
      <w:r w:rsidR="00627A0E" w:rsidRPr="00B046BF">
        <w:rPr>
          <w:rFonts w:ascii="Times New Roman" w:hAnsi="Times New Roman" w:cs="Times New Roman"/>
          <w:sz w:val="24"/>
          <w:szCs w:val="24"/>
        </w:rPr>
        <w:br w:type="page"/>
      </w:r>
    </w:p>
    <w:p w14:paraId="2265638B" w14:textId="2E1188C9" w:rsidR="00627A0E" w:rsidRDefault="00627A0E" w:rsidP="00627A0E">
      <w:pPr>
        <w:pStyle w:val="Heading3"/>
        <w:jc w:val="center"/>
      </w:pPr>
      <w:r w:rsidRPr="00627A0E">
        <w:rPr>
          <w:rStyle w:val="Heading3Char"/>
          <w:b/>
          <w:bCs/>
        </w:rPr>
        <w:lastRenderedPageBreak/>
        <w:t>C</w:t>
      </w:r>
      <w:r w:rsidRPr="00627A0E">
        <w:t xml:space="preserve">HAPTER </w:t>
      </w:r>
      <w:r>
        <w:rPr>
          <w:lang w:val="en-US"/>
        </w:rPr>
        <w:t>THREE</w:t>
      </w:r>
    </w:p>
    <w:p w14:paraId="7F51A24D" w14:textId="07FF7A14" w:rsidR="00627A0E" w:rsidRPr="00627A0E" w:rsidRDefault="00627A0E" w:rsidP="00627A0E">
      <w:pPr>
        <w:pStyle w:val="Heading3"/>
        <w:jc w:val="center"/>
      </w:pPr>
      <w:r w:rsidRPr="00627A0E">
        <w:t>MATERIALS AND METHODS</w:t>
      </w:r>
    </w:p>
    <w:p w14:paraId="79CC5B08" w14:textId="77777777" w:rsidR="00627A0E" w:rsidRPr="00627A0E" w:rsidRDefault="00627A0E" w:rsidP="00627A0E">
      <w:pPr>
        <w:pStyle w:val="NormalWeb"/>
        <w:spacing w:line="360" w:lineRule="auto"/>
        <w:jc w:val="both"/>
      </w:pPr>
      <w:r w:rsidRPr="00627A0E">
        <w:t>This chapter outlines the materials, tools, and methodologies employed in the vulnerability assessment of the web application.</w:t>
      </w:r>
    </w:p>
    <w:p w14:paraId="2FCD33E0" w14:textId="77777777" w:rsidR="00627A0E" w:rsidRPr="00627A0E" w:rsidRDefault="00627A0E" w:rsidP="00627A0E">
      <w:pPr>
        <w:pStyle w:val="Heading3"/>
        <w:spacing w:line="360" w:lineRule="auto"/>
        <w:jc w:val="both"/>
        <w:rPr>
          <w:sz w:val="24"/>
          <w:szCs w:val="24"/>
        </w:rPr>
      </w:pPr>
      <w:r w:rsidRPr="00627A0E">
        <w:rPr>
          <w:sz w:val="24"/>
          <w:szCs w:val="24"/>
        </w:rPr>
        <w:t>3.1 Materials</w:t>
      </w:r>
    </w:p>
    <w:p w14:paraId="6E4BD67D" w14:textId="77777777" w:rsidR="00627A0E" w:rsidRPr="00627A0E" w:rsidRDefault="00627A0E" w:rsidP="00627A0E">
      <w:pPr>
        <w:pStyle w:val="NormalWeb"/>
        <w:spacing w:line="360" w:lineRule="auto"/>
        <w:jc w:val="both"/>
      </w:pPr>
      <w:r w:rsidRPr="00627A0E">
        <w:t>The materials utilized in the vulnerability assessment process include:</w:t>
      </w:r>
    </w:p>
    <w:p w14:paraId="6E706980" w14:textId="77777777" w:rsidR="00627A0E" w:rsidRPr="00627A0E" w:rsidRDefault="00627A0E" w:rsidP="00627A0E">
      <w:pPr>
        <w:pStyle w:val="NormalWeb"/>
        <w:numPr>
          <w:ilvl w:val="0"/>
          <w:numId w:val="8"/>
        </w:numPr>
        <w:spacing w:line="360" w:lineRule="auto"/>
        <w:jc w:val="both"/>
      </w:pPr>
      <w:r w:rsidRPr="00627A0E">
        <w:rPr>
          <w:rStyle w:val="Strong"/>
        </w:rPr>
        <w:t>Kali Linux Operating System:</w:t>
      </w:r>
      <w:r w:rsidRPr="00627A0E">
        <w:t xml:space="preserve"> Kali Linux provides a comprehensive suite of penetration testing tools, including OpenVAS (GVM), </w:t>
      </w:r>
      <w:proofErr w:type="spellStart"/>
      <w:r w:rsidRPr="00627A0E">
        <w:t>Nikto</w:t>
      </w:r>
      <w:proofErr w:type="spellEnd"/>
      <w:r w:rsidRPr="00627A0E">
        <w:t xml:space="preserve">, </w:t>
      </w:r>
      <w:proofErr w:type="spellStart"/>
      <w:r w:rsidRPr="00627A0E">
        <w:t>Dirb</w:t>
      </w:r>
      <w:proofErr w:type="spellEnd"/>
      <w:r w:rsidRPr="00627A0E">
        <w:t>, and Vega, which are crucial for identifying and assessing vulnerabilities in web applications.</w:t>
      </w:r>
    </w:p>
    <w:p w14:paraId="6EB15B94" w14:textId="77777777" w:rsidR="005E50FA" w:rsidRDefault="00627A0E" w:rsidP="005E50FA">
      <w:pPr>
        <w:pStyle w:val="NormalWeb"/>
        <w:numPr>
          <w:ilvl w:val="0"/>
          <w:numId w:val="8"/>
        </w:numPr>
        <w:spacing w:line="360" w:lineRule="auto"/>
        <w:jc w:val="both"/>
      </w:pPr>
      <w:r w:rsidRPr="00627A0E">
        <w:rPr>
          <w:rStyle w:val="Strong"/>
        </w:rPr>
        <w:t>Web Application:</w:t>
      </w:r>
      <w:r w:rsidRPr="00627A0E">
        <w:t xml:space="preserve"> The target web application for vulnerability assessment serves as the subject of analysis, where potential vulnerabilities are identified and assessed.</w:t>
      </w:r>
    </w:p>
    <w:p w14:paraId="78D0B1A6" w14:textId="25134211" w:rsidR="005E50FA" w:rsidRPr="005E50FA" w:rsidRDefault="005E50FA" w:rsidP="005E50FA">
      <w:pPr>
        <w:pStyle w:val="NormalWeb"/>
        <w:spacing w:line="360" w:lineRule="auto"/>
        <w:jc w:val="both"/>
      </w:pPr>
      <w:r w:rsidRPr="005E50FA">
        <w:rPr>
          <w:b/>
          <w:bCs/>
        </w:rPr>
        <w:t>1.</w:t>
      </w:r>
      <w:r>
        <w:rPr>
          <w:b/>
          <w:bCs/>
          <w:lang w:val="en-US"/>
        </w:rPr>
        <w:t>0</w:t>
      </w:r>
      <w:r w:rsidRPr="005E50FA">
        <w:rPr>
          <w:b/>
          <w:bCs/>
        </w:rPr>
        <w:t xml:space="preserve"> Website Approval Request</w:t>
      </w:r>
    </w:p>
    <w:p w14:paraId="793C2ABB" w14:textId="6EDA55F9" w:rsidR="005E50FA" w:rsidRPr="005E50FA" w:rsidRDefault="005E50FA" w:rsidP="005E50FA">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5E50FA">
        <w:rPr>
          <w:rFonts w:ascii="Times New Roman" w:eastAsia="Times New Roman" w:hAnsi="Times New Roman" w:cs="Times New Roman"/>
          <w:kern w:val="0"/>
          <w:sz w:val="24"/>
          <w:szCs w:val="24"/>
          <w:lang w:eastAsia="en-NG"/>
          <w14:ligatures w14:val="none"/>
        </w:rPr>
        <w:t>Submission of Formal Request</w:t>
      </w:r>
    </w:p>
    <w:p w14:paraId="14404AD6" w14:textId="06E7A458" w:rsidR="005E50FA" w:rsidRPr="005E50FA" w:rsidRDefault="005E50FA" w:rsidP="005E50FA">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5E50FA">
        <w:rPr>
          <w:rFonts w:ascii="Times New Roman" w:eastAsia="Times New Roman" w:hAnsi="Times New Roman" w:cs="Times New Roman"/>
          <w:kern w:val="0"/>
          <w:sz w:val="24"/>
          <w:szCs w:val="24"/>
          <w:lang w:eastAsia="en-NG"/>
          <w14:ligatures w14:val="none"/>
        </w:rPr>
        <w:t xml:space="preserve">A formal request is submitted to </w:t>
      </w:r>
      <w:r>
        <w:rPr>
          <w:rFonts w:ascii="Times New Roman" w:eastAsia="Times New Roman" w:hAnsi="Times New Roman" w:cs="Times New Roman"/>
          <w:kern w:val="0"/>
          <w:sz w:val="24"/>
          <w:szCs w:val="24"/>
          <w:lang w:val="en-US" w:eastAsia="en-NG"/>
          <w14:ligatures w14:val="none"/>
        </w:rPr>
        <w:t>Baze University Vice Chancellor</w:t>
      </w:r>
      <w:r w:rsidRPr="005E50FA">
        <w:rPr>
          <w:rFonts w:ascii="Times New Roman" w:eastAsia="Times New Roman" w:hAnsi="Times New Roman" w:cs="Times New Roman"/>
          <w:kern w:val="0"/>
          <w:sz w:val="24"/>
          <w:szCs w:val="24"/>
          <w:lang w:eastAsia="en-NG"/>
          <w14:ligatures w14:val="none"/>
        </w:rPr>
        <w:t>, seeking approval for the vulnerability assessment of the target website.</w:t>
      </w:r>
    </w:p>
    <w:p w14:paraId="0183B3CF" w14:textId="77777777" w:rsidR="005E50FA" w:rsidRPr="005E50FA" w:rsidRDefault="005E50FA" w:rsidP="005E50FA">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5E50FA">
        <w:rPr>
          <w:rFonts w:ascii="Times New Roman" w:eastAsia="Times New Roman" w:hAnsi="Times New Roman" w:cs="Times New Roman"/>
          <w:kern w:val="0"/>
          <w:sz w:val="24"/>
          <w:szCs w:val="24"/>
          <w:lang w:eastAsia="en-NG"/>
          <w14:ligatures w14:val="none"/>
        </w:rPr>
        <w:t>The request delineates the objectives, scope, and duration of the assessment, emphasizing compliance with relevant policies and regulations.</w:t>
      </w:r>
    </w:p>
    <w:p w14:paraId="0DF50DC9" w14:textId="5B192354" w:rsidR="005E50FA" w:rsidRPr="005E50FA" w:rsidRDefault="005E50FA" w:rsidP="005E50FA">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5E50FA">
        <w:rPr>
          <w:rFonts w:ascii="Times New Roman" w:eastAsia="Times New Roman" w:hAnsi="Times New Roman" w:cs="Times New Roman"/>
          <w:kern w:val="0"/>
          <w:sz w:val="24"/>
          <w:szCs w:val="24"/>
          <w:lang w:eastAsia="en-NG"/>
          <w14:ligatures w14:val="none"/>
        </w:rPr>
        <w:t>The request is tailored to address the concerns and expectations of stakeholders vested with the authority to authorize such assessments.</w:t>
      </w:r>
    </w:p>
    <w:p w14:paraId="45ED03BA" w14:textId="77777777" w:rsidR="00627A0E" w:rsidRPr="00627A0E" w:rsidRDefault="00627A0E" w:rsidP="00627A0E">
      <w:pPr>
        <w:pStyle w:val="Heading3"/>
        <w:spacing w:line="360" w:lineRule="auto"/>
        <w:jc w:val="both"/>
        <w:rPr>
          <w:sz w:val="24"/>
          <w:szCs w:val="24"/>
        </w:rPr>
      </w:pPr>
      <w:r w:rsidRPr="00627A0E">
        <w:rPr>
          <w:sz w:val="24"/>
          <w:szCs w:val="24"/>
        </w:rPr>
        <w:t>3.2 Methods</w:t>
      </w:r>
    </w:p>
    <w:p w14:paraId="30B4C7F2" w14:textId="77777777" w:rsidR="00627A0E" w:rsidRPr="00627A0E" w:rsidRDefault="00627A0E" w:rsidP="00627A0E">
      <w:pPr>
        <w:pStyle w:val="NormalWeb"/>
        <w:spacing w:line="360" w:lineRule="auto"/>
        <w:jc w:val="both"/>
      </w:pPr>
      <w:r w:rsidRPr="00627A0E">
        <w:t>The vulnerability assessment methodology consists of the following steps:</w:t>
      </w:r>
    </w:p>
    <w:p w14:paraId="22674C6F" w14:textId="77777777" w:rsidR="00627A0E" w:rsidRPr="00627A0E" w:rsidRDefault="00627A0E" w:rsidP="00627A0E">
      <w:pPr>
        <w:pStyle w:val="NormalWeb"/>
        <w:numPr>
          <w:ilvl w:val="0"/>
          <w:numId w:val="9"/>
        </w:numPr>
        <w:spacing w:line="360" w:lineRule="auto"/>
        <w:jc w:val="both"/>
      </w:pPr>
      <w:r w:rsidRPr="00627A0E">
        <w:rPr>
          <w:rStyle w:val="Strong"/>
        </w:rPr>
        <w:t>Preparation:</w:t>
      </w:r>
    </w:p>
    <w:p w14:paraId="6FEBF6AB"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Install and configure Kali Linux on the testing environment.</w:t>
      </w:r>
    </w:p>
    <w:p w14:paraId="4A62EEBD"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Prepare the target web application for assessment, ensuring it is accessible and operational.</w:t>
      </w:r>
    </w:p>
    <w:p w14:paraId="506DA2CC" w14:textId="77777777" w:rsidR="00627A0E" w:rsidRPr="00627A0E" w:rsidRDefault="00627A0E" w:rsidP="00627A0E">
      <w:pPr>
        <w:pStyle w:val="NormalWeb"/>
        <w:numPr>
          <w:ilvl w:val="0"/>
          <w:numId w:val="9"/>
        </w:numPr>
        <w:spacing w:line="360" w:lineRule="auto"/>
        <w:jc w:val="both"/>
      </w:pPr>
      <w:r w:rsidRPr="00627A0E">
        <w:rPr>
          <w:rStyle w:val="Strong"/>
        </w:rPr>
        <w:lastRenderedPageBreak/>
        <w:t>Initial Scan with OpenVAS (GVM):</w:t>
      </w:r>
    </w:p>
    <w:p w14:paraId="190B59A8"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Utilize OpenVAS (GVM) to conduct an initial scan of the target web application.</w:t>
      </w:r>
    </w:p>
    <w:p w14:paraId="637B4AEF"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OpenVAS performs comprehensive vulnerability scanning to identify potential security weaknesses, misconfigurations, and outdated software components.</w:t>
      </w:r>
    </w:p>
    <w:p w14:paraId="0BF6A8EA"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proofErr w:type="spellStart"/>
      <w:r w:rsidRPr="00627A0E">
        <w:rPr>
          <w:rFonts w:ascii="Times New Roman" w:hAnsi="Times New Roman" w:cs="Times New Roman"/>
          <w:sz w:val="24"/>
          <w:szCs w:val="24"/>
        </w:rPr>
        <w:t>Analyze</w:t>
      </w:r>
      <w:proofErr w:type="spellEnd"/>
      <w:r w:rsidRPr="00627A0E">
        <w:rPr>
          <w:rFonts w:ascii="Times New Roman" w:hAnsi="Times New Roman" w:cs="Times New Roman"/>
          <w:sz w:val="24"/>
          <w:szCs w:val="24"/>
        </w:rPr>
        <w:t xml:space="preserve"> the scan results to identify the type and severity of vulnerabilities detected.</w:t>
      </w:r>
    </w:p>
    <w:p w14:paraId="10BAD6AD" w14:textId="77777777" w:rsidR="00627A0E" w:rsidRPr="00627A0E" w:rsidRDefault="00627A0E" w:rsidP="00627A0E">
      <w:pPr>
        <w:pStyle w:val="NormalWeb"/>
        <w:numPr>
          <w:ilvl w:val="0"/>
          <w:numId w:val="9"/>
        </w:numPr>
        <w:spacing w:line="360" w:lineRule="auto"/>
        <w:jc w:val="both"/>
      </w:pPr>
      <w:r w:rsidRPr="00627A0E">
        <w:rPr>
          <w:rStyle w:val="Strong"/>
        </w:rPr>
        <w:t>Web Application Scanning:</w:t>
      </w:r>
    </w:p>
    <w:p w14:paraId="6ACA7121"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 xml:space="preserve">Employ additional tools such as </w:t>
      </w:r>
      <w:proofErr w:type="spellStart"/>
      <w:r w:rsidRPr="00627A0E">
        <w:rPr>
          <w:rFonts w:ascii="Times New Roman" w:hAnsi="Times New Roman" w:cs="Times New Roman"/>
          <w:sz w:val="24"/>
          <w:szCs w:val="24"/>
        </w:rPr>
        <w:t>Nikto</w:t>
      </w:r>
      <w:proofErr w:type="spellEnd"/>
      <w:r w:rsidRPr="00627A0E">
        <w:rPr>
          <w:rFonts w:ascii="Times New Roman" w:hAnsi="Times New Roman" w:cs="Times New Roman"/>
          <w:sz w:val="24"/>
          <w:szCs w:val="24"/>
        </w:rPr>
        <w:t xml:space="preserve"> and </w:t>
      </w:r>
      <w:proofErr w:type="spellStart"/>
      <w:r w:rsidRPr="00627A0E">
        <w:rPr>
          <w:rFonts w:ascii="Times New Roman" w:hAnsi="Times New Roman" w:cs="Times New Roman"/>
          <w:sz w:val="24"/>
          <w:szCs w:val="24"/>
        </w:rPr>
        <w:t>Dirb</w:t>
      </w:r>
      <w:proofErr w:type="spellEnd"/>
      <w:r w:rsidRPr="00627A0E">
        <w:rPr>
          <w:rFonts w:ascii="Times New Roman" w:hAnsi="Times New Roman" w:cs="Times New Roman"/>
          <w:sz w:val="24"/>
          <w:szCs w:val="24"/>
        </w:rPr>
        <w:t xml:space="preserve"> to perform web application scanning.</w:t>
      </w:r>
    </w:p>
    <w:p w14:paraId="7362E75C"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proofErr w:type="spellStart"/>
      <w:r w:rsidRPr="00627A0E">
        <w:rPr>
          <w:rFonts w:ascii="Times New Roman" w:hAnsi="Times New Roman" w:cs="Times New Roman"/>
          <w:sz w:val="24"/>
          <w:szCs w:val="24"/>
        </w:rPr>
        <w:t>Nikto</w:t>
      </w:r>
      <w:proofErr w:type="spellEnd"/>
      <w:r w:rsidRPr="00627A0E">
        <w:rPr>
          <w:rFonts w:ascii="Times New Roman" w:hAnsi="Times New Roman" w:cs="Times New Roman"/>
          <w:sz w:val="24"/>
          <w:szCs w:val="24"/>
        </w:rPr>
        <w:t>: Conducts comprehensive web server scanning to identify potential vulnerabilities, misconfigurations, and outdated server software.</w:t>
      </w:r>
    </w:p>
    <w:p w14:paraId="3452B5AD"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proofErr w:type="spellStart"/>
      <w:r w:rsidRPr="00627A0E">
        <w:rPr>
          <w:rFonts w:ascii="Times New Roman" w:hAnsi="Times New Roman" w:cs="Times New Roman"/>
          <w:sz w:val="24"/>
          <w:szCs w:val="24"/>
        </w:rPr>
        <w:t>Dirb</w:t>
      </w:r>
      <w:proofErr w:type="spellEnd"/>
      <w:r w:rsidRPr="00627A0E">
        <w:rPr>
          <w:rFonts w:ascii="Times New Roman" w:hAnsi="Times New Roman" w:cs="Times New Roman"/>
          <w:sz w:val="24"/>
          <w:szCs w:val="24"/>
        </w:rPr>
        <w:t>: Performs directory brute-forcing to discover hidden web pages and directories that may contain vulnerabilities or sensitive information.</w:t>
      </w:r>
    </w:p>
    <w:p w14:paraId="64106E0F"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proofErr w:type="spellStart"/>
      <w:r w:rsidRPr="00627A0E">
        <w:rPr>
          <w:rFonts w:ascii="Times New Roman" w:hAnsi="Times New Roman" w:cs="Times New Roman"/>
          <w:sz w:val="24"/>
          <w:szCs w:val="24"/>
        </w:rPr>
        <w:t>Analyze</w:t>
      </w:r>
      <w:proofErr w:type="spellEnd"/>
      <w:r w:rsidRPr="00627A0E">
        <w:rPr>
          <w:rFonts w:ascii="Times New Roman" w:hAnsi="Times New Roman" w:cs="Times New Roman"/>
          <w:sz w:val="24"/>
          <w:szCs w:val="24"/>
        </w:rPr>
        <w:t xml:space="preserve"> the results of </w:t>
      </w:r>
      <w:proofErr w:type="spellStart"/>
      <w:r w:rsidRPr="00627A0E">
        <w:rPr>
          <w:rFonts w:ascii="Times New Roman" w:hAnsi="Times New Roman" w:cs="Times New Roman"/>
          <w:sz w:val="24"/>
          <w:szCs w:val="24"/>
        </w:rPr>
        <w:t>Nikto</w:t>
      </w:r>
      <w:proofErr w:type="spellEnd"/>
      <w:r w:rsidRPr="00627A0E">
        <w:rPr>
          <w:rFonts w:ascii="Times New Roman" w:hAnsi="Times New Roman" w:cs="Times New Roman"/>
          <w:sz w:val="24"/>
          <w:szCs w:val="24"/>
        </w:rPr>
        <w:t xml:space="preserve"> and </w:t>
      </w:r>
      <w:proofErr w:type="spellStart"/>
      <w:r w:rsidRPr="00627A0E">
        <w:rPr>
          <w:rFonts w:ascii="Times New Roman" w:hAnsi="Times New Roman" w:cs="Times New Roman"/>
          <w:sz w:val="24"/>
          <w:szCs w:val="24"/>
        </w:rPr>
        <w:t>Dirb</w:t>
      </w:r>
      <w:proofErr w:type="spellEnd"/>
      <w:r w:rsidRPr="00627A0E">
        <w:rPr>
          <w:rFonts w:ascii="Times New Roman" w:hAnsi="Times New Roman" w:cs="Times New Roman"/>
          <w:sz w:val="24"/>
          <w:szCs w:val="24"/>
        </w:rPr>
        <w:t xml:space="preserve"> scans to identify potential entry points and vulnerabilities in the web application.</w:t>
      </w:r>
    </w:p>
    <w:p w14:paraId="655B28D6" w14:textId="77777777" w:rsidR="00627A0E" w:rsidRPr="00627A0E" w:rsidRDefault="00627A0E" w:rsidP="00627A0E">
      <w:pPr>
        <w:pStyle w:val="NormalWeb"/>
        <w:numPr>
          <w:ilvl w:val="0"/>
          <w:numId w:val="9"/>
        </w:numPr>
        <w:spacing w:line="360" w:lineRule="auto"/>
        <w:jc w:val="both"/>
      </w:pPr>
      <w:r w:rsidRPr="00627A0E">
        <w:rPr>
          <w:rStyle w:val="Strong"/>
        </w:rPr>
        <w:t>Manual Analysis:</w:t>
      </w:r>
    </w:p>
    <w:p w14:paraId="753A8F74"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Conduct manual analysis of the identified vulnerabilities to determine their exploitability and potential impact on the security of the web application.</w:t>
      </w:r>
    </w:p>
    <w:p w14:paraId="629E3CB1"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Prioritize vulnerabilities based on severity, exploitability, and potential impact on data security and system integrity.</w:t>
      </w:r>
    </w:p>
    <w:p w14:paraId="6B8B2D56"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Identify vulnerabilities that pose significant risks, such as those that could lead to unauthorized access or exposure of sensitive data.</w:t>
      </w:r>
    </w:p>
    <w:p w14:paraId="555730AE" w14:textId="77777777" w:rsidR="00627A0E" w:rsidRPr="00627A0E" w:rsidRDefault="00627A0E" w:rsidP="00627A0E">
      <w:pPr>
        <w:pStyle w:val="NormalWeb"/>
        <w:numPr>
          <w:ilvl w:val="0"/>
          <w:numId w:val="9"/>
        </w:numPr>
        <w:spacing w:line="360" w:lineRule="auto"/>
        <w:jc w:val="both"/>
      </w:pPr>
      <w:r w:rsidRPr="00627A0E">
        <w:rPr>
          <w:rStyle w:val="Strong"/>
        </w:rPr>
        <w:t>Exploitation Testing:</w:t>
      </w:r>
    </w:p>
    <w:p w14:paraId="0CF3678B"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Select vulnerabilities deemed exploitable based on the manual analysis.</w:t>
      </w:r>
    </w:p>
    <w:p w14:paraId="70D7FB49"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Utilize appropriate exploitation techniques to demonstrate the potential impact of the identified vulnerabilities.</w:t>
      </w:r>
    </w:p>
    <w:p w14:paraId="28D01DC7"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Perform controlled exploitation tests to simulate real-world attack scenarios without causing harm to the target system.</w:t>
      </w:r>
    </w:p>
    <w:p w14:paraId="53131151"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Document the steps taken during exploitation testing and the outcomes observed.</w:t>
      </w:r>
    </w:p>
    <w:p w14:paraId="1D8C28D8" w14:textId="77777777" w:rsidR="00627A0E" w:rsidRPr="00627A0E" w:rsidRDefault="00627A0E" w:rsidP="00627A0E">
      <w:pPr>
        <w:pStyle w:val="NormalWeb"/>
        <w:numPr>
          <w:ilvl w:val="0"/>
          <w:numId w:val="9"/>
        </w:numPr>
        <w:spacing w:line="360" w:lineRule="auto"/>
        <w:jc w:val="both"/>
      </w:pPr>
      <w:r w:rsidRPr="00627A0E">
        <w:rPr>
          <w:rStyle w:val="Strong"/>
        </w:rPr>
        <w:t>Vulnerability Reporting:</w:t>
      </w:r>
    </w:p>
    <w:p w14:paraId="2507A6D6"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lastRenderedPageBreak/>
        <w:t>Prepare a comprehensive vulnerability assessment report detailing the findings of the assessment.</w:t>
      </w:r>
    </w:p>
    <w:p w14:paraId="31981458" w14:textId="77777777" w:rsidR="00627A0E" w:rsidRP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Include detailed descriptions of identified vulnerabilities, their severity ratings, potential impact, and recommended remediation measures.</w:t>
      </w:r>
    </w:p>
    <w:p w14:paraId="32513B14" w14:textId="77777777" w:rsidR="00627A0E" w:rsidRDefault="00627A0E" w:rsidP="00627A0E">
      <w:pPr>
        <w:numPr>
          <w:ilvl w:val="1"/>
          <w:numId w:val="9"/>
        </w:numPr>
        <w:spacing w:before="100" w:beforeAutospacing="1" w:after="100" w:afterAutospacing="1" w:line="360" w:lineRule="auto"/>
        <w:jc w:val="both"/>
        <w:rPr>
          <w:rFonts w:ascii="Times New Roman" w:hAnsi="Times New Roman" w:cs="Times New Roman"/>
          <w:sz w:val="24"/>
          <w:szCs w:val="24"/>
        </w:rPr>
      </w:pPr>
      <w:r w:rsidRPr="00627A0E">
        <w:rPr>
          <w:rFonts w:ascii="Times New Roman" w:hAnsi="Times New Roman" w:cs="Times New Roman"/>
          <w:sz w:val="24"/>
          <w:szCs w:val="24"/>
        </w:rPr>
        <w:t>Provide actionable recommendations for addressing vulnerabilities and improving the overall security posture of the web application.</w:t>
      </w:r>
    </w:p>
    <w:tbl>
      <w:tblPr>
        <w:tblStyle w:val="TableGrid"/>
        <w:tblW w:w="0" w:type="auto"/>
        <w:tblBorders>
          <w:insideH w:val="none" w:sz="0" w:space="0" w:color="auto"/>
        </w:tblBorders>
        <w:tblLook w:val="01E0" w:firstRow="1" w:lastRow="1" w:firstColumn="1" w:lastColumn="1" w:noHBand="0" w:noVBand="0"/>
      </w:tblPr>
      <w:tblGrid>
        <w:gridCol w:w="9016"/>
      </w:tblGrid>
      <w:tr w:rsidR="00627A0E" w14:paraId="407618F7" w14:textId="77777777" w:rsidTr="00D449A6">
        <w:tc>
          <w:tcPr>
            <w:tcW w:w="9016"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6520"/>
            </w:tblGrid>
            <w:tr w:rsidR="00D449A6" w:rsidRPr="00627A0E" w14:paraId="5B4E0D12" w14:textId="77777777" w:rsidTr="00D449A6">
              <w:trPr>
                <w:tblHeader/>
                <w:tblCellSpacing w:w="15" w:type="dxa"/>
              </w:trPr>
              <w:tc>
                <w:tcPr>
                  <w:tcW w:w="0" w:type="auto"/>
                  <w:vAlign w:val="center"/>
                  <w:hideMark/>
                </w:tcPr>
                <w:p w14:paraId="30754B56" w14:textId="77777777" w:rsidR="00627A0E" w:rsidRPr="00627A0E" w:rsidRDefault="00627A0E" w:rsidP="00352F7E">
                  <w:pPr>
                    <w:spacing w:after="0" w:line="240" w:lineRule="auto"/>
                    <w:jc w:val="center"/>
                    <w:rPr>
                      <w:rFonts w:ascii="Times New Roman" w:eastAsia="Times New Roman" w:hAnsi="Times New Roman" w:cs="Times New Roman"/>
                      <w:b/>
                      <w:bCs/>
                      <w:kern w:val="0"/>
                      <w:sz w:val="24"/>
                      <w:szCs w:val="24"/>
                      <w:lang w:eastAsia="en-NG"/>
                      <w14:ligatures w14:val="none"/>
                    </w:rPr>
                  </w:pPr>
                  <w:r w:rsidRPr="00627A0E">
                    <w:rPr>
                      <w:rFonts w:ascii="Times New Roman" w:eastAsia="Times New Roman" w:hAnsi="Times New Roman" w:cs="Times New Roman"/>
                      <w:b/>
                      <w:bCs/>
                      <w:kern w:val="0"/>
                      <w:sz w:val="24"/>
                      <w:szCs w:val="24"/>
                      <w:lang w:eastAsia="en-NG"/>
                      <w14:ligatures w14:val="none"/>
                    </w:rPr>
                    <w:t>Step</w:t>
                  </w:r>
                </w:p>
              </w:tc>
              <w:tc>
                <w:tcPr>
                  <w:tcW w:w="0" w:type="auto"/>
                  <w:vAlign w:val="center"/>
                  <w:hideMark/>
                </w:tcPr>
                <w:p w14:paraId="1ED7E3E2" w14:textId="77777777" w:rsidR="00627A0E" w:rsidRPr="00627A0E" w:rsidRDefault="00627A0E" w:rsidP="00352F7E">
                  <w:pPr>
                    <w:spacing w:after="0" w:line="240" w:lineRule="auto"/>
                    <w:jc w:val="center"/>
                    <w:rPr>
                      <w:rFonts w:ascii="Times New Roman" w:eastAsia="Times New Roman" w:hAnsi="Times New Roman" w:cs="Times New Roman"/>
                      <w:b/>
                      <w:bCs/>
                      <w:kern w:val="0"/>
                      <w:sz w:val="24"/>
                      <w:szCs w:val="24"/>
                      <w:lang w:eastAsia="en-NG"/>
                      <w14:ligatures w14:val="none"/>
                    </w:rPr>
                  </w:pPr>
                  <w:r w:rsidRPr="00627A0E">
                    <w:rPr>
                      <w:rFonts w:ascii="Times New Roman" w:eastAsia="Times New Roman" w:hAnsi="Times New Roman" w:cs="Times New Roman"/>
                      <w:b/>
                      <w:bCs/>
                      <w:kern w:val="0"/>
                      <w:sz w:val="24"/>
                      <w:szCs w:val="24"/>
                      <w:lang w:eastAsia="en-NG"/>
                      <w14:ligatures w14:val="none"/>
                    </w:rPr>
                    <w:t>Description</w:t>
                  </w:r>
                </w:p>
              </w:tc>
            </w:tr>
            <w:tr w:rsidR="00D449A6" w:rsidRPr="00627A0E" w14:paraId="5D45D2A8" w14:textId="77777777" w:rsidTr="00D449A6">
              <w:trPr>
                <w:tblCellSpacing w:w="15" w:type="dxa"/>
              </w:trPr>
              <w:tc>
                <w:tcPr>
                  <w:tcW w:w="0" w:type="auto"/>
                  <w:vAlign w:val="center"/>
                  <w:hideMark/>
                </w:tcPr>
                <w:p w14:paraId="5C585FAD"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1. Preparation</w:t>
                  </w:r>
                </w:p>
              </w:tc>
              <w:tc>
                <w:tcPr>
                  <w:tcW w:w="0" w:type="auto"/>
                  <w:vAlign w:val="center"/>
                  <w:hideMark/>
                </w:tcPr>
                <w:p w14:paraId="0A681D13"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Install and configure Kali Linux on the testing environment.</w:t>
                  </w:r>
                </w:p>
                <w:p w14:paraId="455B5E84" w14:textId="633BDBB2"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Prepare the target web application for assessment, ensuring it is accessible and operational.</w:t>
                  </w:r>
                </w:p>
              </w:tc>
            </w:tr>
            <w:tr w:rsidR="00D449A6" w:rsidRPr="00627A0E" w14:paraId="3B2B27F7" w14:textId="77777777" w:rsidTr="00D449A6">
              <w:trPr>
                <w:tblCellSpacing w:w="15" w:type="dxa"/>
              </w:trPr>
              <w:tc>
                <w:tcPr>
                  <w:tcW w:w="0" w:type="auto"/>
                  <w:vAlign w:val="center"/>
                  <w:hideMark/>
                </w:tcPr>
                <w:p w14:paraId="5AAF55AA"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2. Initial Scan with OpenVAS (GVM)</w:t>
                  </w:r>
                </w:p>
              </w:tc>
              <w:tc>
                <w:tcPr>
                  <w:tcW w:w="0" w:type="auto"/>
                  <w:vAlign w:val="center"/>
                  <w:hideMark/>
                </w:tcPr>
                <w:p w14:paraId="4B5EB350"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Utilize OpenVAS (GVM) to conduct an initial scan of the target web application.</w:t>
                  </w:r>
                </w:p>
                <w:p w14:paraId="13764469" w14:textId="36F40B35"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proofErr w:type="spellStart"/>
                  <w:r w:rsidRPr="00627A0E">
                    <w:rPr>
                      <w:rFonts w:ascii="Times New Roman" w:eastAsia="Times New Roman" w:hAnsi="Times New Roman" w:cs="Times New Roman"/>
                      <w:kern w:val="0"/>
                      <w:sz w:val="24"/>
                      <w:szCs w:val="24"/>
                      <w:lang w:eastAsia="en-NG"/>
                      <w14:ligatures w14:val="none"/>
                    </w:rPr>
                    <w:t>Analyze</w:t>
                  </w:r>
                  <w:proofErr w:type="spellEnd"/>
                  <w:r w:rsidRPr="00627A0E">
                    <w:rPr>
                      <w:rFonts w:ascii="Times New Roman" w:eastAsia="Times New Roman" w:hAnsi="Times New Roman" w:cs="Times New Roman"/>
                      <w:kern w:val="0"/>
                      <w:sz w:val="24"/>
                      <w:szCs w:val="24"/>
                      <w:lang w:eastAsia="en-NG"/>
                      <w14:ligatures w14:val="none"/>
                    </w:rPr>
                    <w:t xml:space="preserve"> the scan results to identify the type and severity of vulnerabilities detected.</w:t>
                  </w:r>
                </w:p>
              </w:tc>
            </w:tr>
            <w:tr w:rsidR="00D449A6" w:rsidRPr="00627A0E" w14:paraId="41305178" w14:textId="77777777" w:rsidTr="00D449A6">
              <w:trPr>
                <w:tblCellSpacing w:w="15" w:type="dxa"/>
              </w:trPr>
              <w:tc>
                <w:tcPr>
                  <w:tcW w:w="0" w:type="auto"/>
                  <w:vAlign w:val="center"/>
                  <w:hideMark/>
                </w:tcPr>
                <w:p w14:paraId="01A914F0"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3. Web Application Scanning</w:t>
                  </w:r>
                </w:p>
              </w:tc>
              <w:tc>
                <w:tcPr>
                  <w:tcW w:w="0" w:type="auto"/>
                  <w:vAlign w:val="center"/>
                  <w:hideMark/>
                </w:tcPr>
                <w:p w14:paraId="0A7C907F"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 xml:space="preserve">Employ additional tools such as </w:t>
                  </w:r>
                  <w:proofErr w:type="spellStart"/>
                  <w:r w:rsidRPr="00627A0E">
                    <w:rPr>
                      <w:rFonts w:ascii="Times New Roman" w:eastAsia="Times New Roman" w:hAnsi="Times New Roman" w:cs="Times New Roman"/>
                      <w:kern w:val="0"/>
                      <w:sz w:val="24"/>
                      <w:szCs w:val="24"/>
                      <w:lang w:eastAsia="en-NG"/>
                      <w14:ligatures w14:val="none"/>
                    </w:rPr>
                    <w:t>Nikto</w:t>
                  </w:r>
                  <w:proofErr w:type="spellEnd"/>
                  <w:r w:rsidRPr="00627A0E">
                    <w:rPr>
                      <w:rFonts w:ascii="Times New Roman" w:eastAsia="Times New Roman" w:hAnsi="Times New Roman" w:cs="Times New Roman"/>
                      <w:kern w:val="0"/>
                      <w:sz w:val="24"/>
                      <w:szCs w:val="24"/>
                      <w:lang w:eastAsia="en-NG"/>
                      <w14:ligatures w14:val="none"/>
                    </w:rPr>
                    <w:t xml:space="preserve"> and </w:t>
                  </w:r>
                  <w:proofErr w:type="spellStart"/>
                  <w:r w:rsidRPr="00627A0E">
                    <w:rPr>
                      <w:rFonts w:ascii="Times New Roman" w:eastAsia="Times New Roman" w:hAnsi="Times New Roman" w:cs="Times New Roman"/>
                      <w:kern w:val="0"/>
                      <w:sz w:val="24"/>
                      <w:szCs w:val="24"/>
                      <w:lang w:eastAsia="en-NG"/>
                      <w14:ligatures w14:val="none"/>
                    </w:rPr>
                    <w:t>Dirb</w:t>
                  </w:r>
                  <w:proofErr w:type="spellEnd"/>
                  <w:r w:rsidRPr="00627A0E">
                    <w:rPr>
                      <w:rFonts w:ascii="Times New Roman" w:eastAsia="Times New Roman" w:hAnsi="Times New Roman" w:cs="Times New Roman"/>
                      <w:kern w:val="0"/>
                      <w:sz w:val="24"/>
                      <w:szCs w:val="24"/>
                      <w:lang w:eastAsia="en-NG"/>
                      <w14:ligatures w14:val="none"/>
                    </w:rPr>
                    <w:t xml:space="preserve"> to perform web application scanning.</w:t>
                  </w:r>
                </w:p>
                <w:p w14:paraId="4E94E55F" w14:textId="021C15CA"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proofErr w:type="spellStart"/>
                  <w:r w:rsidRPr="00627A0E">
                    <w:rPr>
                      <w:rFonts w:ascii="Times New Roman" w:eastAsia="Times New Roman" w:hAnsi="Times New Roman" w:cs="Times New Roman"/>
                      <w:kern w:val="0"/>
                      <w:sz w:val="24"/>
                      <w:szCs w:val="24"/>
                      <w:lang w:eastAsia="en-NG"/>
                      <w14:ligatures w14:val="none"/>
                    </w:rPr>
                    <w:t>Analyze</w:t>
                  </w:r>
                  <w:proofErr w:type="spellEnd"/>
                  <w:r w:rsidRPr="00627A0E">
                    <w:rPr>
                      <w:rFonts w:ascii="Times New Roman" w:eastAsia="Times New Roman" w:hAnsi="Times New Roman" w:cs="Times New Roman"/>
                      <w:kern w:val="0"/>
                      <w:sz w:val="24"/>
                      <w:szCs w:val="24"/>
                      <w:lang w:eastAsia="en-NG"/>
                      <w14:ligatures w14:val="none"/>
                    </w:rPr>
                    <w:t xml:space="preserve"> the results of </w:t>
                  </w:r>
                  <w:proofErr w:type="spellStart"/>
                  <w:r w:rsidRPr="00627A0E">
                    <w:rPr>
                      <w:rFonts w:ascii="Times New Roman" w:eastAsia="Times New Roman" w:hAnsi="Times New Roman" w:cs="Times New Roman"/>
                      <w:kern w:val="0"/>
                      <w:sz w:val="24"/>
                      <w:szCs w:val="24"/>
                      <w:lang w:eastAsia="en-NG"/>
                      <w14:ligatures w14:val="none"/>
                    </w:rPr>
                    <w:t>Nikto</w:t>
                  </w:r>
                  <w:proofErr w:type="spellEnd"/>
                  <w:r w:rsidRPr="00627A0E">
                    <w:rPr>
                      <w:rFonts w:ascii="Times New Roman" w:eastAsia="Times New Roman" w:hAnsi="Times New Roman" w:cs="Times New Roman"/>
                      <w:kern w:val="0"/>
                      <w:sz w:val="24"/>
                      <w:szCs w:val="24"/>
                      <w:lang w:eastAsia="en-NG"/>
                      <w14:ligatures w14:val="none"/>
                    </w:rPr>
                    <w:t xml:space="preserve"> and </w:t>
                  </w:r>
                  <w:proofErr w:type="spellStart"/>
                  <w:r w:rsidRPr="00627A0E">
                    <w:rPr>
                      <w:rFonts w:ascii="Times New Roman" w:eastAsia="Times New Roman" w:hAnsi="Times New Roman" w:cs="Times New Roman"/>
                      <w:kern w:val="0"/>
                      <w:sz w:val="24"/>
                      <w:szCs w:val="24"/>
                      <w:lang w:eastAsia="en-NG"/>
                      <w14:ligatures w14:val="none"/>
                    </w:rPr>
                    <w:t>Dirb</w:t>
                  </w:r>
                  <w:proofErr w:type="spellEnd"/>
                  <w:r w:rsidRPr="00627A0E">
                    <w:rPr>
                      <w:rFonts w:ascii="Times New Roman" w:eastAsia="Times New Roman" w:hAnsi="Times New Roman" w:cs="Times New Roman"/>
                      <w:kern w:val="0"/>
                      <w:sz w:val="24"/>
                      <w:szCs w:val="24"/>
                      <w:lang w:eastAsia="en-NG"/>
                      <w14:ligatures w14:val="none"/>
                    </w:rPr>
                    <w:t xml:space="preserve"> scans to identify potential entry points and vulnerabilities in the web application.</w:t>
                  </w:r>
                </w:p>
              </w:tc>
            </w:tr>
            <w:tr w:rsidR="00D449A6" w:rsidRPr="00627A0E" w14:paraId="005E8515" w14:textId="77777777" w:rsidTr="00D449A6">
              <w:trPr>
                <w:tblCellSpacing w:w="15" w:type="dxa"/>
              </w:trPr>
              <w:tc>
                <w:tcPr>
                  <w:tcW w:w="0" w:type="auto"/>
                  <w:vAlign w:val="center"/>
                  <w:hideMark/>
                </w:tcPr>
                <w:p w14:paraId="75B2335F"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4. Manual Analysis</w:t>
                  </w:r>
                </w:p>
              </w:tc>
              <w:tc>
                <w:tcPr>
                  <w:tcW w:w="0" w:type="auto"/>
                  <w:vAlign w:val="center"/>
                  <w:hideMark/>
                </w:tcPr>
                <w:p w14:paraId="34156437"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Conduct manual analysis of the identified vulnerabilities to determine their exploitability and potential impact on the security of the web application.</w:t>
                  </w:r>
                </w:p>
                <w:p w14:paraId="5069A7FD" w14:textId="35FC88B5"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Prioritize vulnerabilities based on severity, exploitability, and potential impact.</w:t>
                  </w:r>
                </w:p>
              </w:tc>
            </w:tr>
            <w:tr w:rsidR="00D449A6" w:rsidRPr="00627A0E" w14:paraId="3DA0D029" w14:textId="77777777" w:rsidTr="00D449A6">
              <w:trPr>
                <w:tblCellSpacing w:w="15" w:type="dxa"/>
              </w:trPr>
              <w:tc>
                <w:tcPr>
                  <w:tcW w:w="0" w:type="auto"/>
                  <w:vAlign w:val="center"/>
                  <w:hideMark/>
                </w:tcPr>
                <w:p w14:paraId="452426E2"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5. Exploitation Testing</w:t>
                  </w:r>
                </w:p>
              </w:tc>
              <w:tc>
                <w:tcPr>
                  <w:tcW w:w="0" w:type="auto"/>
                  <w:vAlign w:val="center"/>
                  <w:hideMark/>
                </w:tcPr>
                <w:p w14:paraId="1FF3BB2F"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Select vulnerabilities deemed exploitable based on the manual analysis.</w:t>
                  </w:r>
                </w:p>
                <w:p w14:paraId="29027BCE"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Perform controlled exploitation tests to simulate real-world attack scenarios.</w:t>
                  </w:r>
                </w:p>
                <w:p w14:paraId="16F4850C" w14:textId="5C8302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Document the steps taken during exploitation testing and the outcomes observed.</w:t>
                  </w:r>
                </w:p>
              </w:tc>
            </w:tr>
            <w:tr w:rsidR="00D449A6" w:rsidRPr="00627A0E" w14:paraId="382BADF5" w14:textId="77777777" w:rsidTr="00D449A6">
              <w:trPr>
                <w:tblCellSpacing w:w="15" w:type="dxa"/>
              </w:trPr>
              <w:tc>
                <w:tcPr>
                  <w:tcW w:w="0" w:type="auto"/>
                  <w:vAlign w:val="center"/>
                  <w:hideMark/>
                </w:tcPr>
                <w:p w14:paraId="5D5E9494" w14:textId="77777777"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6. Vulnerability Reporting</w:t>
                  </w:r>
                </w:p>
              </w:tc>
              <w:tc>
                <w:tcPr>
                  <w:tcW w:w="0" w:type="auto"/>
                  <w:vAlign w:val="center"/>
                  <w:hideMark/>
                </w:tcPr>
                <w:p w14:paraId="2DDE38A9" w14:textId="77777777" w:rsidR="00D449A6"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Prepare a comprehensive vulnerability assessment report detailing the findings of the assessment.</w:t>
                  </w:r>
                </w:p>
                <w:p w14:paraId="1076C9E2" w14:textId="430B919E" w:rsidR="00627A0E" w:rsidRPr="00627A0E" w:rsidRDefault="00627A0E" w:rsidP="00352F7E">
                  <w:pPr>
                    <w:spacing w:after="0" w:line="240" w:lineRule="auto"/>
                    <w:rPr>
                      <w:rFonts w:ascii="Times New Roman" w:eastAsia="Times New Roman" w:hAnsi="Times New Roman" w:cs="Times New Roman"/>
                      <w:kern w:val="0"/>
                      <w:sz w:val="24"/>
                      <w:szCs w:val="24"/>
                      <w:lang w:eastAsia="en-NG"/>
                      <w14:ligatures w14:val="none"/>
                    </w:rPr>
                  </w:pPr>
                  <w:r w:rsidRPr="00627A0E">
                    <w:rPr>
                      <w:rFonts w:ascii="Times New Roman" w:eastAsia="Times New Roman" w:hAnsi="Times New Roman" w:cs="Times New Roman"/>
                      <w:kern w:val="0"/>
                      <w:sz w:val="24"/>
                      <w:szCs w:val="24"/>
                      <w:lang w:eastAsia="en-NG"/>
                      <w14:ligatures w14:val="none"/>
                    </w:rPr>
                    <w:t>Provide actionable recommendations for addressing vulnerabilities and improving the overall security posture of the web application.</w:t>
                  </w:r>
                </w:p>
              </w:tc>
            </w:tr>
          </w:tbl>
          <w:p w14:paraId="7EBD5516" w14:textId="77777777" w:rsidR="00627A0E" w:rsidRDefault="00627A0E"/>
        </w:tc>
      </w:tr>
    </w:tbl>
    <w:p w14:paraId="6C22537E" w14:textId="77777777" w:rsidR="00627A0E" w:rsidRPr="00627A0E" w:rsidRDefault="00627A0E" w:rsidP="00627A0E">
      <w:pPr>
        <w:spacing w:before="100" w:beforeAutospacing="1" w:after="100" w:afterAutospacing="1" w:line="360" w:lineRule="auto"/>
        <w:jc w:val="both"/>
        <w:rPr>
          <w:rFonts w:ascii="Times New Roman" w:hAnsi="Times New Roman" w:cs="Times New Roman"/>
          <w:sz w:val="24"/>
          <w:szCs w:val="24"/>
        </w:rPr>
      </w:pPr>
    </w:p>
    <w:p w14:paraId="71543033" w14:textId="77777777" w:rsidR="00627A0E" w:rsidRPr="00627A0E" w:rsidRDefault="00627A0E" w:rsidP="00627A0E">
      <w:pPr>
        <w:pStyle w:val="Heading3"/>
        <w:spacing w:line="360" w:lineRule="auto"/>
        <w:jc w:val="both"/>
        <w:rPr>
          <w:sz w:val="24"/>
          <w:szCs w:val="24"/>
        </w:rPr>
      </w:pPr>
      <w:r w:rsidRPr="00627A0E">
        <w:rPr>
          <w:sz w:val="24"/>
          <w:szCs w:val="24"/>
        </w:rPr>
        <w:t>3.3 Flowchart of the Procedure</w:t>
      </w:r>
    </w:p>
    <w:p w14:paraId="6D19E303" w14:textId="4C1622F9" w:rsidR="004254DD" w:rsidRPr="00627A0E" w:rsidRDefault="00627A0E" w:rsidP="00627A0E">
      <w:pPr>
        <w:pStyle w:val="NormalWeb"/>
        <w:spacing w:line="360" w:lineRule="auto"/>
        <w:jc w:val="both"/>
      </w:pPr>
      <w:r w:rsidRPr="00627A0E">
        <w:t>Below is the flowchart illustrating the procedure followed during the vulnerability assessment of the web application:</w:t>
      </w:r>
    </w:p>
    <w:p w14:paraId="0A50E999" w14:textId="2D4B77C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58578C57" w14:textId="08488786" w:rsidR="00D449A6" w:rsidRDefault="004254DD"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r>
        <w:rPr>
          <w:noProof/>
        </w:rPr>
        <w:lastRenderedPageBreak/>
        <mc:AlternateContent>
          <mc:Choice Requires="wpg">
            <w:drawing>
              <wp:anchor distT="0" distB="0" distL="114300" distR="114300" simplePos="0" relativeHeight="251678720" behindDoc="0" locked="0" layoutInCell="1" allowOverlap="1" wp14:anchorId="64CEDD88" wp14:editId="0E0E1DE0">
                <wp:simplePos x="0" y="0"/>
                <wp:positionH relativeFrom="column">
                  <wp:posOffset>1543050</wp:posOffset>
                </wp:positionH>
                <wp:positionV relativeFrom="paragraph">
                  <wp:posOffset>-247650</wp:posOffset>
                </wp:positionV>
                <wp:extent cx="1895475" cy="3419475"/>
                <wp:effectExtent l="0" t="0" r="28575" b="28575"/>
                <wp:wrapNone/>
                <wp:docPr id="1936449840" name="Group 4"/>
                <wp:cNvGraphicFramePr/>
                <a:graphic xmlns:a="http://schemas.openxmlformats.org/drawingml/2006/main">
                  <a:graphicData uri="http://schemas.microsoft.com/office/word/2010/wordprocessingGroup">
                    <wpg:wgp>
                      <wpg:cNvGrpSpPr/>
                      <wpg:grpSpPr>
                        <a:xfrm>
                          <a:off x="0" y="0"/>
                          <a:ext cx="1895475" cy="3419475"/>
                          <a:chOff x="0" y="0"/>
                          <a:chExt cx="1895475" cy="3419475"/>
                        </a:xfrm>
                      </wpg:grpSpPr>
                      <wps:wsp>
                        <wps:cNvPr id="1858896806" name="Arrow: Down 2"/>
                        <wps:cNvSpPr/>
                        <wps:spPr>
                          <a:xfrm>
                            <a:off x="876300" y="37147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8931263" name="Group 3"/>
                        <wpg:cNvGrpSpPr/>
                        <wpg:grpSpPr>
                          <a:xfrm>
                            <a:off x="0" y="0"/>
                            <a:ext cx="1895475" cy="3419475"/>
                            <a:chOff x="0" y="0"/>
                            <a:chExt cx="1895475" cy="3419475"/>
                          </a:xfrm>
                        </wpg:grpSpPr>
                        <wps:wsp>
                          <wps:cNvPr id="421100349" name="Rectangle 1"/>
                          <wps:cNvSpPr/>
                          <wps:spPr>
                            <a:xfrm>
                              <a:off x="0" y="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D8241" w14:textId="0D08916F" w:rsidR="00D449A6" w:rsidRPr="00D449A6" w:rsidRDefault="00D449A6" w:rsidP="00D449A6">
                                <w:pPr>
                                  <w:jc w:val="center"/>
                                  <w:rPr>
                                    <w:lang w:val="en-US"/>
                                  </w:rPr>
                                </w:pPr>
                                <w:r>
                                  <w:rPr>
                                    <w:lang w:val="en-US"/>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516971" name="Rectangle 1"/>
                          <wps:cNvSpPr/>
                          <wps:spPr>
                            <a:xfrm>
                              <a:off x="19050" y="6477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8230A" w14:textId="03C10395" w:rsidR="00D449A6" w:rsidRPr="00D449A6" w:rsidRDefault="00D449A6" w:rsidP="00D449A6">
                                <w:pPr>
                                  <w:jc w:val="center"/>
                                  <w:rPr>
                                    <w:lang w:val="en-US"/>
                                  </w:rPr>
                                </w:pPr>
                                <w:r>
                                  <w:rPr>
                                    <w:lang w:val="en-US"/>
                                  </w:rPr>
                                  <w:t>Initial Scan with OpenVAS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54829" name="Rectangle 1"/>
                          <wps:cNvSpPr/>
                          <wps:spPr>
                            <a:xfrm>
                              <a:off x="38100" y="12573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E727F" w14:textId="7411B4D8" w:rsidR="00D449A6" w:rsidRPr="00D449A6" w:rsidRDefault="00D449A6" w:rsidP="00D449A6">
                                <w:pPr>
                                  <w:jc w:val="center"/>
                                  <w:rPr>
                                    <w:lang w:val="en-US"/>
                                  </w:rPr>
                                </w:pPr>
                                <w:r>
                                  <w:rPr>
                                    <w:lang w:val="en-US"/>
                                  </w:rPr>
                                  <w:t>Web Application Scanning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13728" name="Rectangle 1"/>
                          <wps:cNvSpPr/>
                          <wps:spPr>
                            <a:xfrm>
                              <a:off x="104775" y="306705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DBA67" w14:textId="3C411047" w:rsidR="00D449A6" w:rsidRPr="00D449A6" w:rsidRDefault="00D449A6" w:rsidP="00D449A6">
                                <w:pPr>
                                  <w:jc w:val="center"/>
                                  <w:rPr>
                                    <w:lang w:val="en-US"/>
                                  </w:rPr>
                                </w:pPr>
                                <w:r>
                                  <w:rPr>
                                    <w:lang w:val="en-US"/>
                                  </w:rPr>
                                  <w:t>Vulnerability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106329" name="Rectangle 1"/>
                          <wps:cNvSpPr/>
                          <wps:spPr>
                            <a:xfrm>
                              <a:off x="66675" y="189547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D1768" w14:textId="5F88EED0" w:rsidR="00D449A6" w:rsidRPr="00D449A6" w:rsidRDefault="00D449A6" w:rsidP="00D449A6">
                                <w:pPr>
                                  <w:jc w:val="center"/>
                                  <w:rPr>
                                    <w:lang w:val="en-US"/>
                                  </w:rPr>
                                </w:pPr>
                                <w:r>
                                  <w:rPr>
                                    <w:lang w:val="en-US"/>
                                  </w:rPr>
                                  <w:t>Manual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31360" name="Rectangle 1"/>
                          <wps:cNvSpPr/>
                          <wps:spPr>
                            <a:xfrm>
                              <a:off x="76200" y="248602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3B942" w14:textId="5EACEEB7" w:rsidR="00D449A6" w:rsidRPr="00D449A6" w:rsidRDefault="00D449A6" w:rsidP="00D449A6">
                                <w:pPr>
                                  <w:jc w:val="center"/>
                                  <w:rPr>
                                    <w:lang w:val="en-US"/>
                                  </w:rPr>
                                </w:pPr>
                                <w:r>
                                  <w:rPr>
                                    <w:lang w:val="en-US"/>
                                  </w:rPr>
                                  <w:t>Exploitation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121435" name="Arrow: Down 2"/>
                          <wps:cNvSpPr/>
                          <wps:spPr>
                            <a:xfrm>
                              <a:off x="876300" y="9334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713926" name="Arrow: Down 2"/>
                          <wps:cNvSpPr/>
                          <wps:spPr>
                            <a:xfrm>
                              <a:off x="885825" y="160020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377514" name="Arrow: Down 2"/>
                          <wps:cNvSpPr/>
                          <wps:spPr>
                            <a:xfrm>
                              <a:off x="904875" y="22288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95862" name="Arrow: Down 2"/>
                          <wps:cNvSpPr/>
                          <wps:spPr>
                            <a:xfrm>
                              <a:off x="876300" y="282892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4CEDD88" id="Group 4" o:spid="_x0000_s1026" style="position:absolute;margin-left:121.5pt;margin-top:-19.5pt;width:149.25pt;height:269.25pt;z-index:251678720" coordsize="1895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7" type="#_x0000_t67" style="position:absolute;left:8763;top:371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" adj="15043" fillcolor="white [3201]" strokecolor="#70ad47 [3209]" strokeweight="1pt"/>
                <v:group id="Group 3" o:spid="_x0000_s1028" style="position:absolute;width:18954;height:34194" coordsize="18954,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">
                  <v:rect id="Rectangle 1" o:spid="_x0000_s1029"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" fillcolor="white [3201]" strokecolor="#70ad47 [3209]" strokeweight="1pt">
                    <v:textbox>
                      <w:txbxContent>
                        <w:p w14:paraId="3A1D8241" w14:textId="0D08916F" w:rsidR="00D449A6" w:rsidRPr="00D449A6" w:rsidRDefault="00D449A6" w:rsidP="00D449A6">
                          <w:pPr>
                            <w:jc w:val="center"/>
                            <w:rPr>
                              <w:lang w:val="en-US"/>
                            </w:rPr>
                          </w:pPr>
                          <w:r>
                            <w:rPr>
                              <w:lang w:val="en-US"/>
                            </w:rPr>
                            <w:t>Preparation</w:t>
                          </w:r>
                        </w:p>
                      </w:txbxContent>
                    </v:textbox>
                  </v:rect>
                  <v:rect id="Rectangle 1" o:spid="_x0000_s1030" style="position:absolute;left:190;top:6477;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" fillcolor="white [3201]" strokecolor="#70ad47 [3209]" strokeweight="1pt">
                    <v:textbox>
                      <w:txbxContent>
                        <w:p w14:paraId="1018230A" w14:textId="03C10395" w:rsidR="00D449A6" w:rsidRPr="00D449A6" w:rsidRDefault="00D449A6" w:rsidP="00D449A6">
                          <w:pPr>
                            <w:jc w:val="center"/>
                            <w:rPr>
                              <w:lang w:val="en-US"/>
                            </w:rPr>
                          </w:pPr>
                          <w:r>
                            <w:rPr>
                              <w:lang w:val="en-US"/>
                            </w:rPr>
                            <w:t>Initial Scan with OpenVAS</w:t>
                          </w:r>
                        </w:p>
                      </w:txbxContent>
                    </v:textbox>
                  </v:rect>
                  <v:rect id="Rectangle 1" o:spid="_x0000_s1031" style="position:absolute;left:381;top:12573;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" fillcolor="white [3201]" strokecolor="#70ad47 [3209]" strokeweight="1pt">
                    <v:textbox>
                      <w:txbxContent>
                        <w:p w14:paraId="589E727F" w14:textId="7411B4D8" w:rsidR="00D449A6" w:rsidRPr="00D449A6" w:rsidRDefault="00D449A6" w:rsidP="00D449A6">
                          <w:pPr>
                            <w:jc w:val="center"/>
                            <w:rPr>
                              <w:lang w:val="en-US"/>
                            </w:rPr>
                          </w:pPr>
                          <w:r>
                            <w:rPr>
                              <w:lang w:val="en-US"/>
                            </w:rPr>
                            <w:t>Web Application Scanning</w:t>
                          </w:r>
                        </w:p>
                      </w:txbxContent>
                    </v:textbox>
                  </v:rect>
                  <v:rect id="Rectangle 1" o:spid="_x0000_s1032" style="position:absolute;left:1047;top:3067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" fillcolor="white [3201]" strokecolor="#70ad47 [3209]" strokeweight="1pt">
                    <v:textbox>
                      <w:txbxContent>
                        <w:p w14:paraId="07BDBA67" w14:textId="3C411047" w:rsidR="00D449A6" w:rsidRPr="00D449A6" w:rsidRDefault="00D449A6" w:rsidP="00D449A6">
                          <w:pPr>
                            <w:jc w:val="center"/>
                            <w:rPr>
                              <w:lang w:val="en-US"/>
                            </w:rPr>
                          </w:pPr>
                          <w:r>
                            <w:rPr>
                              <w:lang w:val="en-US"/>
                            </w:rPr>
                            <w:t>Vulnerability Reporting</w:t>
                          </w:r>
                        </w:p>
                      </w:txbxContent>
                    </v:textbox>
                  </v:rect>
                  <v:rect id="Rectangle 1" o:spid="_x0000_s1033" style="position:absolute;left:666;top:18954;width:1790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" fillcolor="white [3201]" strokecolor="#70ad47 [3209]" strokeweight="1pt">
                    <v:textbox>
                      <w:txbxContent>
                        <w:p w14:paraId="35ED1768" w14:textId="5F88EED0" w:rsidR="00D449A6" w:rsidRPr="00D449A6" w:rsidRDefault="00D449A6" w:rsidP="00D449A6">
                          <w:pPr>
                            <w:jc w:val="center"/>
                            <w:rPr>
                              <w:lang w:val="en-US"/>
                            </w:rPr>
                          </w:pPr>
                          <w:r>
                            <w:rPr>
                              <w:lang w:val="en-US"/>
                            </w:rPr>
                            <w:t>Manual Analysis</w:t>
                          </w:r>
                        </w:p>
                      </w:txbxContent>
                    </v:textbox>
                  </v:rect>
                  <v:rect id="Rectangle 1" o:spid="_x0000_s1034" style="position:absolute;left:762;top:2486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" fillcolor="white [3201]" strokecolor="#70ad47 [3209]" strokeweight="1pt">
                    <v:textbox>
                      <w:txbxContent>
                        <w:p w14:paraId="33D3B942" w14:textId="5EACEEB7" w:rsidR="00D449A6" w:rsidRPr="00D449A6" w:rsidRDefault="00D449A6" w:rsidP="00D449A6">
                          <w:pPr>
                            <w:jc w:val="center"/>
                            <w:rPr>
                              <w:lang w:val="en-US"/>
                            </w:rPr>
                          </w:pPr>
                          <w:r>
                            <w:rPr>
                              <w:lang w:val="en-US"/>
                            </w:rPr>
                            <w:t>Exploitation Testing</w:t>
                          </w:r>
                        </w:p>
                      </w:txbxContent>
                    </v:textbox>
                  </v:rect>
                  <v:shape id="Arrow: Down 2" o:spid="_x0000_s1035" type="#_x0000_t67" style="position:absolute;left:8763;top:933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" adj="15043" fillcolor="white [3201]" strokecolor="#70ad47 [3209]" strokeweight="1pt"/>
                  <v:shape id="Arrow: Down 2" o:spid="_x0000_s1036" type="#_x0000_t67" style="position:absolute;left:8858;top:16002;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" adj="15043" fillcolor="white [3201]" strokecolor="#70ad47 [3209]" strokeweight="1pt"/>
                  <v:shape id="Arrow: Down 2" o:spid="_x0000_s1037" type="#_x0000_t67" style="position:absolute;left:9048;top:22288;width:1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" adj="15043" fillcolor="white [3201]" strokecolor="#70ad47 [3209]" strokeweight="1pt"/>
                  <v:shape id="Arrow: Down 2" o:spid="_x0000_s1038" type="#_x0000_t67" style="position:absolute;left:8763;top:28289;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" adj="15043" fillcolor="white [3201]" strokecolor="#70ad47 [3209]" strokeweight="1pt"/>
                </v:group>
              </v:group>
            </w:pict>
          </mc:Fallback>
        </mc:AlternateContent>
      </w:r>
    </w:p>
    <w:p w14:paraId="410DAA88" w14:textId="5BD034C3"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63DF7A4D"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009BAEB8"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2F5FE0FF"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2B3A0F6D"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457A9577"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3E43739F"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64884F0C"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2143AA18"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46B90581"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1865E545"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1EFC27E8"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1F16A449" w14:textId="77777777" w:rsid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73BBA1F1" w14:textId="77777777" w:rsidR="00D449A6" w:rsidRPr="00D449A6"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G"/>
          <w14:ligatures w14:val="none"/>
        </w:rPr>
      </w:pPr>
    </w:p>
    <w:p w14:paraId="16F851D9" w14:textId="77777777" w:rsidR="004254DD" w:rsidRDefault="004254DD" w:rsidP="00627A0E">
      <w:pPr>
        <w:pStyle w:val="NormalWeb"/>
        <w:spacing w:line="360" w:lineRule="auto"/>
        <w:jc w:val="both"/>
      </w:pPr>
    </w:p>
    <w:p w14:paraId="7D47119C" w14:textId="77777777" w:rsidR="004254DD" w:rsidRDefault="004254DD" w:rsidP="00627A0E">
      <w:pPr>
        <w:pStyle w:val="NormalWeb"/>
        <w:spacing w:line="360" w:lineRule="auto"/>
        <w:jc w:val="both"/>
      </w:pPr>
    </w:p>
    <w:p w14:paraId="5E5DFA62" w14:textId="77777777" w:rsidR="004254DD" w:rsidRDefault="004254DD" w:rsidP="00627A0E">
      <w:pPr>
        <w:pStyle w:val="NormalWeb"/>
        <w:spacing w:line="360" w:lineRule="auto"/>
        <w:jc w:val="both"/>
      </w:pPr>
    </w:p>
    <w:p w14:paraId="7B53AB50" w14:textId="2A7B7C58" w:rsidR="00627A0E" w:rsidRPr="00627A0E" w:rsidRDefault="00627A0E" w:rsidP="00627A0E">
      <w:pPr>
        <w:pStyle w:val="NormalWeb"/>
        <w:spacing w:line="360" w:lineRule="auto"/>
        <w:jc w:val="both"/>
      </w:pPr>
      <w:r w:rsidRPr="00627A0E">
        <w:t>This flowchart depicts the sequential steps involved in the vulnerability assessment process, including preparation, initial scanning, web application scanning, manual analysis, exploitation testing, and vulnerability reporting.</w:t>
      </w:r>
    </w:p>
    <w:p w14:paraId="789053D9" w14:textId="77777777" w:rsidR="00627A0E" w:rsidRDefault="00627A0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83D4AE4" w14:textId="57F54CCE" w:rsidR="007103AF" w:rsidRPr="00BB0B7F" w:rsidRDefault="00BB0B7F" w:rsidP="002729C3">
      <w:pPr>
        <w:spacing w:line="360" w:lineRule="auto"/>
        <w:jc w:val="both"/>
        <w:rPr>
          <w:rFonts w:ascii="Times New Roman" w:hAnsi="Times New Roman" w:cs="Times New Roman"/>
          <w:b/>
          <w:bCs/>
          <w:sz w:val="24"/>
          <w:szCs w:val="24"/>
          <w:lang w:val="en-US"/>
        </w:rPr>
      </w:pPr>
      <w:r w:rsidRPr="00BB0B7F">
        <w:rPr>
          <w:rFonts w:ascii="Times New Roman" w:hAnsi="Times New Roman" w:cs="Times New Roman"/>
          <w:b/>
          <w:bCs/>
          <w:sz w:val="24"/>
          <w:szCs w:val="24"/>
          <w:lang w:val="en-US"/>
        </w:rPr>
        <w:lastRenderedPageBreak/>
        <w:t>REFERENCES</w:t>
      </w:r>
    </w:p>
    <w:p w14:paraId="5523093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lang w:val="en-US"/>
        </w:rPr>
        <w:fldChar w:fldCharType="begin"/>
      </w:r>
      <w:r w:rsidRPr="00BB0B7F">
        <w:rPr>
          <w:rFonts w:ascii="Times New Roman" w:hAnsi="Times New Roman" w:cs="Times New Roman"/>
          <w:sz w:val="24"/>
          <w:szCs w:val="24"/>
          <w:lang w:val="en-US"/>
        </w:rPr>
        <w:instrText xml:space="preserve"> ADDIN ZOTERO_BIBL {"uncited":[],"omitted":[],"custom":[]} CSL_BIBLIOGRAPHY </w:instrText>
      </w:r>
      <w:r w:rsidRPr="00BB0B7F">
        <w:rPr>
          <w:rFonts w:ascii="Times New Roman" w:hAnsi="Times New Roman" w:cs="Times New Roman"/>
          <w:sz w:val="24"/>
          <w:szCs w:val="24"/>
          <w:lang w:val="en-US"/>
        </w:rPr>
        <w:fldChar w:fldCharType="separate"/>
      </w:r>
      <w:r w:rsidRPr="00BB0B7F">
        <w:rPr>
          <w:rFonts w:ascii="Times New Roman" w:hAnsi="Times New Roman" w:cs="Times New Roman"/>
          <w:sz w:val="24"/>
          <w:szCs w:val="24"/>
        </w:rPr>
        <w:t>Abd Razak, S., Mohd Nazari, N.H., Al-Dhaqm, A., 2020. Data Anonymization Using Pseudonym System to Preserve Data Privacy. IEEE Access 8, 43256–43264. https://doi.org/10.1109/ACCESS.2020.2977117</w:t>
      </w:r>
    </w:p>
    <w:p w14:paraId="3C2699E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Alanda, A., Satria, D., Ardhana, M.I., Dahlan, A.A., Mooduto, H.A., 2021. Web Application Penetration Testing Using SQL Injection Attack. JOIV : Int. J. Inform. Visualization 5, 320. https://doi.org/10.30630/joiv.5.3.470</w:t>
      </w:r>
    </w:p>
    <w:p w14:paraId="120FF5D0"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Albulayhi, M.S., Khediri, S.E., 2022. A Comprehensive Study on Privacy and Security on Social Media. Int. J. Interact. Mob. Technol. 16, 4–21. https://doi.org/10.3991/ijim.v16i01.27761</w:t>
      </w:r>
    </w:p>
    <w:p w14:paraId="0955E5B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Anjaria, D., Kulkarni, M., 2021. Effective DevSecOps Implementation: A Systematic Literature Review. revistageintec 11, 4931–4945. https://doi.org/10.47059/revistageintec.v11i4.2514</w:t>
      </w:r>
    </w:p>
    <w:p w14:paraId="36C83B3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Božić, K., Penevski, N., Adamović, S., 2019. Penetration Testing and Vulnerability Assessment: Introduction, Phases, Tools and Methods. Proceedings of the International Scientific Conference - Sinteza 2019 229–234. https://doi.org/10.15308/Sinteza-2019-229-234</w:t>
      </w:r>
    </w:p>
    <w:p w14:paraId="4141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Bwire, L., 2023. Challenges in Implementing Data Protection Laws: Lessons Learnt from Developed Countries. IJLP 8, 28–36. https://doi.org/10.47604/ijlp.1890</w:t>
      </w:r>
    </w:p>
    <w:p w14:paraId="30C1911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Chandramouli, R., Butcher, Z., 2020. Building Secure Microservices-based Applications Using Service-Mesh Architecture. https://doi.org/10.6028/NIST.SP.800-204A-draft</w:t>
      </w:r>
    </w:p>
    <w:p w14:paraId="0CE85EB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Chassang, G., 2017. The impact of the EU general data protection regulation on scientific research. ecancer 11. https://doi.org/10.3332/ecancer.2017.709</w:t>
      </w:r>
    </w:p>
    <w:p w14:paraId="4986B59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Cheng, E.C.K., Wang, T., 2022. Institutional Strategies for Cybersecurity in Higher Education Institutions. Information 13, 192. https://doi.org/10.3390/info13040192</w:t>
      </w:r>
    </w:p>
    <w:p w14:paraId="4FF198F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CHRIST (Deemed to be University), Pune, Lavasa, Modi, S., 2023. CHANGING SECURITY WITH EVERY SPIRAL. IJSREM 07. https://doi.org/10.55041/IJSREM20194</w:t>
      </w:r>
    </w:p>
    <w:p w14:paraId="038DCF8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Ciclosi, F., Massacci, F., 2023. The Data Protection Officer: A Ubiquitous Role That No One Really Knows. IEEE Secur. Privacy 21, 66–77. https://doi.org/10.1109/MSEC.2022.3222115</w:t>
      </w:r>
    </w:p>
    <w:p w14:paraId="725E828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Ferra, F., Wagner, I., Boiten, E., Hadlington, L., Psychoula, I., Snape, R., 2020. Challenges in assessing privacy impact: Tales from the front lines. Security and Privacy 3, e101. https://doi.org/10.1002/spy2.101</w:t>
      </w:r>
    </w:p>
    <w:p w14:paraId="2DE8EF2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Gajrani, J., Tripathi, M., Laxmi, V., Somani, G., Zemmari, A., Gaur, M.S., 2020. </w:t>
      </w:r>
      <w:r w:rsidRPr="00BB0B7F">
        <w:rPr>
          <w:rFonts w:ascii="Times New Roman" w:hAnsi="Times New Roman" w:cs="Times New Roman"/>
          <w:i/>
          <w:iCs/>
          <w:sz w:val="24"/>
          <w:szCs w:val="24"/>
        </w:rPr>
        <w:t>Vulvet</w:t>
      </w:r>
      <w:r w:rsidRPr="00BB0B7F">
        <w:rPr>
          <w:rFonts w:ascii="Times New Roman" w:hAnsi="Times New Roman" w:cs="Times New Roman"/>
          <w:sz w:val="24"/>
          <w:szCs w:val="24"/>
        </w:rPr>
        <w:t>: Vetting of Vulnerabilities in Android Apps to Thwart Exploitation. Digital Threats 1, 1–25. https://doi.org/10.1145/3376121</w:t>
      </w:r>
    </w:p>
    <w:p w14:paraId="5C2B90F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Gfeller, M., Hardjono, T., 2021. Privacy and Security Requirements for a Digital Data Hub. https://doi.org/10.36227/techrxiv.17048384.v1</w:t>
      </w:r>
    </w:p>
    <w:p w14:paraId="0E665A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Hamida, C., Landi, A., Liu, Z., 2019. The Equity and Inclusion in Higher Education: A Proposed Model for Open Data. SSRN Journal. https://doi.org/10.2139/ssrn.3434064</w:t>
      </w:r>
    </w:p>
    <w:p w14:paraId="07B2A3F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Howland, H., 2023. CVSS: Ubiquitous and Broken. Digital Threats 4, 1–12. https://doi.org/10.1145/3491263</w:t>
      </w:r>
    </w:p>
    <w:p w14:paraId="58264E5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Huising, R., Silbey, S.S., 2021. Accountability infrastructures: Pragmatic compliance inside organizations. Regulation &amp; Governance 15. https://doi.org/10.1111/rego.12419</w:t>
      </w:r>
    </w:p>
    <w:p w14:paraId="509960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Iqra University North Campus Karachi, Pakistan, Tariq, T., Javed, F., Iqra University North Campus Karachi, Pakistan, Rizwan, S., Iqra University North Campus Karachi, Pakistan, Zubair, M., Iqra University North Campus Karachi, Pakistan, Fayyaz, B., University Of Malaga, Málaga, Spain, 2022. Challenges In Security And Privacy Posed By Blockchain Technology. JISR-C 20. https://doi.org/10.31645/JISRC.22.20.2.1</w:t>
      </w:r>
    </w:p>
    <w:p w14:paraId="60EE1A1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Jacobs, J., Romanosky, S., Edwards, B., Adjerid, I., Roytman, M., 2021. Exploit Prediction Scoring System (EPSS). Digital Threats 2, 1–17. https://doi.org/10.1145/3436242</w:t>
      </w:r>
    </w:p>
    <w:p w14:paraId="296BB9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Joint Task Force Transformation Initiative, 2018. Risk management framework for information systems and organizations:: a system life cycle approach for security and privacy. National Institute of Standards and Technology, Gaithersburg, MD, p. NIST SP 800-37r2. https://doi.org/10.6028/NIST.SP.800-37r2</w:t>
      </w:r>
    </w:p>
    <w:p w14:paraId="131826E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Kassar, F.A., Clerici, G., Compagna, L., Balzarotti, D., Yamaguchi, F., 2022. Testability Tarpits: the Impact of Code Patterns on the Security Testing of Web Applications. Proceedings 2022 Network and Distributed System Security Symposium. https://doi.org/10.14722/ndss.2022.24150</w:t>
      </w:r>
    </w:p>
    <w:p w14:paraId="20999602"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Malek, Md.A., 2021. Bigger is always not better, less is more, sometimes: the concept of data minimization in the context of Big Data. https://doi.org/10.31124/advance.14601510.v2</w:t>
      </w:r>
    </w:p>
    <w:p w14:paraId="3F1C8AA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Morales-Trujillo, M., García-Mireles, G.A., Matla-Cruz, E.O., Piattini, M., 2019. A Systematic Mapping Study of Privacy by Design in Software Engineering.</w:t>
      </w:r>
    </w:p>
    <w:p w14:paraId="1AD4B18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Moshtari, S., Okutan, A., Mirakhorli, M., 2022. A grounded theory based approach to characterize software attack surfaces. Proceedings of the 44th International Conference on Software Engineering 13–24. https://doi.org/10.1145/3510003.3510210</w:t>
      </w:r>
    </w:p>
    <w:p w14:paraId="2A29EA6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Nam, B.T.N., 2023. Addressing the Challenges of Data Privacy Protection Law in Vietnam. LS 39. https://doi.org/10.25073/2588-1167/vnuls.4413</w:t>
      </w:r>
    </w:p>
    <w:p w14:paraId="2512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Narayan, A., Aggarwal, P., 2023. DATA PROTECTION AND PRIVACY LAWS CURRENTLY IN INDIA WITH CONTRAST TO EUROPE. IJSREM 07. https://doi.org/10.55041/IJSREM18286</w:t>
      </w:r>
    </w:p>
    <w:p w14:paraId="4CA114D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Olender, A., 2020. Risk Analysis and Data Protection Impact Assessment Conducted in the Public Sector. we 6, 145–157. https://doi.org/10.17951/we.2020.6.2.145-157</w:t>
      </w:r>
    </w:p>
    <w:p w14:paraId="19B064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Pandit, H.J., 2022. A Semantic Specification for Data Protection Impact Assessments (DPIA), in: Dimou, A., Neumaier, S., Pellegrini, T., Vahdati, S. (Eds.), . IOS Press. https://doi.org/10.3233/SSW220007</w:t>
      </w:r>
    </w:p>
    <w:p w14:paraId="1EFCA7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Paul, B., Rao, M., 2022. Zero-Trust Model for Smart Manufacturing Industry. Applied Sciences 13, 221. https://doi.org/10.3390/app13010221</w:t>
      </w:r>
    </w:p>
    <w:p w14:paraId="5DB9E2E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Petrović, D.B., 2023. PRIVACY AND PROTECTION OF PERSONAL DATA – CRIMINAL LAW ASPECT. SPZ 66, 469–489. https://doi.org/10.56461/SPZ_22407KJ</w:t>
      </w:r>
    </w:p>
    <w:p w14:paraId="3F429B3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Polsani Jahnavi, Balla Manoj Kumar, 2021. SURVEY PAPER ON THE VARIOUS SECURITY ALGORITHMS USED FOR E-COMMERCE SECURITY. EPRA 39–46. https://doi.org/10.36713/epra8839</w:t>
      </w:r>
    </w:p>
    <w:p w14:paraId="7948C0D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Ravindran, U., Potukuchi, R.V., 2022. A Review on Web Application Vulnerability Assessment and Penetration Testing. RCES 9, 1–22. https://doi.org/10.18280/rces.090101</w:t>
      </w:r>
    </w:p>
    <w:p w14:paraId="771B5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Russo, A., Lax, G., Dromard, B., Mezred, M., 2022. A System to Access Online Services with Minimal Personal Information Disclosure. Inf Syst Front 24, 1563–1575. https://doi.org/10.1007/s10796-021-10150-8</w:t>
      </w:r>
    </w:p>
    <w:p w14:paraId="1ABF3C8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Schwerin, S., 2018. Blockchain and Privacy Protection in the Case of the European General Data Protection Regulation (GDPR): A Delphi Study. The JBBA 1, 1–77. https://doi.org/10.31585/jbba-1-1-(4)2018</w:t>
      </w:r>
    </w:p>
    <w:p w14:paraId="358195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Shetty, N.P., Muniyal, B., Yagnik, N., Banerjee, T., Singh, A., 2022. A Privacy Preserving Framework to Protect Sensitive Data in Online Social Networks. JCSANDM. https://doi.org/10.13052/jcsm2245-1439.1144</w:t>
      </w:r>
    </w:p>
    <w:p w14:paraId="4757119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Sultan, S., Jensen, C.D., 2021. Ensuring Purpose Limitation in Large-Scale Infrastructures with Provenance-Enabled Access Control. Sensors 21, 3041. https://doi.org/10.3390/s21093041</w:t>
      </w:r>
    </w:p>
    <w:p w14:paraId="124CB82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Swead, M., Almustafa, Dr.M.M., 2019. Web Applications Assessment Tools: Comparison and Discussion. eecjournal 4, 15–19. https://doi.org/10.22161/eec.4.1.2</w:t>
      </w:r>
    </w:p>
    <w:p w14:paraId="2442033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Wei, H., Lin, G., Li, L., Jia, H., 2021. A Context-Aware Neural Embedding for Function-Level Vulnerability Detection. Algorithms 14, 335. https://doi.org/10.3390/a14110335</w:t>
      </w:r>
    </w:p>
    <w:p w14:paraId="2AB4A58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Wiencierz, C., Lünich, M., 2022. Trust in open data applications through transparency. New Media &amp; Society 24, 1751–1770. https://doi.org/10.1177/1461444820979708</w:t>
      </w:r>
    </w:p>
    <w:p w14:paraId="6E2DFB5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Ying, F., Zhao, S., Deng, H., 2022. Microservice Security Framework for IoT by Mimic Defense Mechanism. Sensors 22, 2418. https://doi.org/10.3390/s22062418</w:t>
      </w:r>
    </w:p>
    <w:p w14:paraId="2A8E7C4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Żebrowski, P., Couce‐Vieira, A., Mancuso, A., 2022. A Bayesian Framework for the Analysis and Optimal Mitigation of Cyber Threats to Cyber‐Physical Systems. Risk Analysis 42, 2275–2290. https://doi.org/10.1111/risa.13900</w:t>
      </w:r>
    </w:p>
    <w:p w14:paraId="6626A081" w14:textId="490BD254" w:rsidR="00BB0B7F" w:rsidRPr="00BB0B7F" w:rsidRDefault="00BB0B7F" w:rsidP="00BB0B7F">
      <w:pPr>
        <w:spacing w:line="360" w:lineRule="auto"/>
        <w:jc w:val="both"/>
        <w:rPr>
          <w:rFonts w:ascii="Times New Roman" w:hAnsi="Times New Roman" w:cs="Times New Roman"/>
          <w:sz w:val="24"/>
          <w:szCs w:val="24"/>
          <w:lang w:val="en-US"/>
        </w:rPr>
      </w:pPr>
      <w:r w:rsidRPr="00BB0B7F">
        <w:rPr>
          <w:rFonts w:ascii="Times New Roman" w:hAnsi="Times New Roman" w:cs="Times New Roman"/>
          <w:sz w:val="24"/>
          <w:szCs w:val="24"/>
          <w:lang w:val="en-US"/>
        </w:rPr>
        <w:fldChar w:fldCharType="end"/>
      </w:r>
    </w:p>
    <w:sectPr w:rsidR="00BB0B7F" w:rsidRPr="00BB0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445" w14:textId="77777777" w:rsidR="003C44F2" w:rsidRDefault="003C44F2" w:rsidP="00EA1CC9">
      <w:pPr>
        <w:spacing w:after="0" w:line="240" w:lineRule="auto"/>
      </w:pPr>
      <w:r>
        <w:separator/>
      </w:r>
    </w:p>
  </w:endnote>
  <w:endnote w:type="continuationSeparator" w:id="0">
    <w:p w14:paraId="2D8B26CB" w14:textId="77777777" w:rsidR="003C44F2" w:rsidRDefault="003C44F2" w:rsidP="00EA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9309" w14:textId="77777777" w:rsidR="003C44F2" w:rsidRDefault="003C44F2" w:rsidP="00EA1CC9">
      <w:pPr>
        <w:spacing w:after="0" w:line="240" w:lineRule="auto"/>
      </w:pPr>
      <w:r>
        <w:separator/>
      </w:r>
    </w:p>
  </w:footnote>
  <w:footnote w:type="continuationSeparator" w:id="0">
    <w:p w14:paraId="7D4C0665" w14:textId="77777777" w:rsidR="003C44F2" w:rsidRDefault="003C44F2" w:rsidP="00EA1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A2B15"/>
    <w:multiLevelType w:val="multilevel"/>
    <w:tmpl w:val="C61CCB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74FE8"/>
    <w:multiLevelType w:val="multilevel"/>
    <w:tmpl w:val="7B3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869B7"/>
    <w:multiLevelType w:val="multilevel"/>
    <w:tmpl w:val="850EE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08042">
    <w:abstractNumId w:val="9"/>
  </w:num>
  <w:num w:numId="2" w16cid:durableId="2121603416">
    <w:abstractNumId w:val="4"/>
  </w:num>
  <w:num w:numId="3" w16cid:durableId="1643384204">
    <w:abstractNumId w:val="6"/>
  </w:num>
  <w:num w:numId="4" w16cid:durableId="882055907">
    <w:abstractNumId w:val="7"/>
  </w:num>
  <w:num w:numId="5" w16cid:durableId="1907645344">
    <w:abstractNumId w:val="1"/>
  </w:num>
  <w:num w:numId="6" w16cid:durableId="1523086635">
    <w:abstractNumId w:val="0"/>
  </w:num>
  <w:num w:numId="7" w16cid:durableId="876167091">
    <w:abstractNumId w:val="8"/>
  </w:num>
  <w:num w:numId="8" w16cid:durableId="1646353021">
    <w:abstractNumId w:val="5"/>
  </w:num>
  <w:num w:numId="9" w16cid:durableId="1529879292">
    <w:abstractNumId w:val="2"/>
  </w:num>
  <w:num w:numId="10" w16cid:durableId="1631085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74E8A"/>
    <w:rsid w:val="00076A1F"/>
    <w:rsid w:val="00093550"/>
    <w:rsid w:val="000B3D98"/>
    <w:rsid w:val="000D0173"/>
    <w:rsid w:val="000D6DBB"/>
    <w:rsid w:val="001032DB"/>
    <w:rsid w:val="0018469B"/>
    <w:rsid w:val="00185667"/>
    <w:rsid w:val="002729C3"/>
    <w:rsid w:val="002A49D8"/>
    <w:rsid w:val="0030528C"/>
    <w:rsid w:val="003C44F2"/>
    <w:rsid w:val="003C6D05"/>
    <w:rsid w:val="003E16D4"/>
    <w:rsid w:val="003E7F30"/>
    <w:rsid w:val="00413658"/>
    <w:rsid w:val="004254DD"/>
    <w:rsid w:val="004A26C1"/>
    <w:rsid w:val="00540ECB"/>
    <w:rsid w:val="005E50FA"/>
    <w:rsid w:val="00605654"/>
    <w:rsid w:val="00606177"/>
    <w:rsid w:val="00627A0E"/>
    <w:rsid w:val="0069398B"/>
    <w:rsid w:val="006C0E95"/>
    <w:rsid w:val="007103AF"/>
    <w:rsid w:val="0071052B"/>
    <w:rsid w:val="007A6F20"/>
    <w:rsid w:val="007C366D"/>
    <w:rsid w:val="008111B7"/>
    <w:rsid w:val="0087533F"/>
    <w:rsid w:val="00926BEE"/>
    <w:rsid w:val="00952082"/>
    <w:rsid w:val="00956F39"/>
    <w:rsid w:val="00A41EC8"/>
    <w:rsid w:val="00AB5ED6"/>
    <w:rsid w:val="00AC66AD"/>
    <w:rsid w:val="00B02F85"/>
    <w:rsid w:val="00B046BF"/>
    <w:rsid w:val="00BB0B7F"/>
    <w:rsid w:val="00C2773E"/>
    <w:rsid w:val="00C27E00"/>
    <w:rsid w:val="00C523E8"/>
    <w:rsid w:val="00C714C8"/>
    <w:rsid w:val="00C751DE"/>
    <w:rsid w:val="00D449A6"/>
    <w:rsid w:val="00D72464"/>
    <w:rsid w:val="00D77923"/>
    <w:rsid w:val="00D928B1"/>
    <w:rsid w:val="00EA1CC9"/>
    <w:rsid w:val="00EB6364"/>
    <w:rsid w:val="00ED1E4B"/>
    <w:rsid w:val="00EF1A35"/>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23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3E8"/>
    <w:rPr>
      <w:rFonts w:ascii="Times New Roman" w:eastAsia="Times New Roman" w:hAnsi="Times New Roman" w:cs="Times New Roman"/>
      <w:b/>
      <w:bCs/>
      <w:kern w:val="0"/>
      <w:sz w:val="27"/>
      <w:szCs w:val="27"/>
      <w:lang w:val="en-NG" w:eastAsia="en-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val="en-NG" w:eastAsia="en-NG"/>
      <w14:ligatures w14:val="none"/>
    </w:rPr>
  </w:style>
  <w:style w:type="paragraph" w:styleId="NormalWeb">
    <w:name w:val="Normal (Web)"/>
    <w:basedOn w:val="Normal"/>
    <w:uiPriority w:val="99"/>
    <w:unhideWhenUsed/>
    <w:rsid w:val="00C523E8"/>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27A0E"/>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27A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27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7A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27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7A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27A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semiHidden/>
    <w:rsid w:val="00D449A6"/>
    <w:rPr>
      <w:rFonts w:ascii="Courier New" w:eastAsia="Times New Roman" w:hAnsi="Courier New" w:cs="Courier New"/>
      <w:kern w:val="0"/>
      <w:sz w:val="20"/>
      <w:szCs w:val="20"/>
      <w:lang w:val="en-NG" w:eastAsia="en-NG"/>
      <w14:ligatures w14:val="none"/>
    </w:rPr>
  </w:style>
  <w:style w:type="character" w:styleId="HTMLCode">
    <w:name w:val="HTML Code"/>
    <w:basedOn w:val="DefaultParagraphFont"/>
    <w:uiPriority w:val="99"/>
    <w:semiHidden/>
    <w:unhideWhenUsed/>
    <w:rsid w:val="00D449A6"/>
    <w:rPr>
      <w:rFonts w:ascii="Courier New" w:eastAsia="Times New Roman" w:hAnsi="Courier New" w:cs="Courier New"/>
      <w:sz w:val="20"/>
      <w:szCs w:val="20"/>
    </w:rPr>
  </w:style>
  <w:style w:type="character" w:customStyle="1" w:styleId="hljs-operator">
    <w:name w:val="hljs-operator"/>
    <w:basedOn w:val="DefaultParagraphFont"/>
    <w:rsid w:val="00D449A6"/>
  </w:style>
  <w:style w:type="character" w:customStyle="1" w:styleId="hljs-comment">
    <w:name w:val="hljs-comment"/>
    <w:basedOn w:val="DefaultParagraphFont"/>
    <w:rsid w:val="00D449A6"/>
  </w:style>
  <w:style w:type="character" w:customStyle="1" w:styleId="hljs-keyword">
    <w:name w:val="hljs-keyword"/>
    <w:basedOn w:val="DefaultParagraphFont"/>
    <w:rsid w:val="00D449A6"/>
  </w:style>
  <w:style w:type="paragraph" w:styleId="Header">
    <w:name w:val="header"/>
    <w:basedOn w:val="Normal"/>
    <w:link w:val="HeaderChar"/>
    <w:uiPriority w:val="99"/>
    <w:unhideWhenUsed/>
    <w:rsid w:val="00EA1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9"/>
  </w:style>
  <w:style w:type="paragraph" w:styleId="Footer">
    <w:name w:val="footer"/>
    <w:basedOn w:val="Normal"/>
    <w:link w:val="FooterChar"/>
    <w:uiPriority w:val="99"/>
    <w:unhideWhenUsed/>
    <w:rsid w:val="00EA1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9"/>
  </w:style>
  <w:style w:type="character" w:customStyle="1" w:styleId="Heading1Char">
    <w:name w:val="Heading 1 Char"/>
    <w:basedOn w:val="DefaultParagraphFont"/>
    <w:link w:val="Heading1"/>
    <w:uiPriority w:val="9"/>
    <w:rsid w:val="00EA1C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813251767">
      <w:bodyDiv w:val="1"/>
      <w:marLeft w:val="0"/>
      <w:marRight w:val="0"/>
      <w:marTop w:val="0"/>
      <w:marBottom w:val="0"/>
      <w:divBdr>
        <w:top w:val="none" w:sz="0" w:space="0" w:color="auto"/>
        <w:left w:val="none" w:sz="0" w:space="0" w:color="auto"/>
        <w:bottom w:val="none" w:sz="0" w:space="0" w:color="auto"/>
        <w:right w:val="none" w:sz="0" w:space="0" w:color="auto"/>
      </w:divBdr>
      <w:divsChild>
        <w:div w:id="20012787">
          <w:marLeft w:val="0"/>
          <w:marRight w:val="0"/>
          <w:marTop w:val="0"/>
          <w:marBottom w:val="0"/>
          <w:divBdr>
            <w:top w:val="none" w:sz="0" w:space="0" w:color="auto"/>
            <w:left w:val="none" w:sz="0" w:space="0" w:color="auto"/>
            <w:bottom w:val="none" w:sz="0" w:space="0" w:color="auto"/>
            <w:right w:val="none" w:sz="0" w:space="0" w:color="auto"/>
          </w:divBdr>
        </w:div>
      </w:divsChild>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058549747">
      <w:bodyDiv w:val="1"/>
      <w:marLeft w:val="0"/>
      <w:marRight w:val="0"/>
      <w:marTop w:val="0"/>
      <w:marBottom w:val="0"/>
      <w:divBdr>
        <w:top w:val="none" w:sz="0" w:space="0" w:color="auto"/>
        <w:left w:val="none" w:sz="0" w:space="0" w:color="auto"/>
        <w:bottom w:val="none" w:sz="0" w:space="0" w:color="auto"/>
        <w:right w:val="none" w:sz="0" w:space="0" w:color="auto"/>
      </w:divBdr>
    </w:div>
    <w:div w:id="1072194200">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526946341">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40</Pages>
  <Words>41773</Words>
  <Characters>238108</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eunice ayuba</cp:lastModifiedBy>
  <cp:revision>6</cp:revision>
  <dcterms:created xsi:type="dcterms:W3CDTF">2024-03-15T11:16:00Z</dcterms:created>
  <dcterms:modified xsi:type="dcterms:W3CDTF">2024-03-15T14:53:00Z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