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D39989">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2</w:t>
      </w:r>
    </w:p>
    <w:p w14:paraId="2BB8AA32">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sz w:val="24"/>
          <w:szCs w:val="24"/>
        </w:rPr>
        <w:t>LITERATURE REVIEW</w:t>
      </w:r>
    </w:p>
    <w:p w14:paraId="349D36D2">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Introduction </w:t>
      </w:r>
    </w:p>
    <w:p w14:paraId="0D7D7278">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This chapter reviews the literature on potato and maize diseases, traditional diagnostic approaches, AI in agriculture, mobile-based disease detection systems, and the gaps that still exist. The review will demonstrate how AgriScan, an AI-powered mobile application designed for real-time detection of potato and maize diseases, seeks to fill these gaps and provide a reliable tool for farmers.</w:t>
      </w:r>
    </w:p>
    <w:p w14:paraId="634EF79F">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Historical Overview</w:t>
      </w:r>
    </w:p>
    <w:p w14:paraId="2DF91E61">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agricultural sector remains the backbone of human civilization,serving as the primary source of food, income, and employment for millions of people around the globe. Among staple crops, maize (Zea mays) and potato (Solanum tubersum) are of particular importance due to their significant contribution to global food security, nutritional intake, and economic value. Maize is one of most cultivated cereal crops in the world and is used not only as a direct human food source but also as livestock feed and raw material for various industrial products such as starch, ethanol, and biofuel. Similarly, potato is the world’s fourth most important food crop after rice, wheat, and minerals, and its versatility in local and industrial food systems.</w:t>
      </w:r>
    </w:p>
    <w:p w14:paraId="30A3B89B">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Despite the critical role of these crops, their production is continuously hampered by plant diseases, which cause substantial yield losses and post-harvest wastage. Potato late blight, for example, was the case of historic Irish famine in the 1840’s, while maize diseases such as</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Northern corn blight and maize streak virus continue to cause heavy losses for smallholder farmers in Africa. The global burden of crop diseases is estimated to account for between 10%-40% of annual agricultural yield losses (Savary et al., 2019). This sis particularly concerning in developing regions where food security remains fragile.</w:t>
      </w:r>
    </w:p>
    <w:p w14:paraId="49436197">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Traditional disease dection methods, such as visual inspection and laboratory diagnostics, have proven insufficient for timely interventions. Visual inspections are often inaccurate due to overlapping symptoms with nutrient deficiencies or environmental stress, while laboratory tests are expensive and inaccessible for smallholder farmers. In this regard, emerging digital told, especiallyhose based on Artificial Intelligence (AI) and mobile computing which offers innovative approaches to empower farmers with affordable, accessible, and accurate disease detection solutions.</w:t>
      </w:r>
    </w:p>
    <w:p w14:paraId="1347B9C1">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IMPORTANCE OF POTATO AND MAIZE IN GLOBAL AGRICULTURE</w:t>
      </w:r>
    </w:p>
    <w:p w14:paraId="767A9CF5">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Global Importance of Maize</w:t>
      </w:r>
    </w:p>
    <w:p w14:paraId="0C2C19E7">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most extensively grown cereal crop  worldwide, maize is grown in more than 160 countries. Global maize production exceeded 1.1 billion metric tons in 2021 making it the most abundant cereal crop in terms of production volume, according to the Food and Agriculture Organization (FAO,2022). More than 300 million people in Africa rely on maize as their main source of calories and as a staple food. For example, in Nigeria, maize accounts for roughly half of all cereal production, and it is consumed in almost every household in a variety of forms, such as pap, maize meal, roasted corn, boiled corn and maize flour.</w:t>
      </w:r>
    </w:p>
    <w:p w14:paraId="5954C526">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About 60% of the maize produced worldwide is used in animal husbandry, making it an essential commodity for livestock feed. Additionally maize is a crop of both subsistence and commercial value because of its industrial applications, which include the production of ethanol, cooking oil, and pharmaceuticals.</w:t>
      </w:r>
    </w:p>
    <w:p w14:paraId="0941ABA8">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Therefore, maize-related diseases disrupt regional and global supply chains in addition to endangering household food security.</w:t>
      </w:r>
    </w:p>
    <w:p w14:paraId="0692165B">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Global Importance of Potato</w:t>
      </w:r>
    </w:p>
    <w:p w14:paraId="1CD3BE8A">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Grown in more than 150 countries, potatoes are an important food crop. It is particularly important in nations like China, India, Russia, and Peru, but it is also becoming more and more significant in Africa. For instance, Nigeria is one of sub-Saharan Africa’s leading producers of potatoes. In addition to their high starch content (roughly 17%), potatoes are prized for their high vitamin c, potassium, and dietary fiber contennt. Potato cultivation benefits both smallholder farmers and large-scale agricultural enterprises because of its short maturity period and enivronmental adaptability.</w:t>
      </w:r>
    </w:p>
    <w:p w14:paraId="6B95D556">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Globally, potatoes are used for a variety of purposes, including starch production, chip, fries, flour, and fresh consumption. The crop’s perishable nature makes it particularly vulnerable to storage diseases, which add to the already significant burden of field diseases. Any outbreak in potato diseases has the potential to cause both economic and nutritional crises, particularly in regions where it constitutes a dietary staple.</w:t>
      </w:r>
    </w:p>
    <w:p w14:paraId="62A4E212">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2.3.3 Regional Importance in Africa</w:t>
      </w:r>
    </w:p>
    <w:p w14:paraId="3A5EAC5D">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sub-Saharan Africa, maize and potato are essential for subsistence farming and household food security. For instance, maize accounts for over 30% of caloric intake in East and southern Africa. Potato, while less consumed than maize, is increasingly important in regions like the Jos Plateau of Nigeria, where it supports local economies. Therefore, disease out breaks in either crop significantly undermine livelihoods, income stability, and food supply. The importance of maize and potato underscores the need for sustainable disease detection and management practices.</w:t>
      </w:r>
    </w:p>
    <w:p w14:paraId="0019FE06">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OVERVIEW OF DISEASES IN POTATO AND MAIZE</w:t>
      </w:r>
    </w:p>
    <w:p w14:paraId="1CFC9F47">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efficacy of an AI-powered diagnostic tool like AgriScan is Contingent upon a deep understanding of the pathological conditions it is designed to identify. This section provides a critical analysis of the major diseases affecting potato and maize, drawing upon scholarly works, scientific studies, and existing technological solutions. It examines the symptomatic expressions, economic impacts, conventional diagnostic methods, and the emergent role of computer vision and AI in redefining plant pathology for these critical crops.</w:t>
      </w:r>
    </w:p>
    <w:p w14:paraId="09242F7C">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2.4.1 Major Potato Diseases</w:t>
      </w:r>
    </w:p>
    <w:p w14:paraId="2737A337">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Potato is the world’s third most important food crop after rice and wheat (FAO, 2021)  . however, its production is severely constrained by a plethora of diseases, with fungal and viral pathogens being the most devastating.</w:t>
      </w:r>
    </w:p>
    <w:p w14:paraId="3BCAB1C7">
      <w:pPr>
        <w:numPr>
          <w:ilvl w:val="0"/>
          <w:numId w:val="1"/>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Late Blight (Phytophthora infestans): Late blight, infamousmfor causing the irish Potato Famine of the 1840s, remains the most destructive potato disease globally Phytophthora infeastans is an oomycete, or water mold, capable of destroying entire fields within days under cool, wet conditions (Fry,2008). The economic impact is staggering, with global costs for control and yield losses estimated in billions of dollars annually (Haverkort et al., 2009). Some of the symptoms and disgnostic challenges are that an appearance of a small, pale to dark green water- soaked spots that rapidly enlarge into brown to purplish-black lesions. A defining characteristic is the white, fuzzy sporulation (sporangia) on the underside of the leaf under high humidity. Also the tuber blight presents as a brownish, dry rot that can rapidly degrade the entire tuber in storage.</w:t>
      </w:r>
    </w:p>
    <w:p w14:paraId="43ED5818">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might be hard to diagnose late blight because early symptoms can be confused with early blight or other foliar issues. The rapid progression make necessary swift and accurate identification. Traditional diagnosis relies on expert visual inspection, which is prone to human error and subjectivity, especially in the early stages.</w:t>
      </w:r>
    </w:p>
    <w:p w14:paraId="3A43FC03">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Numerous studies have targeted late blight for automated detection. Early image processing techniques focused on the hand crafted features. For Instance Sena Jr et al, ( 2003) used color co-occurrence matrix and histogram analysis to achieve moderate accuracy. Mohanty et al (2016), in their seminal work, used a deep convolutional neural network (AlexNet) on the PlantVillage achieving a test accuracy of over 99% in classifying late blight among other diseases. However, a critical limitation noted by Arsenovic et al, (2019) is that models trained on the lab conditions images often struggle with field acquired images. Where backgrounds, lighting, and occlusion are significant challenges through which AgriScan must address through robust data augmentation and field testing.</w:t>
      </w:r>
    </w:p>
    <w:p w14:paraId="1FD7087C">
      <w:pPr>
        <w:numPr>
          <w:ilvl w:val="0"/>
          <w:numId w:val="1"/>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Early Blight (Alternaria solan): Early blight is a ubiquitous fungal disease causing significant yield losses, particularly in stressed plants. While less explosively destructive than late blight, it consistently reduces yields and tuber quality (Pasche et al., 2004). Some of its symptoms and diagnostic challemges can occur in the leaves which  manifest as small, dark, angular to circular lesions with concentric rings, creating a characteristics “Target-board” or ”bull’s-eye” appearance. Lesions are often surrounded by a chlorotic (yellow) halo.</w:t>
      </w:r>
    </w:p>
    <w:p w14:paraId="6198ACB1">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Early blight is different by it presences of concentric rings and the absence of the white, downy mildew on the underside. However, for non-experts and AI models alike, confusion can arise, especially with atypical presentations or mixed infections.</w:t>
      </w:r>
    </w:p>
    <w:p w14:paraId="4C6E2CC6">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Early blight has been a common target for automated classification. Ahmad et al., (2021) reviewed various machine learning techniques and found that SVM classifiers with GLCM features achieved accuracies aroumd 90-92%, while CNN-based approaches consistently surpassed 95%. The study by Turkoglu &amp; Hanbay (2019) demonstated that a fusion of deep features and handcrafted features could further enhance model robustness for early blight detection, suggesting a potential pathway for improving AgriScan’s model against similar-looking diseases.</w:t>
      </w:r>
    </w:p>
    <w:p w14:paraId="1D2407EE">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Major Maize(corn) Diseases</w:t>
      </w:r>
    </w:p>
    <w:p w14:paraId="42EDB57A">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a leading global cereal crop, maize is susceptible to over 60 diseases, with foliar diseases significantly impacting yield by reducing photosynthetic area.</w:t>
      </w:r>
    </w:p>
    <w:p w14:paraId="2AE67BD8">
      <w:pPr>
        <w:numPr>
          <w:ilvl w:val="0"/>
          <w:numId w:val="2"/>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Northern Corn Leaf Blight (NCLB) (Exserohilum turcicum): NCLB is a widespread fungal disease favored by cool, humid conditions. It can cause yield losses to up to 50% in susceptible hybrids if it develops before or during silking (Wegulo et al., 2011). Some symptoms and diagnostic challenges appear on the leaves which begins as elongated, tan to grayish lesions that are cigar-shaped. Lesions can blighten an entire leave. It is can be confused with a Southern Corn Leaf Blight (which has smaller, rectangular lesions) or Stewart’s Wilt. Accurate is crucial as mangament strategies and host resistance differ.</w:t>
      </w:r>
    </w:p>
    <w:p w14:paraId="70F9EBB3">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NCLB’s distinct lesion morpholody makes it a good candidate for image based dection. Zhang et al. (2018) developed a real time detection model for NCLB using an improved YOLOv3 algorithm, achieving a mean Average Precision (mAP) of over 93% for field images. This demonsteates the potential of object detection architectures, not just classification CNNs, for precisely locating and identifying disease lesions in complex environments which is an approach AgriScan could evolve towards in the future iterations</w:t>
      </w:r>
    </w:p>
    <w:p w14:paraId="37F4CEA3">
      <w:pPr>
        <w:numPr>
          <w:ilvl w:val="0"/>
          <w:numId w:val="2"/>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Common Rust (Puccinia Sorghi): It can reduce yields by weakening plants and reducing kernel fill, especially if it infects plants early and develops severely (Pataky &amp; Headrick 2006). Some symptoms and diagnostics challenges that appears on the leaves are it produces cinnamon-brown, powdery pustules (uredinia) on both leaf surfaces. Pustules are circular to elongated and break through the leaf epidermis. It is  distinguished from Southern Rust (Puccinia polysora), which has smaller, darker orange pustules that are predominantly on the upper leaf surface. This distinction is critical as Southern Rust is generally more aggressive and requires different management. </w:t>
      </w:r>
    </w:p>
    <w:p w14:paraId="351A2B46">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textural and color features of rust pustules are distinct. Wspanialy &amp; Moussa (2016 )developed a method for detecting rust in early stages using image processing techniques on close-up images. More recently Ramcharan et al. (2017) demonstrated the effectiveness of transfer learning with CNNs for detecting cassava diseases, including rust, achieving accuracy comparable to human experts. This validates the core technical approach for AgriScan. </w:t>
      </w:r>
    </w:p>
    <w:p w14:paraId="7FA93EEF">
      <w:pPr>
        <w:numPr>
          <w:ilvl w:val="0"/>
          <w:numId w:val="2"/>
        </w:numPr>
        <w:tabs>
          <w:tab w:val="left" w:pos="420"/>
        </w:tabs>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Gray Leaf Spot (Gls) (Cercospora zeae-maydis): Gray leaf spot is one of the most significant yield-limiting  diseases of maize globally , particularly in continuous maize production system (Ward et all., 1999). Additionally, Initial symptoms are small, necrotic pinpricks with yellow halos that expand into long, rectangular, tan to gray lesions bounded by leaf veins. This gives the lesions a very distinctive “blocky” appearance. While the mature lesions are highly characteristics, early stages can be confused with other leaf spots. The disease progression is strongly influenced by weather and hybrid susceptibility.</w:t>
      </w:r>
    </w:p>
    <w:p w14:paraId="744CB1AF">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The rectangular shape of the lesions provides a strong morphological cue for algorithms. Chandra et al. (2020) applied a pre-trained VGG16 model to classify maize diseases, including Gray Leaf Spot, with an accuracy of 94.5%. There work highlighted the importance of a large and varied datasets for training robust models.</w:t>
      </w:r>
    </w:p>
    <w:p w14:paraId="2AA469A4">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2.5 Critical Analysis and Synthesis:Bridging the Gap with AgriScan</w:t>
      </w:r>
    </w:p>
    <w:p w14:paraId="58C017D0">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discourse on plant disease diagnostics reveals a clear and compelling trajectory, underscoring both the urgency of the problem and the transformative potential of technological intervention. Plant diseases are not merely agronomic concerns; they represent a significant threat to food security and rural livelihoods. The severe and well-quantified economic impacts associated with crop blight, rust, and other pathogens powerfully justify the urgent need for rapid, accurate, and accessible diagnostic tools.</w:t>
      </w:r>
    </w:p>
    <w:p w14:paraId="7980F7AE">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generations, the primary methods for identifying plant diseases have remained largely unchanged, each fraught with its own limitations. Traditional laboratory tests, while accurate, are prohibitively slow, often delivering results after the window for effective intervention has closed. The alternative which is expert visual scouting, is inherently subjective and suffers from acute accessibility issues, as trained plant pathologists are a scarce resource in many agricultural regions. This diagnostic vacuum creates a critical barrier to effective crop management.</w:t>
      </w:r>
    </w:p>
    <w:p w14:paraId="2B1A080F">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response, a wealth of academic research has emerged, conclusively demonstrating the superiority of Deep learning, particularly Convolutional Neural Networks (CNNs) and transfer learning, for plant disease classification. In controlled settings, theses models have achieved remarkable performance, with studies consistently reporting accuracies above 95% on curated datasets such as PlantVillage. This body of work solidifies the recognize visual patterns associated with disease with superhuman precision under ideal conditions.</w:t>
      </w:r>
    </w:p>
    <w:p w14:paraId="113BAFB2">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a significant chasm exists between these laboratory triumphs and effective real-world application. The primary limitation of existing research, and indeed of many early commercial application, is the “brittleness” of these highly accurate models when confronted with the  immense and unpredictable variability of actual field conditions. This gap manifests through several formidable challenges: complex backgrounds of soil, shadows, and other plant variable illumination at different times of day and under diverse weather conditions; the occlusion of leaves by debris or other parts of the plant; the phenotypic variability across crop varieties and growth stages; and the complication of multiple or novel diseases not present int the model’s original training data. It is precisely at this juncture of promise and practice that AgriScan positions its contribution.</w:t>
      </w:r>
    </w:p>
    <w:p w14:paraId="465B0488">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AgriScan is designed to address these gaps through a philosophy of focused pragmatic implementation. Its strategy is not to reinvent the algorithmic wheel but to engineer a solution that is robust, accessible, and deeply user-centric. First, by concentrating initially on potato and maize, AgriScan forsakes generality for depth. This specificity allows the model to be trained on a vastly more comprehensive dataset for each specific disease on these specific hosts, incorporating the wide spectrum of phenotypic expressions and environmental contexts they present to the real world.</w:t>
      </w:r>
    </w:p>
    <w:p w14:paraId="044057BB">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Second, the project is founded on a robust data strategy that explicitly prioritizes field realism. Instead of relying solely on lab-perfect images, the dataset will be built to include a high proportion of field imagery featuring varied backgrounds, lighting, and occlusions. This will be supplemented by extensive data augmentation techniques to further simulate real-world variability, thereby hardening the model against the anomalies that cause less robust systems to fail.</w:t>
      </w:r>
    </w:p>
    <w:p w14:paraId="38780D18">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AgriScan aims to provide more than just a diagnosis; it seeks to deliver actionable appropriate and economically viable treatment recommendations, the application closes the critical loop between identifying a problem and implementing a solution. This transforms the tool from a technological novelty into a practical decision- support system.</w:t>
      </w:r>
    </w:p>
    <w:p w14:paraId="66A70C89">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conclusion, while the academic foundation for AgriScan is undeniable robust and well-established, its true innovation and contribution lie its practical execution. AgriScan represents a deliberate and necessary step to bridge the last mile between cutting-edge research and the farmer in the field. It is an effort to translate the profound promise of artificial intelligence into a tangible, reliable, and ultimately useful tool that addresses not only the technological challenge of disease identification, but the human challenge of sustaining livelihoods and ensuring food security.</w:t>
      </w:r>
    </w:p>
    <w:p w14:paraId="44BDBFC5">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 TRADITIONAL DISEASE DECTECTION TECHNIQUES</w:t>
      </w:r>
    </w:p>
    <w:p w14:paraId="2FBDDADF">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Before the advent of digital and AI- driven solutions, the identification and management of plant diseases relied on a suite of astablied, often labor-intensive, techniques. A thorough understanding of these traditional methods is crucial, as they form the historical context against which modern tools like AgriScan are evaluated. This section provides a critical analysis of these techniques, drawing upon scholarly works to examine their principles, applications, and inherent limitations, thereby clearly delineating the problem space that AgriScan aims to address.</w:t>
      </w:r>
    </w:p>
    <w:p w14:paraId="79C93169">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2.6.1 visual scouting and expert diagnosis</w:t>
      </w:r>
    </w:p>
    <w:p w14:paraId="48D77793">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is the most ancient and widespread method. It involves trained agronomists, plant pathologists, or experienced farmers walking through fields (a process known as “scouting”) to visually inspect plants for abnormal symptoms indicative of disease (Sherwood, 2019). Diagnosis is based on recognizing patterns of symptoms (e.g., leaf spots, wilting, discoloration) and signs ( the pathogen itself, like fungal mycelium or pustles). This knowledge is often codified in field guides and diagnostic manuals (e.g. USDA handbooks, extension service bulletins). Additionally, Experts don’t just look at a single leaf; they assess the entire plant and its environment like the soil condition, weather patterns, planting density, and the distribution of symptoms across the field. This systems thinking approach can differentiate between biotic (pathogen) and abiotic(nutrient deficiency, herbicide damage) stressors, a task that still challenges AI systems (Block et al., 2010 ). It also provides a real-time, in situ analysis of the field’s overall health.</w:t>
      </w:r>
    </w:p>
    <w:p w14:paraId="14DB2A8D">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many context, expert diagnosis remains the “gold standard” against which new diagnostic technologies are validated (Martinelli et al., 2015).</w:t>
      </w:r>
    </w:p>
    <w:p w14:paraId="1DEA42F5">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Limitations and critical Analysis on this traditional disease detection techniques are: Scalability and Labour Intensity makes it physically impossible for a limited number of experts to regularly monitor vast agricultural landscapes. This makes large-scale, continuous monitoring prohibitively expensive and impractical, leading to scouting being often reactive rather than proactive (Gebremedhin et al., 2020).  And also Subjectively and Human error, diagnosis is prone to human bias and error especially with diseases that have similar symptomatic expressions (e.g. early blight vs. Septoria leaf spot in potatoes). Accuracy is directly tied to the expertise and experience of the scout, which is highly variable(Barbedo , 2013).</w:t>
      </w:r>
    </w:p>
    <w:p w14:paraId="07C4148D">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the time symptoms are visible to the naked eye, the disease may already be well-established, having progressed past the point where control measures are most effective. This latency is a critical weakness in disease management (Singh &amp; Misra, 2017).</w:t>
      </w:r>
    </w:p>
    <w:p w14:paraId="05DAC2D0">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Visual scouting represents the core problem AgriScan solves: the lack of scalable, immediate expertise. AgriScan automates and democratizes the initial visual diagnosis phase, acting as a “first line of disease becomes epidemic. It does not replace the experts but augments their capacity by handling routine identifications and flagging complex cases for human review.</w:t>
      </w:r>
    </w:p>
    <w:p w14:paraId="32F6F21C">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2.6.2 Laboratory-Based Techniques</w:t>
      </w:r>
    </w:p>
    <w:p w14:paraId="2AF2F330">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When visual inspection is inconclusive or requires confirmation, samples are sent to a laboratory for precise analysis. These methods are highly accurate but are characterized by significant delays.</w:t>
      </w:r>
    </w:p>
    <w:p w14:paraId="766592AE">
      <w:pPr>
        <w:numPr>
          <w:ilvl w:val="0"/>
          <w:numId w:val="3"/>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Serological Techniques (e.g., ELISA-Llinked Immunosorbent Assay): It is a common technique for detecting viral and bacterial pathogens. It works by using antibodies that bind specifically to antigens on the surface of the target pathogen. A colorimetric change indicates a positive result(Clark &amp; Adams, 1977). Its strengths are it has high specificity and sensitivity for known pathogens. It is a well established, reliable standard for certification programs (e.g., seed potato certification) and research.</w:t>
      </w:r>
    </w:p>
    <w:p w14:paraId="78EADD35">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Serological Techniques requires a well-equipped laboratory, trained technicians, and specific antibodies for each pathogens. The process is time  consuming and destroys the sample. It cannot be performed in the field.</w:t>
      </w:r>
    </w:p>
    <w:p w14:paraId="66AC5E32">
      <w:pPr>
        <w:numPr>
          <w:ilvl w:val="0"/>
          <w:numId w:val="3"/>
        </w:numPr>
        <w:spacing w:line="360" w:lineRule="auto"/>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Molecular Techniques (e.g., PCR- Polymerase Chain Reaction): PCR  and its more quantitative variant (qPCR) amplify specific DNA and RNA sequences of a pathogen to detectable levels. This allows for the identification of pathogens at extremely low concentrations, often before symptoms appear (Mumford et al., 2000). It is exceptionally highly sensitive and specific. It is the definitive method for identtifying specific strains of a pathogen (e.g., different strains of Phytophthora infestans).</w:t>
      </w:r>
    </w:p>
    <w:p w14:paraId="76687924">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But then again it is even more technically complex and expensive than serological tests. Requires sophisticated lap equipment and pristine sample handling to avoid contamination. Results can take several hours or days.</w:t>
      </w:r>
    </w:p>
    <w:p w14:paraId="03D27E2D">
      <w:pPr>
        <w:numPr>
          <w:ilvl w:val="0"/>
          <w:numId w:val="3"/>
        </w:numPr>
        <w:spacing w:line="360" w:lineRule="auto"/>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Cultural Techniques: It involves isolating the pathogen from an infected plant sample and growing it on a specialized nutrient medium in a petri dish. The resulting culture is then identified based on its morphological characteristics (Barnett &amp; Hunter, 1998). Its strengths are considered a classic and definitive method for fungal and bacterial identification. Allows for the preservation of pathogen isolates for further study.</w:t>
      </w:r>
    </w:p>
    <w:p w14:paraId="2775CA5E">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problem with this techniques is that it can be very slow, as some pathogens grow slowly. Not all pathogens can be cultured artificially. Requires high expertise in microbial morphology.</w:t>
      </w:r>
    </w:p>
    <w:p w14:paraId="1C50AF7D">
      <w:pPr>
        <w:numPr>
          <w:ilvl w:val="0"/>
          <w:numId w:val="0"/>
        </w:numPr>
        <w:spacing w:line="360" w:lineRule="auto"/>
        <w:rPr>
          <w:rFonts w:hint="default" w:ascii="Times New Roman" w:hAnsi="Times New Roman" w:cs="Times New Roman"/>
          <w:b w:val="0"/>
          <w:bCs w:val="0"/>
          <w:sz w:val="24"/>
          <w:szCs w:val="24"/>
          <w:lang w:val="en-US"/>
        </w:rPr>
      </w:pPr>
    </w:p>
    <w:p w14:paraId="5B5B819A">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Laboratory techniques represent the pinnacle of accuracy but the antithesis of speed and accessibility. AgriScan is not positioned to replace these confirmatory diagnostic tools.</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Instead, it creates a crucial link between the field and the lab. By providing a rapid, preliminary diagnosis, AgriScan can help a farmer make the critical decision to send a sample to the lab for confirmation, ensuring that this expensive and time-consuming step is only taken when truly necessary. This makes the overall disease management pipeline more efficient.</w:t>
      </w:r>
    </w:p>
    <w:p w14:paraId="5618D698">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2.7 ARTIFICIAL INTELLIGENCE IN AGRICULTURE</w:t>
      </w:r>
    </w:p>
    <w:p w14:paraId="72C953C5">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integration of Arificial Intelligence (AI) represents the most transformative advancement in modern agriculture, enabling a shift from reactive practices to proactive, data-driven decision making. This section provides a comprehensive analysis of the scholary discourse on AI application in agriculture, with a specific focus on computer vision for disease detection. It critically examines the evolution of techniques, current state-of-the-art, and the inherent challenges, thereby precisely positioning the technological foundation and innovation of the prosed AgriScan system</w:t>
      </w:r>
    </w:p>
    <w:p w14:paraId="3486B62A">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2.7.1 Role of AI in Agriculture</w:t>
      </w:r>
    </w:p>
    <w:p w14:paraId="1A747460">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AI is transforming agriculture through some ways like, disease detection, yield prediction, precision farming (fertilizer/pesticide optimization) and early warnings for pest outbreaks. All these ways have making farming so much easier and sustainable, making work 10x faster for workers.</w:t>
      </w:r>
      <w:bookmarkStart w:id="0" w:name="_GoBack"/>
      <w:bookmarkEnd w:id="0"/>
    </w:p>
    <w:p w14:paraId="1FA0DBE9">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2.7.2 Machine Learning Approaches</w:t>
      </w:r>
    </w:p>
    <w:p w14:paraId="1DDA7018">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of artificial intelligence in agriculture has undergone a significant evolution, progressing through distinct phases market by increasing sophistication and autonomy. This journey reflects a broader shift in the field of machine learning, moving from human-guided analysis towards systems capable of independent, nuanced understanding.</w:t>
      </w:r>
    </w:p>
    <w:p w14:paraId="3F8C0CD6">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The initial phase of automated disease detection was built upon the foundation of traditional machine learning algorithms. As detailed by Barbedo (2013), the standard pipeline was meticulously engineered process. It began with image crucially, segmenting the leaf from its background to isolate the subject of analysis. The most critical and limiting step followed: manual feature extraction. Here, human experts were required to handcraft the specific visual elements they believed could discriminate between healthy and diseased tissue. These features often included color and histograms moments (Singh &amp; Misra, 2017), texture analyses using methods like the Gray-Level Co-occurrence Matrix (GLCM) and Local Binary Patterns (LBP) (Pydipati et al., 2006), and morphological measurements of lesions such as their area or perimeter. Only after this laborious and subjective process were the handpicked features fed into classifies like Support Vector Machines or Random Forests for final identification.</w:t>
      </w:r>
    </w:p>
    <w:p w14:paraId="6C5C8A17">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approach demonstrated a clear proof of concept, achieving promising results in controlled laboratory settings with pristine images. Its fundamental weakness, however, was it inherent reliance on human-designed features. The feature set, crafted based on expert knowledge, often proved brittle and incapable of generalizing to the chaotic and unpredictable environment of a real field. Variables such as drastic changes in lighting, complex backgrounds, diverse leaf orientations, different crop growth stages could easily confound the carefully engineered system, thereby severely limiting its potential for practical, large-scale deployment (Sladojevic et al., 2016).</w:t>
      </w:r>
    </w:p>
    <w:p w14:paraId="424C72EB">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profound breakthrough arrived with the adoption of deep learning, particularly Convolutional Neural Networks. This new paradigm represented a revolution by automating the most challenging aspect of the process (As LeCun et al., 2015). As articulated by pioneers in the field, CNNs learn hierarchical representaions directly from the raw pixel data itself. Through their multi-layered architecture, they autonomously learn to identify everything from low-level edges and textures to high-level semantic concepts uniquely relevant to plants disease identification. This end-to-end learning approach completely eliminates the bottleneck and bias of manual feature engineering, allowing the model to discover the most robust and discriminating features for the task. The result was a monumental leap forward in both accuracy and the ability to generalize, finally providing the tools necessary to develop AI solutions capable of functioning in the real world.</w:t>
      </w:r>
    </w:p>
    <w:p w14:paraId="5A67C796">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2.7.3 Deep Learning and CNNs</w:t>
      </w:r>
    </w:p>
    <w:p w14:paraId="7B436D1B">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CNNs are the most advanced approach for image-based classification: they achieve a high accuracy with large datasets and automatically extract relevant features.</w:t>
      </w:r>
    </w:p>
    <w:p w14:paraId="6A35DA9B">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Convolutional Neural Network architectures has emerged as the de facto standard for image-based disease diagnosis, representing a fundamental shift in capability and approach. The foundation for this revolution was significantly advanced by seminal work(Mohanty et al., 2016) which provided a powerful proof-of-concept that ignited widespread research interest. Researchers demonstrated that a deep CNN could achieve remarkable accuracy in classifying numerous diseases across multiple crop species, dramatically outperforming traditional machine learning methods and establishing a new benchmark for what was possible.</w:t>
      </w:r>
    </w:p>
    <w:p w14:paraId="3A7B7FDB">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this foundational work, the field has progressed through continuous architectural innovations. Research has explored increasingly sophisticated design, each offering distinct advantages. Some architectures were valued for their depth and simplicity despite computational expenses (Sladojevic et al., 2016), while others leveraged innovative module designs for greater efficiency in parameter usage (Szegedy et al., 2015). Perhaps most significantly, the development of architectures with residual connections solved the persistent vanishing gradient problem that hampered very deep networks, creating exceptionally effective models that have become popular choice for modern agricultural systems (He et al., 2016). Parallel to these advances emerged a focus on lightweight architectures specifically designed for mobile deployment, models like MobileNet, SqueezeNet etc.are designed to balance high accuracy with significantly reduced computational footprint and model size to enable on-device processing (Howard et al., 2017).</w:t>
      </w:r>
    </w:p>
    <w:p w14:paraId="4CFCB72F">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Complementing these architectural improvements, transfer learning has  emerged as a pivotal conceptual breakthrough that enables high performance without requiring massive, prohibitively expensive datasets. This process involves taking a CNN pre-trained on an enormous general-purpose dataset containing millions of diverse images (Weiss et al., 2016). The critical insights is that the pre-trained model has already learned generic but highly valuable feature detectors which recognizes edges, textures, and basic patterns, which can then be efficiently adapted to the specialized agricultural domain. This methodology leads to both faster training cycles and higher final accuracy, making sophisticated AI solutions feasible for agricultural applications. This approach forms a cornerstone methodology for modern agricultural AI systems, enabling them to achieve robust performance while managing practical constraints. </w:t>
      </w:r>
    </w:p>
    <w:p w14:paraId="5D661A00">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2.7.4 Critical Analysis of Limitations and Research Gaps</w:t>
      </w:r>
    </w:p>
    <w:p w14:paraId="3B23CCC2">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Despite the impressive results, scholarly literature is replete with analyses of the limitations of currents AI approaches, which AgriScan is explicitly designed to address.</w:t>
      </w:r>
    </w:p>
    <w:p w14:paraId="7D1E6EE5">
      <w:pPr>
        <w:numPr>
          <w:ilvl w:val="0"/>
          <w:numId w:val="4"/>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The “Lab-to-field” Performance Gap:</w:t>
      </w:r>
      <w:r>
        <w:rPr>
          <w:rFonts w:hint="default" w:ascii="Times New Roman" w:hAnsi="Times New Roman" w:cs="Times New Roman"/>
          <w:b w:val="0"/>
          <w:bCs w:val="0"/>
          <w:sz w:val="24"/>
          <w:szCs w:val="24"/>
          <w:lang w:val="en-US"/>
        </w:rPr>
        <w:t xml:space="preserve">  The most significant challenges, repeatedly highlighted by researchers like Arsenovic et al. (2019)</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is the stark difference in model performance on curated lab images or the images taken in real agricultural fields. Models achieving &gt;99% accuracy on datasets like PlantVillage often see precipitous drops in accuracy when faced with field complexities: occlusions (soil, other plants), varying illumination, shadows, and different leaf health stages.</w:t>
      </w:r>
    </w:p>
    <w:p w14:paraId="1FD36F97">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Ii. Bottlenecks in Data Availability:</w:t>
      </w:r>
      <w:r>
        <w:rPr>
          <w:rFonts w:hint="default" w:ascii="Times New Roman" w:hAnsi="Times New Roman" w:cs="Times New Roman"/>
          <w:b w:val="0"/>
          <w:bCs w:val="0"/>
          <w:sz w:val="24"/>
          <w:szCs w:val="24"/>
          <w:lang w:val="en-US"/>
        </w:rPr>
        <w:t xml:space="preserve"> There is data scarcity</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for many rare diseases or specific crop varieties, labeled data is scarce, making it difficult to train robust models, and</w:t>
      </w:r>
      <w:r>
        <w:rPr>
          <w:rFonts w:hint="default" w:ascii="Times New Roman" w:hAnsi="Times New Roman" w:cs="Times New Roman"/>
          <w:b/>
          <w:bCs/>
          <w:sz w:val="24"/>
          <w:szCs w:val="24"/>
          <w:lang w:val="en-US"/>
        </w:rPr>
        <w:t xml:space="preserve"> c</w:t>
      </w:r>
      <w:r>
        <w:rPr>
          <w:rFonts w:hint="default" w:ascii="Times New Roman" w:hAnsi="Times New Roman" w:cs="Times New Roman"/>
          <w:b w:val="0"/>
          <w:bCs w:val="0"/>
          <w:sz w:val="24"/>
          <w:szCs w:val="24"/>
          <w:lang w:val="en-US"/>
        </w:rPr>
        <w:t>ommon diseases are over-represented in datasets, causing models to be biased towards them and perform poorly on rare ones.</w:t>
      </w:r>
    </w:p>
    <w:p w14:paraId="29994A93">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The accuracy of a model is contingent on quality of expert annotations used to train it. Inconsistent labeling is a source of error.</w:t>
      </w:r>
    </w:p>
    <w:p w14:paraId="7ED6AA59">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Iii. </w:t>
      </w:r>
      <w:r>
        <w:rPr>
          <w:rFonts w:hint="default" w:ascii="Times New Roman" w:hAnsi="Times New Roman" w:cs="Times New Roman"/>
          <w:b/>
          <w:bCs/>
          <w:sz w:val="24"/>
          <w:szCs w:val="24"/>
          <w:lang w:val="en-US"/>
        </w:rPr>
        <w:t xml:space="preserve">Computational and deployment Challenges: </w:t>
      </w:r>
      <w:r>
        <w:rPr>
          <w:rFonts w:hint="default" w:ascii="Times New Roman" w:hAnsi="Times New Roman" w:cs="Times New Roman"/>
          <w:b w:val="0"/>
          <w:bCs w:val="0"/>
          <w:sz w:val="24"/>
          <w:szCs w:val="24"/>
          <w:lang w:val="en-US"/>
        </w:rPr>
        <w:t>High-accuracy models are often computationally intensive and have large memory footprints, making them unsuitable for direct deployment on resource-constrained mobile devices. This necessitates model optimization techniques like pruning, quantization, and knowledge distillation (Cheng et al., 2017).</w:t>
      </w:r>
    </w:p>
    <w:p w14:paraId="35CB7600">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2.7.5 Relation to the Proposed AgriScan System</w:t>
      </w:r>
    </w:p>
    <w:p w14:paraId="3399E267">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AgriScan is not conceived in a vacuum but emerges as a direct and deliberate response to the evolving scholarly state-of-the-art in agricultural artificial intelligence, explicitly designed to address its most pressing gaps. While firmly grounded in established technical foundations, its primary contribution lies in translating these advancements into practical, resilient, and trustworthy tool for real-world use.</w:t>
      </w:r>
    </w:p>
    <w:p w14:paraId="12B4EDC9">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core of AgriScan rests upon a state-of-the-art Convolutional Neural Network architecture, fine-tuned through the proven methodology of transfer learning. By building upon a model pre-trained on a vast corpus of general imagery, AgriScan ensures a strong baseline of accuracy, leveraging generic feature detectors already attuned to recognizing shapes, textures, and patterns. This approach, rigorously validated by pioneering research, provides the essential technological bedrock.</w:t>
      </w:r>
    </w:p>
    <w:p w14:paraId="5715164C">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AgriScan’s primary innovation is its targeted focus on bridging the notorious lab-to-field gap. This challenge is addressed through a multi-faceted strategy. Advanced data curation moves beyond standard augmentations like rotations and flips to actively simulate the complexities of field conditions. By incorporating synthetic backgrounds, variable lighting, and visual noise into the training dataset, the model is hardened against the very anomalies that causes less robust systems to fail. Furthermore, AgriScan’s testing protocol prioritizes validation against a held-out dataset comprised entirely of images from partner farms, ensuring performance is measured against real-world conditions rather curated lab photos</w:t>
      </w:r>
    </w:p>
    <w:p w14:paraId="6AD4D49F">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its pursuit of robustness, AgriScan remains open to architectural innovation, exploring mechanisms such as attention modules that can enhance the model’s focus on relevant leaf features while ignoring distracting backgrounds clutter. This commitment to practicality extends to deployment. The strategic selection of potentially lightweight architectures, coupled with optimization for on-device inference, ensures that the high accuracy demonstrated in research is delivered directly into the user’s hand, functioning reliably without dependency on cloud connectivity.</w:t>
      </w:r>
    </w:p>
    <w:p w14:paraId="379DDB49">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Perhaps most critically, AgriScan seeks to build essential trust through transparency. By visually highlighting the specific areas on a leaf such as the outline of a lesion, that most contributed to its diagnosis, AgriScan provides farmers with immediate, intuitive proof of the model’s reasoning. This functionality serves not only to build confidence in the technology but also to act as an educational tool, helping users learn the visual cues of plant disease.</w:t>
      </w:r>
    </w:p>
    <w:p w14:paraId="5B5175AF">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2.8 Related Works</w:t>
      </w:r>
    </w:p>
    <w:p w14:paraId="2173CC5C">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2.8.1 Mobile Application for Crop Disease Detection</w:t>
      </w:r>
    </w:p>
    <w:p w14:paraId="4AEF2B0C">
      <w:pPr>
        <w:numPr>
          <w:ilvl w:val="0"/>
          <w:numId w:val="0"/>
        </w:num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proliferation of smartphones, with their advanced cameras and processing power, has created an unprecedented platform for deploying AI-driven agricultural tools directly to end-users. This section provides a critical analysis of the current landscape of mobile applications for crop disease detection, examining their technological approaches, market penetration, and documented efficacy. It synthesizes finings from evaluations and user studies to highlight the strengths, limitations, and key differentiators that inform the design and value proposition of the proposed AgriScan system.</w:t>
      </w:r>
    </w:p>
    <w:p w14:paraId="4E78E20E">
      <w:pPr>
        <w:numPr>
          <w:ilvl w:val="0"/>
          <w:numId w:val="5"/>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Plantix (PEAT GmbH): </w:t>
      </w:r>
      <w:r>
        <w:rPr>
          <w:rFonts w:hint="default" w:ascii="Times New Roman" w:hAnsi="Times New Roman" w:cs="Times New Roman"/>
          <w:b w:val="0"/>
          <w:bCs w:val="0"/>
          <w:sz w:val="24"/>
          <w:szCs w:val="24"/>
          <w:lang w:val="en-US"/>
        </w:rPr>
        <w:t>Among the various applications of artificial intelligence in agriculture, Plantix stands as a prominent and widely recognized example of technology transfer from research to practical use. Its significance is well-documented in scholarly evaluations, which have noted its substantial adoption, particularly across agricultural communities in India and Brazil. As such, it is frequently referenced as a leading case study in the successful deployment of AI for plant disease diagnostics at scale (Schor et al., 2016).</w:t>
      </w:r>
    </w:p>
    <w:p w14:paraId="058E1DFD">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strengths of Plantix are considerable and help explain its broad uptake. The application boasts an extensive library encompassing numerous crops and disease, providing wide coverage that appeals to diverse farming contexts. Furthermore, it has cultivated a large and active user community. This user base does not only consume diagnostic information but actively contributes to a crowdsourced disease map, enriching the system’s data and creating a form of network surveillance. This functionality is enhanced through its integration with advisory service, which helps bridge the gap between digital identification and practical human-led support, offering users a more comprehensive solution Ghosal et al., 2018).</w:t>
      </w:r>
    </w:p>
    <w:p w14:paraId="1C1CCD3E">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the platform is not without its limitations. A primary constraint is its heavy reliance on cloud-based processing for image analysis. This architecture necessitates a stable internet connection for core functionality, which can be a significant barrier in remote or rural areas with limited connectivity (Rode et al., 2016). Moreover, while its accuracy is notably high for common and major diseases, independent observations suggest that performance can vary considerably when confronted with less common pathogens or under suboptimal field conditions. Challenges such as complex backgrounds, occlusions, or poor lighting, hallmarks of real -world agricultural settings which can still impede reliable diagnosis, highlighting a continued vulnerability that defines farm environments (Arsenovic et al., 2019). Thus, while Plantix represents a major step forward in mobilizing AI for farmers, its design choices reflect specific trade-offs between scope, power, and operational resilience.</w:t>
      </w:r>
    </w:p>
    <w:p w14:paraId="44C35E1F">
      <w:pPr>
        <w:numPr>
          <w:ilvl w:val="0"/>
          <w:numId w:val="5"/>
        </w:numPr>
        <w:spacing w:line="360" w:lineRule="auto"/>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PictureThis: Among the landscape of digital plant identification tools, PictureThis, developed by Shanghai Zhiwu Intelligence Technology, occupies a distinct niche. While it has been the subject of fewer academic studies compared to some other platforms, its significant commercial success and widespread public adoption are undeniable markers of its impact. The application is positioned primarily as a comprehensive plant identifier, with disease detection serving as a secondary, though prominent, feature within its suite of offerings (Fu et al., 2020).</w:t>
      </w:r>
    </w:p>
    <w:p w14:paraId="1A8F526F">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principal strength of PictureThis lies in its highly polished and intuitive user interface, which contributes significantly to its popular appeal. This focus on user experience (UX) is a key factor in adoption for non-expert users (Rose et al., 2016). Coupled with a very large database encompassing both ornamental plants and agricultural crops, the app is engineered for speed, delivering rapid identifications that cater to immediate curiosity of gardeners and plant enthusiasts. This generalist approach allows it to serve a broad consumer market effectively.</w:t>
      </w:r>
    </w:p>
    <w:p w14:paraId="5BAD32C3">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this very strength gives rise to its primary limitation from an agricultural standpoint. As a tool designed for breadth, its disease diagnostic capabilities for specific staple crops such as potato and maize are often less detailed and accurate than those offered by specialized agricultural tools (Ghosal et al., 2018). It typically provides a probable diagnosis but may lack the depth of contextual, economically viable management advice  required by farmers making critical crop protection decisions. The advice generated is often more suited to a home gardening context than to commercial agricultural production, reflecting its target audience (Kamilaris &amp; Prenafeta-Boldu, 2018) .</w:t>
      </w:r>
    </w:p>
    <w:p w14:paraId="1506ECE9">
      <w:pPr>
        <w:numPr>
          <w:ilvl w:val="0"/>
          <w:numId w:val="5"/>
        </w:numPr>
        <w:spacing w:line="360" w:lineRule="auto"/>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Agrio: Positioned towards professional farmers and agricultural consultants, Agrio represents a shift from a purely diagnostic tool to a more integrated decision support system. Its business model. Based on a subscription, indicates a targeting of a user with a higher willingness to pay for advanced features and reliable service, a segment often underserved by free, ad- supported models (Kamilaris &amp; Prenafeta-Boldu, 2018).</w:t>
      </w:r>
    </w:p>
    <w:p w14:paraId="1FC25851">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key note of the strength of Agrio is its move beyond simple identification. The application integrates weather-based disease forecasting models, which alerts users to periods of high pathogen risk enabling a proactive rather than reactive management strategy. This aligns with established principles of Integrated Pest Management(IPM) and demonstrates an understanding of the agricultural decision-making process that requires contextual data beyond a single image (Magarey et al., 2001). Furthermore, its spray recommendation tool attempts to translate a diagnosis into a direct, actionable intervention.</w:t>
      </w:r>
    </w:p>
    <w:p w14:paraId="7DB82968">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primary limitation of Agrio is its economic accessibility. The subscription cost, while justified by its advanced-features, creates a significant barrier to adoption for small =holder farmers and those in developing economies, effectively excluding the demographic most vulnerable to crop loss (Ghosal et al., 2018). Furthermore, its cloud-centric model for image processing shares the connectivity dependency of Plantix, limiting its use in the field. Its crop focus, while expanding, may also not be uniformly deep across all regions, potentially leading to variable performance outside its core markets.</w:t>
      </w:r>
    </w:p>
    <w:p w14:paraId="50E261B6">
      <w:pPr>
        <w:numPr>
          <w:ilvl w:val="0"/>
          <w:numId w:val="5"/>
        </w:numPr>
        <w:spacing w:line="360" w:lineRule="auto"/>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CropDoc: CropDoc exemplifies the transition of academic research into a public-facing tool, often developed by or in close collaboration with university plant pathology departments. Its value lies in its strong academic foundation, which lends a high degree of credibility and trust to its diagnostic outputs (Sladojevic et al., 2016).</w:t>
      </w:r>
    </w:p>
    <w:p w14:paraId="35B66C96">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focus on major row crops, such as corn and soybean in the American Midwest, ensures that the application addresses diseases of significant economic importance with a curated, expert-validated database.</w:t>
      </w:r>
    </w:p>
    <w:p w14:paraId="4EF23243">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significance of this application or applications like CropDoc is their role in extension and education. They serves as a digital embodiment of university extension services, making expert knowledge more accessible to students and farmers. This model helps to democratize information that was traditionally disseminated through pamphlets or in-person clinics.</w:t>
      </w:r>
    </w:p>
    <w:p w14:paraId="3A77BFF6">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this academic linage also presents limitations. The development and update cycle for such apps can be slower than for commercial entities, as they are often dependent on research grants and academic project timelines. This can results in less frequent model updates and a slower incorporation of new user interfaces trends, potentially leading to a less polished leading to a less user experience compared to commercially driven competitors like Plantix or PictureThis. Their scope is also often regionally limited, reflecting the expertise and priorities of the host institution, which restricts their global applicability.</w:t>
      </w:r>
    </w:p>
    <w:p w14:paraId="2F16FB3F">
      <w:pPr>
        <w:numPr>
          <w:ilvl w:val="0"/>
          <w:numId w:val="5"/>
        </w:numPr>
        <w:spacing w:line="360" w:lineRule="auto"/>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Tumaini (Research Protype): This app was developed by the International Institute of Tropical Agriculture (IITA) and partners, is a seminal research prototype that has been extensively documented in scholarly literature. It serves as a critical proof of concept for a highly specialized, on device deep learning model, exclusively focused on diagnosing diseases and pests in banana plants (Ramcharan et al., 2017). Its academic contribution is profound. Its academic contribution is profound. The project demonstrated that a deep convolutional neural network could be successfully compressed and deployed on a standard smartphone to perform real-time inference without an internet connection. This directly addressed the connectivity barrier prevalent in rural Africa, its target region. The research showed that such a model could achieve accuracy levels comparable to human experts, validating the entire technical pipeline of on-device AI for agriculture.</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The primary limitations of Tumaini are intrinsically linked to its nature as a research prototype. Its scope is extremely narrow, focusing on a single crop, which, while enabling deep accuracy, limits its utility for diverse farming systems. Furthermore, like many academic projects, its long-term maintenance, widespread distribution, and user support have been challenges. It has not transitioned into a widely available, commercially supported application, highlighting the common "valley of death" between successful research prototypes and sustainable, scalable products. Its existence is less relevant as a consumer tool and more as a foundational study that provides the technical blueprint for projects like AgriScan.</w:t>
      </w:r>
    </w:p>
    <w:p w14:paraId="27C544B6">
      <w:pPr>
        <w:numPr>
          <w:ilvl w:val="0"/>
          <w:numId w:val="5"/>
        </w:numPr>
        <w:spacing w:line="360" w:lineRule="auto"/>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PlantVillage Nuru : Building directly on the academic momentum of the PlantVillage project and its associated dataset, Nuru is an initiative led by Penn State University in collaboration with the UN Food and Agriculture Organization (FAO). It represents a direct effort to translate AI research into a tool for global food security, specifically targeting smallholder farmers in Sub-Saharan Africa (David et al., 2020).</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Nuru’s core philosophy is accessibility. It is explicitly designed to be free, open-source, and fully functional offline, directly tackling the economic and connectivity barriers that limit the adoption of other tools. Its focus on staple food security crops like cassava, maize, and wheat aligns its development goals with a clear humanitarian imperative rather than commercial profit.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The challenges faced by Nuru are common to non-profit, open-source projects. Its development is contingent on continuous grant funding, which can lead to uncertainty in long-term maintenance and feature updates. While its on-device model is a strength for accessibility, it also means that the AI model is static between app updates; it cannot learn and improve from user interactions in the way a cloud-based model can. Furthermore, its accuracy in the complex, variable conditions of real African farms remains a persistent challenge, an area of active research and iteration that underscores the difficulty of bridging the lab-to-field gap even with the best of intentions (Arsenovic et al., 2019).</w:t>
      </w:r>
    </w:p>
    <w:p w14:paraId="3300DD78">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2.8.2 </w:t>
      </w:r>
      <w:r>
        <w:rPr>
          <w:rFonts w:hint="default" w:ascii="Times New Roman" w:hAnsi="Times New Roman" w:cs="Times New Roman"/>
          <w:b w:val="0"/>
          <w:bCs w:val="0"/>
          <w:sz w:val="24"/>
          <w:szCs w:val="24"/>
          <w:lang w:val="en-US"/>
        </w:rPr>
        <w:t>Summary of Related Work on Mobile Applications for Crop Disease Detection</w:t>
      </w:r>
    </w:p>
    <w:tbl>
      <w:tblPr>
        <w:tblStyle w:val="3"/>
        <w:tblW w:w="0" w:type="auto"/>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95"/>
        <w:gridCol w:w="2309"/>
        <w:gridCol w:w="2259"/>
        <w:gridCol w:w="1920"/>
      </w:tblGrid>
      <w:tr w14:paraId="56CC7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994" w:type="dxa"/>
            <w:tcBorders>
              <w:top w:val="nil"/>
            </w:tcBorders>
            <w:shd w:val="clear" w:color="auto" w:fill="auto"/>
            <w:tcMar>
              <w:top w:w="100" w:type="dxa"/>
              <w:left w:w="0" w:type="dxa"/>
              <w:bottom w:w="100" w:type="dxa"/>
              <w:right w:w="160" w:type="dxa"/>
            </w:tcMar>
            <w:vAlign w:val="center"/>
          </w:tcPr>
          <w:p w14:paraId="07D8700A">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Related Work</w:t>
            </w:r>
          </w:p>
        </w:tc>
        <w:tc>
          <w:tcPr>
            <w:tcW w:w="0" w:type="auto"/>
            <w:tcBorders>
              <w:top w:val="nil"/>
            </w:tcBorders>
            <w:shd w:val="clear" w:color="auto" w:fill="auto"/>
            <w:tcMar>
              <w:top w:w="100" w:type="dxa"/>
              <w:left w:w="160" w:type="dxa"/>
              <w:bottom w:w="100" w:type="dxa"/>
              <w:right w:w="160" w:type="dxa"/>
            </w:tcMar>
            <w:vAlign w:val="center"/>
          </w:tcPr>
          <w:p w14:paraId="043880F1">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Method/Approach</w:t>
            </w:r>
          </w:p>
        </w:tc>
        <w:tc>
          <w:tcPr>
            <w:tcW w:w="0" w:type="auto"/>
            <w:tcBorders>
              <w:top w:val="nil"/>
            </w:tcBorders>
            <w:shd w:val="clear" w:color="auto" w:fill="auto"/>
            <w:tcMar>
              <w:top w:w="100" w:type="dxa"/>
              <w:left w:w="160" w:type="dxa"/>
              <w:bottom w:w="100" w:type="dxa"/>
              <w:right w:w="160" w:type="dxa"/>
            </w:tcMar>
            <w:vAlign w:val="center"/>
          </w:tcPr>
          <w:p w14:paraId="6B0A1522">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Strengths</w:t>
            </w:r>
          </w:p>
        </w:tc>
        <w:tc>
          <w:tcPr>
            <w:tcW w:w="0" w:type="auto"/>
            <w:tcBorders>
              <w:top w:val="nil"/>
            </w:tcBorders>
            <w:shd w:val="clear" w:color="auto" w:fill="auto"/>
            <w:tcMar>
              <w:top w:w="100" w:type="dxa"/>
              <w:left w:w="160" w:type="dxa"/>
              <w:bottom w:w="100" w:type="dxa"/>
              <w:right w:w="160" w:type="dxa"/>
            </w:tcMar>
            <w:vAlign w:val="center"/>
          </w:tcPr>
          <w:p w14:paraId="7423E01D">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Weaknesses</w:t>
            </w:r>
          </w:p>
        </w:tc>
      </w:tr>
      <w:tr w14:paraId="2AAB1B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94" w:type="dxa"/>
            <w:shd w:val="clear" w:color="auto" w:fill="auto"/>
            <w:tcMar>
              <w:top w:w="100" w:type="dxa"/>
              <w:left w:w="0" w:type="dxa"/>
              <w:bottom w:w="100" w:type="dxa"/>
              <w:right w:w="160" w:type="dxa"/>
            </w:tcMar>
            <w:vAlign w:val="center"/>
          </w:tcPr>
          <w:p w14:paraId="7DFCE468">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Plantix (PEAT GmbH)</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(Schor et al., 2016; Ghosal et al., 2018; Rode et al., 2016; Arsenovic et al., 2019)</w:t>
            </w:r>
          </w:p>
        </w:tc>
        <w:tc>
          <w:tcPr>
            <w:tcW w:w="0" w:type="auto"/>
            <w:shd w:val="clear" w:color="auto" w:fill="auto"/>
            <w:tcMar>
              <w:top w:w="100" w:type="dxa"/>
              <w:left w:w="160" w:type="dxa"/>
              <w:bottom w:w="100" w:type="dxa"/>
              <w:right w:w="160" w:type="dxa"/>
            </w:tcMar>
            <w:vAlign w:val="center"/>
          </w:tcPr>
          <w:p w14:paraId="3B6BAD26">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Cloud-based AI-driven image analysis for plant disease diagnostics.</w:t>
            </w:r>
          </w:p>
        </w:tc>
        <w:tc>
          <w:tcPr>
            <w:tcW w:w="0" w:type="auto"/>
            <w:shd w:val="clear" w:color="auto" w:fill="auto"/>
            <w:tcMar>
              <w:top w:w="100" w:type="dxa"/>
              <w:left w:w="160" w:type="dxa"/>
              <w:bottom w:w="100" w:type="dxa"/>
              <w:right w:w="160" w:type="dxa"/>
            </w:tcMar>
            <w:vAlign w:val="center"/>
          </w:tcPr>
          <w:p w14:paraId="0C81497A">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Extensive library for numerous crops and diseases.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Large, active user community and crowdsourced disease map.</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Integration with advisory services.</w:t>
            </w:r>
          </w:p>
        </w:tc>
        <w:tc>
          <w:tcPr>
            <w:tcW w:w="0" w:type="auto"/>
            <w:shd w:val="clear" w:color="auto" w:fill="auto"/>
            <w:tcMar>
              <w:top w:w="100" w:type="dxa"/>
              <w:left w:w="160" w:type="dxa"/>
              <w:bottom w:w="100" w:type="dxa"/>
              <w:right w:w="160" w:type="dxa"/>
            </w:tcMar>
            <w:vAlign w:val="center"/>
          </w:tcPr>
          <w:p w14:paraId="1FA676CE">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Heavy reliance on a stable internet connection.</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Variable accuracy for less common pathogens and under suboptimal field conditions (e.g., complex backgrounds, poor lighting).</w:t>
            </w:r>
          </w:p>
        </w:tc>
      </w:tr>
      <w:tr w14:paraId="1FDC6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94" w:type="dxa"/>
            <w:shd w:val="clear" w:color="auto" w:fill="auto"/>
            <w:tcMar>
              <w:top w:w="100" w:type="dxa"/>
              <w:left w:w="0" w:type="dxa"/>
              <w:bottom w:w="100" w:type="dxa"/>
              <w:right w:w="160" w:type="dxa"/>
            </w:tcMar>
            <w:vAlign w:val="center"/>
          </w:tcPr>
          <w:p w14:paraId="716E64C0">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PictureThis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(Fu et al., 2020; Rose et al., 2016; Ghosal et al., 2018; Kamilaris &amp; Prenafeta-Boldu, 2018)</w:t>
            </w:r>
          </w:p>
        </w:tc>
        <w:tc>
          <w:tcPr>
            <w:tcW w:w="0" w:type="auto"/>
            <w:shd w:val="clear" w:color="auto" w:fill="auto"/>
            <w:tcMar>
              <w:top w:w="100" w:type="dxa"/>
              <w:left w:w="160" w:type="dxa"/>
              <w:bottom w:w="100" w:type="dxa"/>
              <w:right w:w="160" w:type="dxa"/>
            </w:tcMar>
            <w:vAlign w:val="center"/>
          </w:tcPr>
          <w:p w14:paraId="5283E257">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Generalist plant identification app with disease detection as a secondary feature. Focus on user experience.</w:t>
            </w:r>
          </w:p>
        </w:tc>
        <w:tc>
          <w:tcPr>
            <w:tcW w:w="0" w:type="auto"/>
            <w:shd w:val="clear" w:color="auto" w:fill="auto"/>
            <w:tcMar>
              <w:top w:w="100" w:type="dxa"/>
              <w:left w:w="160" w:type="dxa"/>
              <w:bottom w:w="100" w:type="dxa"/>
              <w:right w:w="160" w:type="dxa"/>
            </w:tcMar>
            <w:vAlign w:val="center"/>
          </w:tcPr>
          <w:p w14:paraId="0E39C443">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Highly polished and intuitive user interface.</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Very large database for broad plant identification.</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Rapid identification speed.</w:t>
            </w:r>
          </w:p>
        </w:tc>
        <w:tc>
          <w:tcPr>
            <w:tcW w:w="0" w:type="auto"/>
            <w:shd w:val="clear" w:color="auto" w:fill="auto"/>
            <w:tcMar>
              <w:top w:w="100" w:type="dxa"/>
              <w:left w:w="160" w:type="dxa"/>
              <w:bottom w:w="100" w:type="dxa"/>
              <w:right w:w="160" w:type="dxa"/>
            </w:tcMar>
            <w:vAlign w:val="center"/>
          </w:tcPr>
          <w:p w14:paraId="723CC085">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Disease diagnostics for staple crops are less detailed and accurate than specialized tools.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Lacks depth of contextual, economically viable management advice for commercial farming.</w:t>
            </w:r>
          </w:p>
        </w:tc>
      </w:tr>
      <w:tr w14:paraId="3F3DAE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94" w:type="dxa"/>
            <w:shd w:val="clear" w:color="auto" w:fill="auto"/>
            <w:tcMar>
              <w:top w:w="100" w:type="dxa"/>
              <w:left w:w="0" w:type="dxa"/>
              <w:bottom w:w="100" w:type="dxa"/>
              <w:right w:w="160" w:type="dxa"/>
            </w:tcMar>
            <w:vAlign w:val="center"/>
          </w:tcPr>
          <w:p w14:paraId="1F9FCBB8">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Agrio</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(Kamilaris &amp; Prenafeta-Boldu, 2018; Ghosal et al., 2018; Magarey et al., 2001)</w:t>
            </w:r>
          </w:p>
        </w:tc>
        <w:tc>
          <w:tcPr>
            <w:tcW w:w="0" w:type="auto"/>
            <w:shd w:val="clear" w:color="auto" w:fill="auto"/>
            <w:tcMar>
              <w:top w:w="100" w:type="dxa"/>
              <w:left w:w="160" w:type="dxa"/>
              <w:bottom w:w="100" w:type="dxa"/>
              <w:right w:w="160" w:type="dxa"/>
            </w:tcMar>
            <w:vAlign w:val="center"/>
          </w:tcPr>
          <w:p w14:paraId="398B7053">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Subscription-based integrated decision support system. Combines image analysis with weather-based forecasting.</w:t>
            </w:r>
          </w:p>
        </w:tc>
        <w:tc>
          <w:tcPr>
            <w:tcW w:w="0" w:type="auto"/>
            <w:shd w:val="clear" w:color="auto" w:fill="auto"/>
            <w:tcMar>
              <w:top w:w="100" w:type="dxa"/>
              <w:left w:w="160" w:type="dxa"/>
              <w:bottom w:w="100" w:type="dxa"/>
              <w:right w:w="160" w:type="dxa"/>
            </w:tcMar>
            <w:vAlign w:val="center"/>
          </w:tcPr>
          <w:p w14:paraId="118DACE0">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Moves beyond identification to proactive disease forecasting.</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Provides actionable spray recommendations.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Targets professional farmers with advanced features.</w:t>
            </w:r>
          </w:p>
        </w:tc>
        <w:tc>
          <w:tcPr>
            <w:tcW w:w="0" w:type="auto"/>
            <w:shd w:val="clear" w:color="auto" w:fill="auto"/>
            <w:tcMar>
              <w:top w:w="100" w:type="dxa"/>
              <w:left w:w="160" w:type="dxa"/>
              <w:bottom w:w="100" w:type="dxa"/>
              <w:right w:w="160" w:type="dxa"/>
            </w:tcMar>
            <w:vAlign w:val="center"/>
          </w:tcPr>
          <w:p w14:paraId="52E028FA">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Subscription cost creates a barrier for smallholder farmers.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Cloud-centric model requires internet connectivity.</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Crop focus may not be uniformly deep across all regions.</w:t>
            </w:r>
          </w:p>
        </w:tc>
      </w:tr>
      <w:tr w14:paraId="16E587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94" w:type="dxa"/>
            <w:shd w:val="clear" w:color="auto" w:fill="auto"/>
            <w:tcMar>
              <w:top w:w="100" w:type="dxa"/>
              <w:left w:w="0" w:type="dxa"/>
              <w:bottom w:w="100" w:type="dxa"/>
              <w:right w:w="160" w:type="dxa"/>
            </w:tcMar>
            <w:vAlign w:val="center"/>
          </w:tcPr>
          <w:p w14:paraId="765F3321">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CropDoc</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(Sladojevic et al., 2016)</w:t>
            </w:r>
          </w:p>
        </w:tc>
        <w:tc>
          <w:tcPr>
            <w:tcW w:w="0" w:type="auto"/>
            <w:shd w:val="clear" w:color="auto" w:fill="auto"/>
            <w:tcMar>
              <w:top w:w="100" w:type="dxa"/>
              <w:left w:w="160" w:type="dxa"/>
              <w:bottom w:w="100" w:type="dxa"/>
              <w:right w:w="160" w:type="dxa"/>
            </w:tcMar>
            <w:vAlign w:val="center"/>
          </w:tcPr>
          <w:p w14:paraId="754D4544">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Academic, research-driven tool developed by university plant pathology departments.</w:t>
            </w:r>
          </w:p>
        </w:tc>
        <w:tc>
          <w:tcPr>
            <w:tcW w:w="0" w:type="auto"/>
            <w:shd w:val="clear" w:color="auto" w:fill="auto"/>
            <w:tcMar>
              <w:top w:w="100" w:type="dxa"/>
              <w:left w:w="160" w:type="dxa"/>
              <w:bottom w:w="100" w:type="dxa"/>
              <w:right w:w="160" w:type="dxa"/>
            </w:tcMar>
            <w:vAlign w:val="center"/>
          </w:tcPr>
          <w:p w14:paraId="586F3496">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Strong academic foundation and high credibility.</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Focus on diseases of major economic importance in specific regions (e.g., US Midwest).</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Serves as a digital extension and educational tool.</w:t>
            </w:r>
          </w:p>
        </w:tc>
        <w:tc>
          <w:tcPr>
            <w:tcW w:w="0" w:type="auto"/>
            <w:shd w:val="clear" w:color="auto" w:fill="auto"/>
            <w:tcMar>
              <w:top w:w="100" w:type="dxa"/>
              <w:left w:w="160" w:type="dxa"/>
              <w:bottom w:w="100" w:type="dxa"/>
              <w:right w:w="160" w:type="dxa"/>
            </w:tcMar>
            <w:vAlign w:val="center"/>
          </w:tcPr>
          <w:p w14:paraId="12795970">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Slow development and update cycles dependent on grants.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Less polished user experience compared to commercial apps.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Regionally limited scope restricts global applicability.</w:t>
            </w:r>
          </w:p>
        </w:tc>
      </w:tr>
      <w:tr w14:paraId="0F96EF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94" w:type="dxa"/>
            <w:shd w:val="clear" w:color="auto" w:fill="auto"/>
            <w:tcMar>
              <w:top w:w="100" w:type="dxa"/>
              <w:left w:w="0" w:type="dxa"/>
              <w:bottom w:w="100" w:type="dxa"/>
              <w:right w:w="160" w:type="dxa"/>
            </w:tcMar>
            <w:vAlign w:val="center"/>
          </w:tcPr>
          <w:p w14:paraId="16E179B1">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Tumaini (Research Prototype)</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(Ramcharan et al., 2017)</w:t>
            </w:r>
          </w:p>
        </w:tc>
        <w:tc>
          <w:tcPr>
            <w:tcW w:w="0" w:type="auto"/>
            <w:shd w:val="clear" w:color="auto" w:fill="auto"/>
            <w:tcMar>
              <w:top w:w="100" w:type="dxa"/>
              <w:left w:w="160" w:type="dxa"/>
              <w:bottom w:w="100" w:type="dxa"/>
              <w:right w:w="160" w:type="dxa"/>
            </w:tcMar>
            <w:vAlign w:val="center"/>
          </w:tcPr>
          <w:p w14:paraId="464F1DDE">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Research proof-of-concept for a highly specialized, on-device deep learning model for a single crop (banana).</w:t>
            </w:r>
          </w:p>
        </w:tc>
        <w:tc>
          <w:tcPr>
            <w:tcW w:w="0" w:type="auto"/>
            <w:shd w:val="clear" w:color="auto" w:fill="auto"/>
            <w:tcMar>
              <w:top w:w="100" w:type="dxa"/>
              <w:left w:w="160" w:type="dxa"/>
              <w:bottom w:w="100" w:type="dxa"/>
              <w:right w:w="160" w:type="dxa"/>
            </w:tcMar>
            <w:vAlign w:val="center"/>
          </w:tcPr>
          <w:p w14:paraId="41359190">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Demonstrates real-time, on-device inference without internet.</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Achieves accuracy comparable to human experts.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Directly addresses the connectivity barrier in rural areas.</w:t>
            </w:r>
          </w:p>
        </w:tc>
        <w:tc>
          <w:tcPr>
            <w:tcW w:w="0" w:type="auto"/>
            <w:shd w:val="clear" w:color="auto" w:fill="auto"/>
            <w:tcMar>
              <w:top w:w="100" w:type="dxa"/>
              <w:left w:w="160" w:type="dxa"/>
              <w:bottom w:w="100" w:type="dxa"/>
              <w:right w:w="160" w:type="dxa"/>
            </w:tcMar>
            <w:vAlign w:val="center"/>
          </w:tcPr>
          <w:p w14:paraId="6710664F">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Extremely narrow scope (single crop).</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Challenges with long-term maintenance and distribution ("valley of death" between research and product).</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Not a widely available, commercially supported application.</w:t>
            </w:r>
          </w:p>
        </w:tc>
      </w:tr>
      <w:tr w14:paraId="45328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994" w:type="dxa"/>
            <w:shd w:val="clear" w:color="auto" w:fill="auto"/>
            <w:tcMar>
              <w:top w:w="100" w:type="dxa"/>
              <w:left w:w="0" w:type="dxa"/>
              <w:bottom w:w="100" w:type="dxa"/>
              <w:right w:w="160" w:type="dxa"/>
            </w:tcMar>
            <w:vAlign w:val="center"/>
          </w:tcPr>
          <w:p w14:paraId="4431355F">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PlantVillage Nuru</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(David et al., 2020; Arsenovic et al., 2019)</w:t>
            </w:r>
          </w:p>
        </w:tc>
        <w:tc>
          <w:tcPr>
            <w:tcW w:w="0" w:type="auto"/>
            <w:shd w:val="clear" w:color="auto" w:fill="auto"/>
            <w:tcMar>
              <w:top w:w="100" w:type="dxa"/>
              <w:left w:w="160" w:type="dxa"/>
              <w:bottom w:w="100" w:type="dxa"/>
              <w:right w:w="160" w:type="dxa"/>
            </w:tcMar>
            <w:vAlign w:val="center"/>
          </w:tcPr>
          <w:p w14:paraId="6966AF66">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Free, open-source, offline application focused on food security crops for smallholder farmers.</w:t>
            </w:r>
          </w:p>
        </w:tc>
        <w:tc>
          <w:tcPr>
            <w:tcW w:w="0" w:type="auto"/>
            <w:shd w:val="clear" w:color="auto" w:fill="auto"/>
            <w:tcMar>
              <w:top w:w="100" w:type="dxa"/>
              <w:left w:w="160" w:type="dxa"/>
              <w:bottom w:w="100" w:type="dxa"/>
              <w:right w:w="160" w:type="dxa"/>
            </w:tcMar>
            <w:vAlign w:val="center"/>
          </w:tcPr>
          <w:p w14:paraId="3C6CDBE8">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Designed for accessibility: free and fully functional offline.</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Focus on staple food security crops with a humanitarian imperative.</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On-device model eliminates need for connectivity.</w:t>
            </w:r>
          </w:p>
        </w:tc>
        <w:tc>
          <w:tcPr>
            <w:tcW w:w="0" w:type="auto"/>
            <w:shd w:val="clear" w:color="auto" w:fill="auto"/>
            <w:tcMar>
              <w:top w:w="100" w:type="dxa"/>
              <w:left w:w="160" w:type="dxa"/>
              <w:bottom w:w="100" w:type="dxa"/>
              <w:right w:w="160" w:type="dxa"/>
            </w:tcMar>
            <w:vAlign w:val="center"/>
          </w:tcPr>
          <w:p w14:paraId="43E6FDCE">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Development dependent on continuous grant funding.</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Static AI model that cannot learn from user interactions between updates.</w:t>
            </w:r>
            <w:r>
              <w:rPr>
                <w:rFonts w:hint="default" w:ascii="Times New Roman" w:hAnsi="Times New Roman" w:cs="Times New Roman"/>
                <w:b w:val="0"/>
                <w:bCs w:val="0"/>
                <w:sz w:val="24"/>
                <w:szCs w:val="24"/>
                <w:lang w:val="en-US" w:eastAsia="zh-CN"/>
              </w:rPr>
              <w:br w:type="textWrapping"/>
            </w:r>
            <w:r>
              <w:rPr>
                <w:rFonts w:hint="default" w:ascii="Times New Roman" w:hAnsi="Times New Roman" w:cs="Times New Roman"/>
                <w:b w:val="0"/>
                <w:bCs w:val="0"/>
                <w:sz w:val="24"/>
                <w:szCs w:val="24"/>
                <w:lang w:val="en-US" w:eastAsia="zh-CN"/>
              </w:rPr>
              <w:t>• Accuracy in complex, real-world field conditions remains a challenge.</w:t>
            </w:r>
          </w:p>
        </w:tc>
      </w:tr>
    </w:tbl>
    <w:p w14:paraId="10683E04">
      <w:pPr>
        <w:numPr>
          <w:ilvl w:val="0"/>
          <w:numId w:val="0"/>
        </w:numPr>
        <w:spacing w:line="360" w:lineRule="auto"/>
        <w:ind w:leftChars="0"/>
        <w:rPr>
          <w:rFonts w:hint="default" w:ascii="Times New Roman" w:hAnsi="Times New Roman" w:cs="Times New Roman"/>
          <w:b w:val="0"/>
          <w:bCs w:val="0"/>
          <w:sz w:val="24"/>
          <w:szCs w:val="24"/>
          <w:lang w:val="en-US"/>
        </w:rPr>
      </w:pPr>
    </w:p>
    <w:p w14:paraId="5E68EF46">
      <w:pPr>
        <w:numPr>
          <w:ilvl w:val="0"/>
          <w:numId w:val="0"/>
        </w:numPr>
        <w:spacing w:line="360" w:lineRule="auto"/>
        <w:ind w:leftChars="0"/>
        <w:rPr>
          <w:rFonts w:hint="default" w:ascii="Times New Roman" w:hAnsi="Times New Roman" w:cs="Times New Roman"/>
          <w:b w:val="0"/>
          <w:bCs w:val="0"/>
          <w:sz w:val="24"/>
          <w:szCs w:val="24"/>
          <w:lang w:val="en-US"/>
        </w:rPr>
      </w:pPr>
    </w:p>
    <w:p w14:paraId="53934223">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2.8.3 Limitations and User Challenges</w:t>
      </w:r>
    </w:p>
    <w:p w14:paraId="56A47F95">
      <w:pPr>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A synthesis of user feedback and scholarly critique reveals consistent challenges across the mobile app domain:</w:t>
      </w:r>
    </w:p>
    <w:p w14:paraId="359C846E">
      <w:pPr>
        <w:numPr>
          <w:ilvl w:val="0"/>
          <w:numId w:val="6"/>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“Clean Image” Problem: As rigorously analyzed by Ferentinos (2018), most apps perform exceptionally well on images taken against a neutral background with perfect lighting and a single, unobstructed leaf. Performance degrades dramatically with images taken in the field, a problem AgriScan is specifically designed to mitigate through robust model training.</w:t>
      </w:r>
    </w:p>
    <w:p w14:paraId="1D7A5EA8">
      <w:pPr>
        <w:numPr>
          <w:ilvl w:val="0"/>
          <w:numId w:val="6"/>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Lack of Integrated Advisory Services: Many apps stop at diagnosis. A key finding from user studies is that farmers need more than a name; they need actionable, context-aware recommendations. What is the most effective, locally available fungicide? What are the organic alternatives? Is the infection severe enough to warrant treatment? Appas that fail to provide this crucial next step see lower user retention and utility (Ghosal et al., 2018).</w:t>
      </w:r>
    </w:p>
    <w:p w14:paraId="0F3F602C">
      <w:pPr>
        <w:numPr>
          <w:ilvl w:val="0"/>
          <w:numId w:val="6"/>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Digital Literacy and User Experience (UX): applications designed for farmers must have an exceptionally intuitive UX. Complex menus, technical jargon, and slow load times are significant barriers to adoption for an audience with varying levels of digital literacy (Rose et al., 2016). Icons, simple language are critical.</w:t>
      </w:r>
    </w:p>
    <w:p w14:paraId="191DE0EE">
      <w:pPr>
        <w:numPr>
          <w:ilvl w:val="0"/>
          <w:numId w:val="6"/>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Model Maintenance and Updates: Plant pathogens evolve, new diseases emerge. An app’s model can become obsolete if not regularly retrained on new data. Few commercial apps are transparent about their model update cycles, a serious concern for long-term reliability.</w:t>
      </w:r>
    </w:p>
    <w:p w14:paraId="531E06FF">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2.8.4 Relation to the Proposed AgriScan System</w:t>
      </w:r>
    </w:p>
    <w:p w14:paraId="3D6962FA">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development of AgriScan is not an attempt to replicate existing applications but a deliberate and scholarly-informed response to their well-documented limitations. By synthesizing critical insights from academic evaluations and market analyses, AgriScan introduces key differentiators designed to address the persistent gap between technological promise and practical utility in agricultural settings.</w:t>
      </w:r>
    </w:p>
    <w:p w14:paraId="650E699F">
      <w:pPr>
        <w:numPr>
          <w:ilvl w:val="0"/>
          <w:numId w:val="0"/>
        </w:numPr>
        <w:spacing w:line="36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Furthermore, AgriScan consciously prioritizes diagnostic depth over breadth. In contrast to generalist identifiers, it will specialize exclusively on potato maize. This narrow focus enables the development of a far deeper and more accurate model, trained on an extensive and varied dataset curated specifically for diseases and phenotypic variations of these staple crops. This targeted approach directly tackles the issue of accuracy variability that plagues broader applications when faced with specific agricultural pathogens.</w:t>
      </w:r>
    </w:p>
    <w:p w14:paraId="616B26F2">
      <w:pPr>
        <w:numPr>
          <w:ilvl w:val="0"/>
          <w:numId w:val="0"/>
        </w:numPr>
        <w:spacing w:line="36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core innovation lies in AgrScan’s integration of  actionable intelligence. The system is designed to close the loop between diagnosis and action by incorporating a curated knowledge base. This will provide users not only with a diagnosis but with immediately applicable guidance, like prevention and cure strategies such as advice on resistant varieties and crop rotation, and, where possible, economic thresholds to inform cost-benefit decisions about treatment.</w:t>
      </w:r>
    </w:p>
    <w:p w14:paraId="44872300">
      <w:pPr>
        <w:numPr>
          <w:ilvl w:val="0"/>
          <w:numId w:val="0"/>
        </w:numPr>
        <w:spacing w:line="36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user interface and experience will be co-designed with farmers, incorporating large buttons, minimal text, intuitive workflows to overcome digital literacy barriers, applying crucial lessons from participatory design research (Rose et al., 2016).</w:t>
      </w:r>
    </w:p>
    <w:p w14:paraId="4A0CD07B">
      <w:pPr>
        <w:numPr>
          <w:ilvl w:val="0"/>
          <w:numId w:val="0"/>
        </w:numPr>
        <w:spacing w:line="36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a commitment to transparency and rigorous validation underpins the entire project. AgriScan will be academically validated through testing on real-field image datasets, and its performance metrics for each disease will be clearly documented. This approach directly builds essential trust with the end-user, and positions the project within a scholarly framework of accountability.</w:t>
      </w:r>
    </w:p>
    <w:p w14:paraId="4C378A87">
      <w:pPr>
        <w:numPr>
          <w:ilvl w:val="0"/>
          <w:numId w:val="0"/>
        </w:numPr>
        <w:spacing w:line="360"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In conclusion, while the landscape of mobile plant disease detection is maturing, it remains fraught with challenges related to connectivity, real-world accuracy, and providing complete decision-support. AgriScan positions itself as a next-generation application by synthesizing these scholarly and practical critiques. It combines a robust, on device AI core with a specialized agronomic focus and a deeply integrated advisory system, striving to offer a more reliable, accessible and ultimately indispensable  tool for the farmers it aims to serve.</w:t>
      </w:r>
    </w:p>
    <w:p w14:paraId="1680921D">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2.9 RESEARCH GAPS AND AGRISCAN CONTRIBUTION</w:t>
      </w:r>
    </w:p>
    <w:p w14:paraId="3E791E86">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A thoroughly analysis of the commercial landscape, and technological paradigms reveals not just incremental improvement opportunities, but significant, foundational gaps that hinder the effective application of AI for plant disease management in the real-world agricultural settings. This section synthesizes these identified limitations to clearly articulate the research gaps and, consequently, the compelling motivation for the development of the AgrScan system. It establishes AgriScan not as a mere incremental advancement, but as a targeted research initiative designed to address critical failures in the current state-of-the-art.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C18D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F3D5BF0">
            <w:pPr>
              <w:widowControl w:val="0"/>
              <w:numPr>
                <w:ilvl w:val="0"/>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Gap</w:t>
            </w:r>
          </w:p>
        </w:tc>
        <w:tc>
          <w:tcPr>
            <w:tcW w:w="4261" w:type="dxa"/>
          </w:tcPr>
          <w:p w14:paraId="79A90036">
            <w:pPr>
              <w:widowControl w:val="0"/>
              <w:numPr>
                <w:ilvl w:val="0"/>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AgriScan Contribution</w:t>
            </w:r>
          </w:p>
        </w:tc>
      </w:tr>
      <w:tr w14:paraId="620EE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39AE45A">
            <w:pPr>
              <w:widowControl w:val="0"/>
              <w:numPr>
                <w:ilvl w:val="0"/>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Lack of potato/maize datasets</w:t>
            </w:r>
          </w:p>
        </w:tc>
        <w:tc>
          <w:tcPr>
            <w:tcW w:w="4261" w:type="dxa"/>
          </w:tcPr>
          <w:p w14:paraId="7D031A9E">
            <w:pPr>
              <w:widowControl w:val="0"/>
              <w:numPr>
                <w:ilvl w:val="0"/>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Develops CNN models trained on these crops</w:t>
            </w:r>
          </w:p>
        </w:tc>
      </w:tr>
      <w:tr w14:paraId="3B6EB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7680B79">
            <w:pPr>
              <w:widowControl w:val="0"/>
              <w:numPr>
                <w:ilvl w:val="0"/>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Complex Interfaces</w:t>
            </w:r>
          </w:p>
        </w:tc>
        <w:tc>
          <w:tcPr>
            <w:tcW w:w="4261" w:type="dxa"/>
          </w:tcPr>
          <w:p w14:paraId="7C858D70">
            <w:pPr>
              <w:widowControl w:val="0"/>
              <w:numPr>
                <w:ilvl w:val="0"/>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Simple Farmer-friendly design </w:t>
            </w:r>
          </w:p>
        </w:tc>
      </w:tr>
      <w:tr w14:paraId="32E35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6A26BAE">
            <w:pPr>
              <w:widowControl w:val="0"/>
              <w:numPr>
                <w:ilvl w:val="0"/>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Generic treatment advice</w:t>
            </w:r>
          </w:p>
        </w:tc>
        <w:tc>
          <w:tcPr>
            <w:tcW w:w="4261" w:type="dxa"/>
          </w:tcPr>
          <w:p w14:paraId="701D1DF3">
            <w:pPr>
              <w:widowControl w:val="0"/>
              <w:numPr>
                <w:ilvl w:val="0"/>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Provides localized recommendations</w:t>
            </w:r>
          </w:p>
        </w:tc>
      </w:tr>
    </w:tbl>
    <w:p w14:paraId="31F381E8">
      <w:pPr>
        <w:numPr>
          <w:ilvl w:val="0"/>
          <w:numId w:val="0"/>
        </w:numPr>
        <w:tabs>
          <w:tab w:val="left" w:pos="420"/>
        </w:tabs>
        <w:spacing w:line="360" w:lineRule="auto"/>
        <w:rPr>
          <w:rFonts w:hint="default" w:ascii="Times New Roman" w:hAnsi="Times New Roman" w:cs="Times New Roman"/>
          <w:b/>
          <w:bCs/>
          <w:sz w:val="24"/>
          <w:szCs w:val="24"/>
          <w:lang w:val="en-US"/>
        </w:rPr>
      </w:pPr>
    </w:p>
    <w:p w14:paraId="2E553ABF">
      <w:pPr>
        <w:numPr>
          <w:ilvl w:val="0"/>
          <w:numId w:val="0"/>
        </w:numPr>
        <w:tabs>
          <w:tab w:val="left" w:pos="420"/>
        </w:tabs>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2.10 Summary </w:t>
      </w:r>
    </w:p>
    <w:p w14:paraId="183E7A44">
      <w:pPr>
        <w:numPr>
          <w:ilvl w:val="0"/>
          <w:numId w:val="0"/>
        </w:numPr>
        <w:tabs>
          <w:tab w:val="left" w:pos="420"/>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literature review of the domain of plant disease detection has traced a path from traditional practices to the current frontier of artificial intelligence, integrating insights from pathology, agronomy, computer science, and social studies. The analysis has woven together diverse threads from the biological profile of devastating potato and maize disease to the technical limitations of conventional diagnostics, the transformative potential of digital tools, the revolutionary promise to deep learning, and the practical realities of existing mobile applications. It culminates in a consolidated and powerful rationale for the development of the AgriScan system.</w:t>
      </w:r>
    </w:p>
    <w:p w14:paraId="34AD3BA8">
      <w:pPr>
        <w:numPr>
          <w:ilvl w:val="0"/>
          <w:numId w:val="0"/>
        </w:numPr>
        <w:tabs>
          <w:tab w:val="left" w:pos="420"/>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central and persistent problem consistently identified throughout this review is the existence of a profound diagnostic and accessibility chasm within the global food security infrastructure. On one side lie traditional methods; though potentially accurate, they are crippled by their slow pace, high cost, and dependence on scarce expertise, rendering them fundamentally non-scalable. On the other side, first-generation digital tools offer scalability but often deliver non-specific data or are architecturally hamstrung by dependencies like cloud connectivity, which limits their utility for the world’s smallholder and rural farmers. This gap ensures that timely, accurate, and actionable diagnostic information consistently fails to reach the precise point of need, resulting in preventable crop loss, inefficient resource allocation, and sustained economic hardship.</w:t>
      </w:r>
    </w:p>
    <w:p w14:paraId="09981E9F">
      <w:pPr>
        <w:numPr>
          <w:ilvl w:val="0"/>
          <w:numId w:val="0"/>
        </w:numPr>
        <w:tabs>
          <w:tab w:val="left" w:pos="420"/>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emergence of deep learning, particularly, partucularly Convolutional Neural Networks, initially appeared to bridge this chasm, demonstrating unprecedented accuracy in controlled image classification and signaling a true paradigm shift, founded by studies like Mohanty et al. (2016) . However, scholarly critique (Arsenovic et al., 2019; Ferentinos, 2018) has clearly exposed the practical shortcomings of this promise. The notorious "brittleness" of these models and their significant performance degradation when confronted with the variable lighting, complex backgrounds, and partial occlusions of real-world field settings, remains the primary technical hurdle. Furthermore, the commercial translation of this technology has introduced new challenges, including a problematic trade-off between connectivity and functionality, a strategic focus on breadth over diagnostic depth, and a widespread failure to evolve beyond mere identification to provide integrated, culturally relevant decision-support (Ghosal et al., 2018).</w:t>
      </w:r>
    </w:p>
    <w:p w14:paraId="0A10FD34">
      <w:pPr>
        <w:numPr>
          <w:ilvl w:val="0"/>
          <w:numId w:val="0"/>
        </w:numPr>
        <w:tabs>
          <w:tab w:val="left" w:pos="420"/>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at this precise juncture that AgriScan is positioned as an integrative solution. It is not conceived as merely another mobile application but as a targeted initiative to address the specific, well-documented gaps identified in the scholarly and commercial landscape. Its value proposition is integrative, combining strengths while mitigating weaknesses. AgriScan champions specialization over generality, rejecting a universal model in favor of a focused scope on potato and maize to achieve deeper accuracy and robustness through a richer, field-varied dataset. It prioritizes real-world performance over laboratory metrics, mandating a development protocol that values field-relevant validation above pristine accuracy. Most importantly, learning from the actionability gap, it is designed as a full decision-support system, integrating a knowledge base to bridge the critical link between diagnosis and concrete action.</w:t>
      </w:r>
    </w:p>
    <w:p w14:paraId="1E37D206">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In conclusion, the literature provides both a robust foundation and a clear mandate. The theoretical potential of AI in agriculture is undeniable, yet its practical implementation has been constrained by a series of solvable challenges related to robustness, accessibility, and utility. AgriScan is positioned at the intersection of these challenges. It leverages the established power of deep learning but within a framework meticulously designed for real-world deployment. By specializing its scope, hardening its performance for field conditions, ensuring universal access, and embedding actionable intelligence, AgriScan aims to translate scholarly promise into a tangible, reliable, and transformative tool for farmers, thereby contributing meaningfully to the critical goals of sustainable agriculture and enhanced global food security.</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BA129"/>
    <w:multiLevelType w:val="singleLevel"/>
    <w:tmpl w:val="C45BA129"/>
    <w:lvl w:ilvl="0" w:tentative="0">
      <w:start w:val="1"/>
      <w:numFmt w:val="upperRoman"/>
      <w:suff w:val="space"/>
      <w:lvlText w:val="%1."/>
      <w:lvlJc w:val="left"/>
    </w:lvl>
  </w:abstractNum>
  <w:abstractNum w:abstractNumId="1">
    <w:nsid w:val="D968D934"/>
    <w:multiLevelType w:val="singleLevel"/>
    <w:tmpl w:val="D968D934"/>
    <w:lvl w:ilvl="0" w:tentative="0">
      <w:start w:val="1"/>
      <w:numFmt w:val="decimal"/>
      <w:suff w:val="space"/>
      <w:lvlText w:val="%1."/>
      <w:lvlJc w:val="left"/>
    </w:lvl>
  </w:abstractNum>
  <w:abstractNum w:abstractNumId="2">
    <w:nsid w:val="E429F891"/>
    <w:multiLevelType w:val="singleLevel"/>
    <w:tmpl w:val="E429F891"/>
    <w:lvl w:ilvl="0" w:tentative="0">
      <w:start w:val="1"/>
      <w:numFmt w:val="decimal"/>
      <w:suff w:val="space"/>
      <w:lvlText w:val="%1."/>
      <w:lvlJc w:val="left"/>
    </w:lvl>
  </w:abstractNum>
  <w:abstractNum w:abstractNumId="3">
    <w:nsid w:val="00BA3A1A"/>
    <w:multiLevelType w:val="singleLevel"/>
    <w:tmpl w:val="00BA3A1A"/>
    <w:lvl w:ilvl="0" w:tentative="0">
      <w:start w:val="1"/>
      <w:numFmt w:val="decimal"/>
      <w:suff w:val="space"/>
      <w:lvlText w:val="%1."/>
      <w:lvlJc w:val="left"/>
    </w:lvl>
  </w:abstractNum>
  <w:abstractNum w:abstractNumId="4">
    <w:nsid w:val="05F45261"/>
    <w:multiLevelType w:val="singleLevel"/>
    <w:tmpl w:val="05F45261"/>
    <w:lvl w:ilvl="0" w:tentative="0">
      <w:start w:val="1"/>
      <w:numFmt w:val="decimal"/>
      <w:suff w:val="space"/>
      <w:lvlText w:val="%1."/>
      <w:lvlJc w:val="left"/>
    </w:lvl>
  </w:abstractNum>
  <w:abstractNum w:abstractNumId="5">
    <w:nsid w:val="66BDB862"/>
    <w:multiLevelType w:val="singleLevel"/>
    <w:tmpl w:val="66BDB862"/>
    <w:lvl w:ilvl="0" w:tentative="0">
      <w:start w:val="1"/>
      <w:numFmt w:val="decimal"/>
      <w:suff w:val="space"/>
      <w:lvlText w:val="%1."/>
      <w:lvlJc w:val="left"/>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8212A"/>
    <w:rsid w:val="295B44EF"/>
    <w:rsid w:val="54282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GB"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2025-09-21T20:38:00Z</dcterms:created>
  <dc:creator>Christabel Ashafokhe</dc:creator>
  <cp:lastModifiedBy>Christabel Ashafokhe</cp:lastModifiedBy>
  <dcterms:modified xsi:type="dcterms:W3CDTF">2025-09-21T20:43:09Z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9E339E1B1CDA4C479C4743397EF63CB8_11</vt:lpwstr>
  </property>
</Properties>
</file>