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78FC" w:rsidRDefault="003078FC" w:rsidP="003078F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ONE</w:t>
      </w:r>
    </w:p>
    <w:p w:rsidR="003078FC" w:rsidRDefault="003078FC" w:rsidP="003078F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3078FC" w:rsidRDefault="003078FC" w:rsidP="003078F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BACKGROUND </w:t>
      </w:r>
      <w:r>
        <w:rPr>
          <w:rFonts w:ascii="Times New Roman" w:hAnsi="Times New Roman" w:cs="Times New Roman"/>
          <w:b/>
          <w:bCs/>
          <w:sz w:val="28"/>
          <w:szCs w:val="28"/>
        </w:rPr>
        <w:t>OF THE STUDY</w:t>
      </w:r>
    </w:p>
    <w:p w:rsidR="00746103"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 Auction Management </w:t>
      </w:r>
      <w:proofErr w:type="gramStart"/>
      <w:r>
        <w:rPr>
          <w:rFonts w:ascii="Times New Roman" w:hAnsi="Times New Roman" w:cs="Times New Roman"/>
          <w:sz w:val="28"/>
          <w:szCs w:val="28"/>
        </w:rPr>
        <w:t>Platform  is</w:t>
      </w:r>
      <w:proofErr w:type="gramEnd"/>
      <w:r>
        <w:rPr>
          <w:rFonts w:ascii="Times New Roman" w:hAnsi="Times New Roman" w:cs="Times New Roman"/>
          <w:sz w:val="28"/>
          <w:szCs w:val="28"/>
        </w:rPr>
        <w:t xml:space="preserve"> a digital framework that enables the creation, management, and execution of online auctions in real-time. These platforms facilitate participants to engage in bidding activities, place bids on items, track auction progress, and conclude transactions, all within a secure, user-friendly environment. Over recent years, online auctions have become increasingly popular, extending across various sectors like art, real estate, e-commerce, and charity fundraising. The integration of sophisticated features like real-time bidding, secure payments, and transparent tracking is pivotal in enhancing both user experience and operational </w:t>
      </w:r>
      <w:proofErr w:type="gramStart"/>
      <w:r>
        <w:rPr>
          <w:rFonts w:ascii="Times New Roman" w:hAnsi="Times New Roman" w:cs="Times New Roman"/>
          <w:sz w:val="28"/>
          <w:szCs w:val="28"/>
        </w:rPr>
        <w:t>efficiency .</w:t>
      </w:r>
      <w:proofErr w:type="gramEnd"/>
    </w:p>
    <w:p w:rsidR="00746103" w:rsidRPr="003078FC" w:rsidRDefault="00000000" w:rsidP="003078F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With the rise of digital commerce, this platform's role has expanded to include features such as automatic bidding, auction item management, and detailed reporting for auctioneers, marking a shift from traditional in-person auctions to more accessible, online-based </w:t>
      </w:r>
      <w:proofErr w:type="gramStart"/>
      <w:r>
        <w:rPr>
          <w:rFonts w:ascii="Times New Roman" w:hAnsi="Times New Roman" w:cs="Times New Roman"/>
          <w:sz w:val="28"/>
          <w:szCs w:val="28"/>
        </w:rPr>
        <w:t>solutions .</w:t>
      </w:r>
      <w:proofErr w:type="gramEnd"/>
      <w:r>
        <w:rPr>
          <w:rFonts w:ascii="Times New Roman" w:hAnsi="Times New Roman" w:cs="Times New Roman"/>
          <w:sz w:val="28"/>
          <w:szCs w:val="28"/>
        </w:rPr>
        <w:t xml:space="preserve"> The development of this platform is a response to the demand for efficient, transparent, and secure online auction systems that can cater to diverse business needs.</w:t>
      </w:r>
    </w:p>
    <w:p w:rsidR="00746103"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Historically, auctions have been conducted in physical locations, where participants gather to place bids on items in real-time. However, technological advancements and the rapid expansion of the internet have pushed these processes online. The popularity of online auction platforms like eBay, Sotheby’s, and Christie’s, which allow participants to bid from anywhere in the world, has highlighted the effectiveness of digitizing auctions.</w:t>
      </w:r>
    </w:p>
    <w:p w:rsidR="00746103"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motivation behind this project is to create an Auction Management Platform that addresses the challenges faced by both auctioneers and bidders. These challenges include managing multiple bids, ensuring the security of transactions, offering real-time updates, and providing transparency in the bidding process. By automating these processes, auctioneers can focus on managing high-value auctions without the complexity of manual tracking, and bidders can participate without worrying about auction integrity or bidding inaccuracies </w:t>
      </w:r>
    </w:p>
    <w:p w:rsidR="0074610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003078FC">
        <w:rPr>
          <w:rFonts w:ascii="Times New Roman" w:hAnsi="Times New Roman" w:cs="Times New Roman"/>
          <w:b/>
          <w:bCs/>
          <w:sz w:val="28"/>
          <w:szCs w:val="28"/>
        </w:rPr>
        <w:t>2</w:t>
      </w:r>
      <w:r>
        <w:rPr>
          <w:rFonts w:ascii="Times New Roman" w:hAnsi="Times New Roman" w:cs="Times New Roman"/>
          <w:b/>
          <w:bCs/>
          <w:sz w:val="28"/>
          <w:szCs w:val="28"/>
        </w:rPr>
        <w:t xml:space="preserve"> PROBLEM STATEMENT</w:t>
      </w:r>
    </w:p>
    <w:p w:rsidR="00746103"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Traditional auctions can be tedious, needing you to be there in person and manage everything while bids are coming in. Online auction sites have made things a bit easier, but they still run into some problems like: </w:t>
      </w:r>
    </w:p>
    <w:p w:rsidR="00746103"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1. Lack of Transparency: Sometimes, you don’t get real-time updates, and the bidding rules can be confusing.</w:t>
      </w:r>
    </w:p>
    <w:p w:rsidR="00746103"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Pr>
          <w:rFonts w:ascii="Arial" w:hAnsi="Arial" w:cs="Arial"/>
          <w:color w:val="202C41"/>
          <w:shd w:val="clear" w:color="auto" w:fill="FFFFFF"/>
        </w:rPr>
        <w:t xml:space="preserve"> </w:t>
      </w:r>
      <w:r>
        <w:rPr>
          <w:rFonts w:ascii="Times New Roman" w:hAnsi="Times New Roman" w:cs="Times New Roman"/>
          <w:sz w:val="28"/>
          <w:szCs w:val="28"/>
        </w:rPr>
        <w:t>Security Issues: There are risks like payment scams and unauthorized access to personal information.</w:t>
      </w:r>
    </w:p>
    <w:p w:rsidR="00746103"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3. Slow Bidding Process: Bidders might lose chances because of delays in updates or problems with placing bids.</w:t>
      </w:r>
    </w:p>
    <w:p w:rsidR="0074610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1.4 AIM AND OBJECTIVES</w:t>
      </w:r>
    </w:p>
    <w:p w:rsidR="00746103" w:rsidRDefault="0000000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br/>
        <w:t>The project aims to develop an Auction Management Platform that facilitates seamless, real-time bidding and transaction management, ensuring a user-friendly experience for both auctioneers and bidders.</w:t>
      </w:r>
    </w:p>
    <w:p w:rsidR="00746103" w:rsidRDefault="00746103">
      <w:pPr>
        <w:spacing w:line="360" w:lineRule="auto"/>
        <w:jc w:val="both"/>
        <w:rPr>
          <w:rFonts w:ascii="Times New Roman" w:hAnsi="Times New Roman" w:cs="Times New Roman"/>
          <w:sz w:val="28"/>
          <w:szCs w:val="28"/>
        </w:rPr>
      </w:pPr>
    </w:p>
    <w:p w:rsidR="00746103" w:rsidRDefault="00746103">
      <w:pPr>
        <w:spacing w:line="360" w:lineRule="auto"/>
        <w:jc w:val="both"/>
        <w:rPr>
          <w:rFonts w:ascii="Times New Roman" w:hAnsi="Times New Roman" w:cs="Times New Roman"/>
          <w:sz w:val="28"/>
          <w:szCs w:val="28"/>
        </w:rPr>
      </w:pPr>
    </w:p>
    <w:p w:rsidR="00746103" w:rsidRDefault="00746103">
      <w:pPr>
        <w:spacing w:line="360" w:lineRule="auto"/>
        <w:jc w:val="both"/>
        <w:rPr>
          <w:rFonts w:ascii="Times New Roman" w:hAnsi="Times New Roman" w:cs="Times New Roman"/>
          <w:sz w:val="28"/>
          <w:szCs w:val="28"/>
        </w:rPr>
      </w:pPr>
    </w:p>
    <w:p w:rsidR="00746103"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Objectives:</w:t>
      </w:r>
    </w:p>
    <w:p w:rsidR="00746103" w:rsidRDefault="00000000">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To design a user-friendly interface that provides easy navigation for both auctioneers and bidders.</w:t>
      </w:r>
    </w:p>
    <w:p w:rsidR="00746103" w:rsidRDefault="00000000">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To ensure cross-device compatibility, allowing users to access the platform from various devices (e.g., smartphones, tablets, laptops).</w:t>
      </w:r>
    </w:p>
    <w:p w:rsidR="00746103" w:rsidRDefault="00000000">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To develop an admin panel for platform management, including user control, auction monitoring, and content management.</w:t>
      </w:r>
    </w:p>
    <w:p w:rsidR="0074610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1.5 SCOPE OF THE PROJECT</w:t>
      </w:r>
    </w:p>
    <w:p w:rsidR="00746103"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This project will cover the development of the Auction Management Platform with a primary focus on:</w:t>
      </w:r>
    </w:p>
    <w:p w:rsidR="00746103" w:rsidRDefault="00000000">
      <w:pPr>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Auction Item Management: Auctioneers can create, categorize, and edit items for auction.</w:t>
      </w:r>
    </w:p>
    <w:p w:rsidR="00746103" w:rsidRDefault="00000000">
      <w:pPr>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Bidding System: Users can place bids in real-time, with automatic updates on the highest bid.</w:t>
      </w:r>
    </w:p>
    <w:p w:rsidR="00746103" w:rsidRDefault="00000000">
      <w:pPr>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Payment Processing: The platform will integrate secure payment methods to ensure smooth transactions.</w:t>
      </w:r>
    </w:p>
    <w:p w:rsidR="00746103" w:rsidRDefault="00000000">
      <w:pPr>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Admin Panel: A backend system for administrators to manage users, items, auctions, and other activities.</w:t>
      </w:r>
    </w:p>
    <w:p w:rsidR="00746103" w:rsidRDefault="00000000">
      <w:pPr>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Reporting and Analytics: Auctioneers can access auction data, bid history, and user engagement reports.</w:t>
      </w:r>
    </w:p>
    <w:p w:rsidR="00746103" w:rsidRDefault="00746103">
      <w:pPr>
        <w:spacing w:line="360" w:lineRule="auto"/>
        <w:rPr>
          <w:rFonts w:ascii="Times New Roman" w:hAnsi="Times New Roman" w:cs="Times New Roman"/>
          <w:sz w:val="28"/>
          <w:szCs w:val="28"/>
        </w:rPr>
      </w:pPr>
    </w:p>
    <w:p w:rsidR="00746103" w:rsidRDefault="00746103">
      <w:pPr>
        <w:spacing w:line="360" w:lineRule="auto"/>
        <w:rPr>
          <w:rFonts w:ascii="Times New Roman" w:hAnsi="Times New Roman" w:cs="Times New Roman"/>
          <w:sz w:val="28"/>
          <w:szCs w:val="28"/>
        </w:rPr>
      </w:pPr>
    </w:p>
    <w:p w:rsidR="00746103" w:rsidRDefault="00746103">
      <w:pPr>
        <w:rPr>
          <w:rFonts w:ascii="Times New Roman" w:hAnsi="Times New Roman" w:cs="Times New Roman"/>
          <w:sz w:val="28"/>
          <w:szCs w:val="28"/>
        </w:rPr>
      </w:pPr>
    </w:p>
    <w:p w:rsidR="00746103" w:rsidRDefault="00746103">
      <w:pPr>
        <w:rPr>
          <w:rFonts w:ascii="Times New Roman" w:hAnsi="Times New Roman" w:cs="Times New Roman"/>
          <w:b/>
          <w:bCs/>
          <w:sz w:val="28"/>
          <w:szCs w:val="28"/>
        </w:rPr>
      </w:pPr>
    </w:p>
    <w:p w:rsidR="00746103" w:rsidRDefault="00000000">
      <w:pPr>
        <w:jc w:val="both"/>
        <w:rPr>
          <w:rFonts w:ascii="Times New Roman" w:hAnsi="Times New Roman" w:cs="Times New Roman"/>
          <w:b/>
          <w:bCs/>
          <w:sz w:val="28"/>
          <w:szCs w:val="28"/>
        </w:rPr>
      </w:pPr>
      <w:r>
        <w:rPr>
          <w:rFonts w:ascii="Times New Roman" w:hAnsi="Times New Roman" w:cs="Times New Roman"/>
          <w:b/>
          <w:bCs/>
          <w:sz w:val="28"/>
          <w:szCs w:val="28"/>
        </w:rPr>
        <w:t>1.6 PROJECT RISK</w:t>
      </w:r>
    </w:p>
    <w:p w:rsidR="00746103" w:rsidRDefault="00000000">
      <w:pPr>
        <w:jc w:val="both"/>
        <w:rPr>
          <w:rFonts w:ascii="Times New Roman" w:hAnsi="Times New Roman" w:cs="Times New Roman"/>
          <w:sz w:val="28"/>
          <w:szCs w:val="28"/>
        </w:rPr>
      </w:pPr>
      <w:r>
        <w:rPr>
          <w:rFonts w:ascii="Times New Roman" w:hAnsi="Times New Roman" w:cs="Times New Roman"/>
          <w:sz w:val="28"/>
          <w:szCs w:val="28"/>
        </w:rPr>
        <w:t>Project risks refer to the potential issues or challenges that could arise during the development and implementation of the Auction Management Platform. Identifying and mitigating these risks is essential for the successful completion of the project. Below is a table detailing the project risks, their possible impacts, and strategies for mitigation.</w:t>
      </w:r>
    </w:p>
    <w:p w:rsidR="003078FC" w:rsidRDefault="003078FC" w:rsidP="003078FC">
      <w:pPr>
        <w:jc w:val="center"/>
        <w:rPr>
          <w:rFonts w:ascii="Times New Roman" w:hAnsi="Times New Roman" w:cs="Times New Roman"/>
          <w:sz w:val="28"/>
          <w:szCs w:val="28"/>
        </w:rPr>
      </w:pPr>
      <w:r>
        <w:rPr>
          <w:rFonts w:ascii="Times New Roman" w:hAnsi="Times New Roman" w:cs="Times New Roman"/>
          <w:sz w:val="28"/>
          <w:szCs w:val="28"/>
        </w:rPr>
        <w:t>Table 1.1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2686"/>
        <w:gridCol w:w="2037"/>
        <w:gridCol w:w="2656"/>
      </w:tblGrid>
      <w:tr w:rsidR="00746103">
        <w:trPr>
          <w:tblHeader/>
          <w:tblCellSpacing w:w="15" w:type="dxa"/>
        </w:trPr>
        <w:tc>
          <w:tcPr>
            <w:tcW w:w="0" w:type="auto"/>
            <w:vAlign w:val="center"/>
          </w:tcPr>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t>Risk</w:t>
            </w:r>
          </w:p>
        </w:tc>
        <w:tc>
          <w:tcPr>
            <w:tcW w:w="0" w:type="auto"/>
            <w:vAlign w:val="center"/>
          </w:tcPr>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0" w:type="auto"/>
            <w:vAlign w:val="center"/>
          </w:tcPr>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t>Impact</w:t>
            </w:r>
          </w:p>
        </w:tc>
        <w:tc>
          <w:tcPr>
            <w:tcW w:w="0" w:type="auto"/>
            <w:vAlign w:val="center"/>
          </w:tcPr>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t>Mitigation Strategy</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t>Technical Failures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The platform may experience bugs, crashes, or downtimes during development or after deployment.</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Loss of users, delays in project timeline.</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Perform thorough testing (unit, integration, and system testing) before deployment.</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t>Security Breaches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The auction platform may be vulnerable to cyberattacks, including hacking, phishing, or data breaches.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Compromised user data, loss of trust.</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Implement robust encryption, secure login protocols, and regular security audits.</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t>Scalability Issues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As the user base grows, the platform might not scale efficiently to handle high traffic or large data volumes.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Slow performance, downtime during high traffic.</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Use cloud hosting services with scalable infrastructure. Perform stress testing.</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lastRenderedPageBreak/>
              <w:t>Integration Challenges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Integrating payment gateways and other third-party services (e.g., user authentication systems) may lead to delays or errors.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Payment failures, login issues, delays.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Plan integration early, collaborate with reliable third-party services, and run integration tests.</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t>User Adoption Issues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Users may face difficulty adopting the platform due to a complicated interface or poor user experience.</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Reduced user engagement, platform failure.</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Focus on user-centered design (UI/UX), conduct usability testing, and gather feedback.</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t>Regulatory Compliance</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The platform may not comply with local or international regulations, especially regarding online payments, data privacy, and consumer protection.</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Legal challenges, fines, and reputational damage.</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Research and adhere to legal requirements, including GDPR, PCI-DSS, and other regulations.</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t>Payment Gateway Issues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Issues may arise with payment gateway providers, such as downtime, fraud detection problems, or unsupported payment methods.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Transaction failures, financial loss.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Use reliable payment gateways, have backup options, and monitor payment processes continuously.</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t xml:space="preserve">Unclear Requirements </w:t>
            </w:r>
            <w:r>
              <w:rPr>
                <w:rFonts w:ascii="Times New Roman" w:hAnsi="Times New Roman" w:cs="Times New Roman"/>
                <w:b/>
                <w:bCs/>
                <w:sz w:val="28"/>
                <w:szCs w:val="28"/>
              </w:rPr>
              <w:lastRenderedPageBreak/>
              <w:t>from Stakeholders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If the project scope and requirements are </w:t>
            </w:r>
            <w:r>
              <w:rPr>
                <w:rFonts w:ascii="Times New Roman" w:hAnsi="Times New Roman" w:cs="Times New Roman"/>
                <w:sz w:val="28"/>
                <w:szCs w:val="28"/>
              </w:rPr>
              <w:lastRenderedPageBreak/>
              <w:t>not well-defined, it could lead to project delays or feature creep.</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Delays, additional costs, </w:t>
            </w:r>
            <w:r>
              <w:rPr>
                <w:rFonts w:ascii="Times New Roman" w:hAnsi="Times New Roman" w:cs="Times New Roman"/>
                <w:sz w:val="28"/>
                <w:szCs w:val="28"/>
              </w:rPr>
              <w:lastRenderedPageBreak/>
              <w:t>dissatisfaction with the final product.</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Ensure clear communication with </w:t>
            </w:r>
            <w:r>
              <w:rPr>
                <w:rFonts w:ascii="Times New Roman" w:hAnsi="Times New Roman" w:cs="Times New Roman"/>
                <w:sz w:val="28"/>
                <w:szCs w:val="28"/>
              </w:rPr>
              <w:lastRenderedPageBreak/>
              <w:t>stakeholders, set detailed project specifications, and have regular meetings for feedback.</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lastRenderedPageBreak/>
              <w:t>Lack of Skilled Resources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The development team may lack the required expertise or experience to address technical or business challenges.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Delays in delivery, subpar product quality.</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Hire experienced developers, provide training, and consider outsourcing certain tasks if necessary.</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b/>
                <w:bCs/>
                <w:sz w:val="28"/>
                <w:szCs w:val="28"/>
              </w:rPr>
              <w:t>Market Competition</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Established auction platforms may have a strong user base, creating difficulty in attracting new users.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Lower market share, reduced revenue.</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Conduct market research, differentiate the platform with unique features, and invest in marketing.</w:t>
            </w:r>
          </w:p>
        </w:tc>
      </w:tr>
    </w:tbl>
    <w:p w:rsidR="00746103" w:rsidRDefault="00746103">
      <w:pPr>
        <w:rPr>
          <w:rFonts w:ascii="Times New Roman" w:hAnsi="Times New Roman" w:cs="Times New Roman"/>
          <w:sz w:val="28"/>
          <w:szCs w:val="28"/>
        </w:rPr>
      </w:pPr>
    </w:p>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t xml:space="preserve">1.7 SWOT ANALYSIS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5"/>
        <w:gridCol w:w="4155"/>
      </w:tblGrid>
      <w:tr w:rsidR="00746103">
        <w:trPr>
          <w:tblHeader/>
          <w:tblCellSpacing w:w="15" w:type="dxa"/>
        </w:trPr>
        <w:tc>
          <w:tcPr>
            <w:tcW w:w="0" w:type="auto"/>
            <w:vAlign w:val="center"/>
          </w:tcPr>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t>Strengths</w:t>
            </w:r>
          </w:p>
        </w:tc>
        <w:tc>
          <w:tcPr>
            <w:tcW w:w="0" w:type="auto"/>
            <w:vAlign w:val="center"/>
          </w:tcPr>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t>Weaknesses</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 xml:space="preserve"> User-friendly interface for both auctioneers and bidders (</w:t>
            </w:r>
            <w:proofErr w:type="spellStart"/>
            <w:r>
              <w:rPr>
                <w:rFonts w:ascii="Times New Roman" w:hAnsi="Times New Roman" w:cs="Times New Roman"/>
                <w:sz w:val="28"/>
                <w:szCs w:val="28"/>
              </w:rPr>
              <w:t>Tsiotsou</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Ratten</w:t>
            </w:r>
            <w:proofErr w:type="spellEnd"/>
            <w:r>
              <w:rPr>
                <w:rFonts w:ascii="Times New Roman" w:hAnsi="Times New Roman" w:cs="Times New Roman"/>
                <w:sz w:val="28"/>
                <w:szCs w:val="28"/>
              </w:rPr>
              <w:t>, 2021).</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 xml:space="preserve"> Initial setup cost for platform development (Holloway et al., 2021).</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 xml:space="preserve"> Real-time updates on bids and auction status, enhancing transparency.</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 xml:space="preserve"> Potential technical issues with payment gateway integration.</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Secure payment processing ensures trust, mitigating fraud risks (Xu et al., 2021).</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 xml:space="preserve"> Possible legal and regulatory hurdles related to digital payments.</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Customizable auction categories and types allow diverse auction types (Xia et al., 2022).</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-Reliance on internet connectivity.</w:t>
            </w:r>
          </w:p>
        </w:tc>
      </w:tr>
    </w:tbl>
    <w:p w:rsidR="00746103" w:rsidRDefault="0074610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4"/>
        <w:gridCol w:w="4566"/>
      </w:tblGrid>
      <w:tr w:rsidR="00746103">
        <w:trPr>
          <w:tblHeader/>
          <w:tblCellSpacing w:w="15" w:type="dxa"/>
        </w:trPr>
        <w:tc>
          <w:tcPr>
            <w:tcW w:w="0" w:type="auto"/>
            <w:vAlign w:val="center"/>
          </w:tcPr>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Opportunities</w:t>
            </w:r>
          </w:p>
        </w:tc>
        <w:tc>
          <w:tcPr>
            <w:tcW w:w="0" w:type="auto"/>
            <w:vAlign w:val="center"/>
          </w:tcPr>
          <w:p w:rsidR="00746103" w:rsidRDefault="00000000">
            <w:pPr>
              <w:rPr>
                <w:rFonts w:ascii="Times New Roman" w:hAnsi="Times New Roman" w:cs="Times New Roman"/>
                <w:b/>
                <w:bCs/>
                <w:sz w:val="28"/>
                <w:szCs w:val="28"/>
              </w:rPr>
            </w:pPr>
            <w:r>
              <w:rPr>
                <w:rFonts w:ascii="Times New Roman" w:hAnsi="Times New Roman" w:cs="Times New Roman"/>
                <w:b/>
                <w:bCs/>
                <w:sz w:val="28"/>
                <w:szCs w:val="28"/>
              </w:rPr>
              <w:t>Threats</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Expansion into various industries such as art, real estate, and charity auctions.</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Competition from established auction platforms like eBay and Christie’s (Xia et al., 2022).</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Increased market demand for online platforms due to digital transformation.</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Cybersecurity risks and potential data breaches (Xu et al., 2021).</w:t>
            </w:r>
          </w:p>
        </w:tc>
      </w:tr>
      <w:tr w:rsidR="00746103">
        <w:trPr>
          <w:tblCellSpacing w:w="15" w:type="dxa"/>
        </w:trPr>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 xml:space="preserve"> Integration with other e-commerce platforms to increase user base (</w:t>
            </w:r>
            <w:proofErr w:type="spellStart"/>
            <w:r>
              <w:rPr>
                <w:rFonts w:ascii="Times New Roman" w:hAnsi="Times New Roman" w:cs="Times New Roman"/>
                <w:sz w:val="28"/>
                <w:szCs w:val="28"/>
              </w:rPr>
              <w:t>Tsiotsou</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Ratten</w:t>
            </w:r>
            <w:proofErr w:type="spellEnd"/>
            <w:r>
              <w:rPr>
                <w:rFonts w:ascii="Times New Roman" w:hAnsi="Times New Roman" w:cs="Times New Roman"/>
                <w:sz w:val="28"/>
                <w:szCs w:val="28"/>
              </w:rPr>
              <w:t>, 2021).</w:t>
            </w:r>
          </w:p>
        </w:tc>
        <w:tc>
          <w:tcPr>
            <w:tcW w:w="0" w:type="auto"/>
            <w:vAlign w:val="center"/>
          </w:tcPr>
          <w:p w:rsidR="00746103" w:rsidRDefault="00000000">
            <w:pPr>
              <w:rPr>
                <w:rFonts w:ascii="Times New Roman" w:hAnsi="Times New Roman" w:cs="Times New Roman"/>
                <w:sz w:val="28"/>
                <w:szCs w:val="28"/>
              </w:rPr>
            </w:pPr>
            <w:r>
              <w:rPr>
                <w:rFonts w:ascii="Times New Roman" w:hAnsi="Times New Roman" w:cs="Times New Roman"/>
                <w:sz w:val="28"/>
                <w:szCs w:val="28"/>
              </w:rPr>
              <w:t>Possible technical failures or downtime due to high traffic.</w:t>
            </w:r>
          </w:p>
        </w:tc>
      </w:tr>
    </w:tbl>
    <w:p w:rsidR="00746103" w:rsidRDefault="00746103">
      <w:pPr>
        <w:rPr>
          <w:rFonts w:ascii="Times New Roman" w:hAnsi="Times New Roman" w:cs="Times New Roman"/>
          <w:sz w:val="28"/>
          <w:szCs w:val="28"/>
        </w:rPr>
      </w:pPr>
    </w:p>
    <w:p w:rsidR="00746103" w:rsidRDefault="00000000">
      <w:pPr>
        <w:jc w:val="both"/>
        <w:rPr>
          <w:rFonts w:ascii="Times New Roman" w:hAnsi="Times New Roman" w:cs="Times New Roman"/>
          <w:b/>
          <w:bCs/>
          <w:sz w:val="28"/>
          <w:szCs w:val="28"/>
        </w:rPr>
      </w:pPr>
      <w:r>
        <w:rPr>
          <w:rFonts w:ascii="Times New Roman" w:hAnsi="Times New Roman" w:cs="Times New Roman"/>
          <w:b/>
          <w:bCs/>
          <w:sz w:val="28"/>
          <w:szCs w:val="28"/>
        </w:rPr>
        <w:t>1.8 SIGNIFICANCE OF THE PROJECT</w:t>
      </w:r>
    </w:p>
    <w:p w:rsidR="00746103" w:rsidRDefault="00000000">
      <w:pPr>
        <w:jc w:val="both"/>
        <w:rPr>
          <w:rFonts w:ascii="Times New Roman" w:hAnsi="Times New Roman" w:cs="Times New Roman"/>
          <w:sz w:val="28"/>
          <w:szCs w:val="28"/>
        </w:rPr>
      </w:pPr>
      <w:r>
        <w:rPr>
          <w:rFonts w:ascii="Times New Roman" w:hAnsi="Times New Roman" w:cs="Times New Roman"/>
          <w:sz w:val="28"/>
          <w:szCs w:val="28"/>
        </w:rPr>
        <w:t>This Auction Management Platform addresses several critical issues associated with manual auction systems. The integration of real-time updates, secure payments, and easy management of auction items is crucial for enhancing the experience of both auctioneers and bidders. This project will:</w:t>
      </w:r>
    </w:p>
    <w:p w:rsidR="00746103" w:rsidRDefault="00000000">
      <w:pPr>
        <w:numPr>
          <w:ilvl w:val="0"/>
          <w:numId w:val="3"/>
        </w:numPr>
        <w:jc w:val="both"/>
        <w:rPr>
          <w:rFonts w:ascii="Times New Roman" w:hAnsi="Times New Roman" w:cs="Times New Roman"/>
          <w:sz w:val="28"/>
          <w:szCs w:val="28"/>
        </w:rPr>
      </w:pPr>
      <w:r>
        <w:rPr>
          <w:rFonts w:ascii="Times New Roman" w:hAnsi="Times New Roman" w:cs="Times New Roman"/>
          <w:sz w:val="28"/>
          <w:szCs w:val="28"/>
        </w:rPr>
        <w:t>Increase accessibility: With an online platform, users from across the globe can participate in auctions.</w:t>
      </w:r>
    </w:p>
    <w:p w:rsidR="00746103" w:rsidRDefault="00000000">
      <w:pPr>
        <w:numPr>
          <w:ilvl w:val="0"/>
          <w:numId w:val="3"/>
        </w:numPr>
        <w:jc w:val="both"/>
        <w:rPr>
          <w:rFonts w:ascii="Times New Roman" w:hAnsi="Times New Roman" w:cs="Times New Roman"/>
          <w:sz w:val="28"/>
          <w:szCs w:val="28"/>
        </w:rPr>
      </w:pPr>
      <w:r>
        <w:rPr>
          <w:rFonts w:ascii="Times New Roman" w:hAnsi="Times New Roman" w:cs="Times New Roman"/>
          <w:sz w:val="28"/>
          <w:szCs w:val="28"/>
        </w:rPr>
        <w:t>Improve efficiency: Automation of the auction process reduces human error, making auctions faster and more accurate.</w:t>
      </w:r>
    </w:p>
    <w:p w:rsidR="00746103" w:rsidRDefault="00000000">
      <w:pPr>
        <w:numPr>
          <w:ilvl w:val="0"/>
          <w:numId w:val="3"/>
        </w:numPr>
        <w:jc w:val="both"/>
        <w:rPr>
          <w:rFonts w:ascii="Times New Roman" w:hAnsi="Times New Roman" w:cs="Times New Roman"/>
          <w:sz w:val="28"/>
          <w:szCs w:val="28"/>
        </w:rPr>
      </w:pPr>
      <w:r>
        <w:rPr>
          <w:rFonts w:ascii="Times New Roman" w:hAnsi="Times New Roman" w:cs="Times New Roman"/>
          <w:sz w:val="28"/>
          <w:szCs w:val="28"/>
        </w:rPr>
        <w:t>Boost security: With secure payment gateways and transparent bidding processes, both auctioneers and bidders can trust the platform.</w:t>
      </w:r>
    </w:p>
    <w:p w:rsidR="00746103" w:rsidRDefault="00000000">
      <w:pPr>
        <w:jc w:val="both"/>
        <w:rPr>
          <w:rFonts w:ascii="Times New Roman" w:hAnsi="Times New Roman" w:cs="Times New Roman"/>
          <w:b/>
          <w:bCs/>
          <w:sz w:val="28"/>
          <w:szCs w:val="28"/>
        </w:rPr>
      </w:pPr>
      <w:r>
        <w:rPr>
          <w:rFonts w:ascii="Times New Roman" w:hAnsi="Times New Roman" w:cs="Times New Roman"/>
          <w:b/>
          <w:bCs/>
          <w:sz w:val="28"/>
          <w:szCs w:val="28"/>
        </w:rPr>
        <w:t>1.9 ORGANIZATION OF THE PROJECT</w:t>
      </w:r>
    </w:p>
    <w:p w:rsidR="00746103" w:rsidRDefault="00000000">
      <w:pPr>
        <w:jc w:val="both"/>
        <w:rPr>
          <w:rFonts w:ascii="Times New Roman" w:hAnsi="Times New Roman" w:cs="Times New Roman"/>
          <w:sz w:val="28"/>
          <w:szCs w:val="28"/>
        </w:rPr>
      </w:pPr>
      <w:r>
        <w:rPr>
          <w:rFonts w:ascii="Times New Roman" w:hAnsi="Times New Roman" w:cs="Times New Roman"/>
          <w:sz w:val="28"/>
          <w:szCs w:val="28"/>
        </w:rPr>
        <w:t>The structure of the project is as follows:</w:t>
      </w:r>
    </w:p>
    <w:p w:rsidR="00746103" w:rsidRDefault="00000000">
      <w:pPr>
        <w:numPr>
          <w:ilvl w:val="0"/>
          <w:numId w:val="4"/>
        </w:numPr>
        <w:jc w:val="both"/>
        <w:rPr>
          <w:rFonts w:ascii="Times New Roman" w:hAnsi="Times New Roman" w:cs="Times New Roman"/>
          <w:sz w:val="28"/>
          <w:szCs w:val="28"/>
        </w:rPr>
      </w:pPr>
      <w:r>
        <w:rPr>
          <w:rFonts w:ascii="Times New Roman" w:hAnsi="Times New Roman" w:cs="Times New Roman"/>
          <w:sz w:val="28"/>
          <w:szCs w:val="28"/>
        </w:rPr>
        <w:t>Chapter 1: Introduction – Overview of the project, including background, motivation, and problem statement.</w:t>
      </w:r>
    </w:p>
    <w:p w:rsidR="00746103" w:rsidRDefault="00000000">
      <w:pPr>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Chapter 2: Literature Review – Exploration of current auction systems, their limitations, and the need for improvements in online auction platforms </w:t>
      </w:r>
    </w:p>
    <w:p w:rsidR="00746103" w:rsidRDefault="00000000">
      <w:pPr>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Chapter 3: System Design and Architecture – Detailed design of the platform’s user interface (UI/UX), database schema, and system architecture.</w:t>
      </w:r>
    </w:p>
    <w:p w:rsidR="00746103" w:rsidRDefault="00000000">
      <w:pPr>
        <w:numPr>
          <w:ilvl w:val="0"/>
          <w:numId w:val="4"/>
        </w:numPr>
        <w:jc w:val="both"/>
        <w:rPr>
          <w:rFonts w:ascii="Times New Roman" w:hAnsi="Times New Roman" w:cs="Times New Roman"/>
          <w:sz w:val="28"/>
          <w:szCs w:val="28"/>
        </w:rPr>
      </w:pPr>
      <w:r>
        <w:rPr>
          <w:rFonts w:ascii="Times New Roman" w:hAnsi="Times New Roman" w:cs="Times New Roman"/>
          <w:sz w:val="28"/>
          <w:szCs w:val="28"/>
        </w:rPr>
        <w:t>Chapter 4: Implementation – Development of the platform using web technologies like React.js and PHP.</w:t>
      </w:r>
    </w:p>
    <w:p w:rsidR="00746103" w:rsidRDefault="00000000">
      <w:pPr>
        <w:numPr>
          <w:ilvl w:val="0"/>
          <w:numId w:val="4"/>
        </w:numPr>
        <w:jc w:val="both"/>
        <w:rPr>
          <w:rFonts w:ascii="Times New Roman" w:hAnsi="Times New Roman" w:cs="Times New Roman"/>
          <w:sz w:val="28"/>
          <w:szCs w:val="28"/>
        </w:rPr>
      </w:pPr>
      <w:r>
        <w:rPr>
          <w:rFonts w:ascii="Times New Roman" w:hAnsi="Times New Roman" w:cs="Times New Roman"/>
          <w:sz w:val="28"/>
          <w:szCs w:val="28"/>
        </w:rPr>
        <w:t>Chapter 5: Conclusion – Summary of the project, findings, challenges, and potential future improvements.</w:t>
      </w:r>
    </w:p>
    <w:p w:rsidR="00746103" w:rsidRDefault="00746103">
      <w:pPr>
        <w:jc w:val="both"/>
        <w:rPr>
          <w:rFonts w:ascii="Times New Roman" w:hAnsi="Times New Roman" w:cs="Times New Roman"/>
          <w:sz w:val="28"/>
          <w:szCs w:val="28"/>
        </w:rPr>
      </w:pPr>
    </w:p>
    <w:sectPr w:rsidR="00746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0BD5" w:rsidRDefault="00620BD5">
      <w:pPr>
        <w:spacing w:line="240" w:lineRule="auto"/>
      </w:pPr>
      <w:r>
        <w:separator/>
      </w:r>
    </w:p>
  </w:endnote>
  <w:endnote w:type="continuationSeparator" w:id="0">
    <w:p w:rsidR="00620BD5" w:rsidRDefault="00620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0BD5" w:rsidRDefault="00620BD5">
      <w:pPr>
        <w:spacing w:after="0"/>
      </w:pPr>
      <w:r>
        <w:separator/>
      </w:r>
    </w:p>
  </w:footnote>
  <w:footnote w:type="continuationSeparator" w:id="0">
    <w:p w:rsidR="00620BD5" w:rsidRDefault="00620B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04ADC"/>
    <w:multiLevelType w:val="multilevel"/>
    <w:tmpl w:val="13D04AD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9855713"/>
    <w:multiLevelType w:val="multilevel"/>
    <w:tmpl w:val="39855713"/>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2" w15:restartNumberingAfterBreak="0">
    <w:nsid w:val="648E6C40"/>
    <w:multiLevelType w:val="multilevel"/>
    <w:tmpl w:val="648E6C40"/>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6C0C469A"/>
    <w:multiLevelType w:val="multilevel"/>
    <w:tmpl w:val="6C0C469A"/>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4396118">
    <w:abstractNumId w:val="0"/>
  </w:num>
  <w:num w:numId="2" w16cid:durableId="1293945108">
    <w:abstractNumId w:val="2"/>
  </w:num>
  <w:num w:numId="3" w16cid:durableId="984050346">
    <w:abstractNumId w:val="1"/>
  </w:num>
  <w:num w:numId="4" w16cid:durableId="684944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1DB"/>
    <w:rsid w:val="000969DD"/>
    <w:rsid w:val="000F030E"/>
    <w:rsid w:val="001C6E56"/>
    <w:rsid w:val="001D53B5"/>
    <w:rsid w:val="002C339D"/>
    <w:rsid w:val="003078FC"/>
    <w:rsid w:val="003A5F64"/>
    <w:rsid w:val="003A6D55"/>
    <w:rsid w:val="003B02CB"/>
    <w:rsid w:val="004E6326"/>
    <w:rsid w:val="00620BD5"/>
    <w:rsid w:val="0065702F"/>
    <w:rsid w:val="00660C5B"/>
    <w:rsid w:val="00746103"/>
    <w:rsid w:val="008D0892"/>
    <w:rsid w:val="00AB2D0B"/>
    <w:rsid w:val="00C341DB"/>
    <w:rsid w:val="00CB77DA"/>
    <w:rsid w:val="00CE0DFE"/>
    <w:rsid w:val="56FF0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A3A4"/>
  <w15:docId w15:val="{A85B1FCA-6846-4F73-9E96-2C8C99D9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TIMSON</dc:creator>
  <cp:lastModifiedBy>Usman Abubakar</cp:lastModifiedBy>
  <cp:revision>3</cp:revision>
  <dcterms:created xsi:type="dcterms:W3CDTF">2025-04-06T15:58:00Z</dcterms:created>
  <dcterms:modified xsi:type="dcterms:W3CDTF">2025-05-21T12:30:00Z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79D7F48742044F33A20C25EFD2FA8D83_12</vt:lpwstr>
  </property>
</Properties>
</file>