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Hormones and Peptides for Skin — sign-off items</w:t>
      </w:r>
    </w:p>
    <w:bookmarkStart w:id="25" w:name="Xb086700815b4da32bd5e04574f0799ef9d62d06"/>
    <w:p>
      <w:pPr>
        <w:pStyle w:val="Heading1"/>
      </w:pPr>
      <w:r>
        <w:t xml:space="preserve">Hormones and Peptides for Skin — sign-off items</w:t>
      </w:r>
    </w:p>
    <w:p>
      <w:pPr>
        <w:pStyle w:val="FirstParagraph"/>
      </w:pPr>
      <w:r>
        <w:rPr>
          <w:i/>
          <w:iCs/>
        </w:rPr>
        <w:t xml:space="preserve">Generated 2026-09-25. Only what still needs your decision.</w:t>
      </w:r>
    </w:p>
    <w:bookmarkStart w:id="9" w:name="what-we-need-from-you"/>
    <w:p>
      <w:pPr>
        <w:pStyle w:val="Heading2"/>
      </w:pPr>
      <w:r>
        <w:t xml:space="preserve">What we need from you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Confirm 7 changes made after your approval</w:t>
      </w:r>
      <w:r>
        <w:t xml:space="preserve"> </w:t>
      </w:r>
      <w:r>
        <w:t xml:space="preserve">— each shown with its current wording (section 3).</w:t>
      </w:r>
    </w:p>
    <w:bookmarkEnd w:id="9"/>
    <w:bookmarkStart w:id="24" w:name="changes-made-after-your-approval"/>
    <w:p>
      <w:pPr>
        <w:pStyle w:val="Heading2"/>
      </w:pPr>
      <w:r>
        <w:t xml:space="preserve">3 · Changes made after your approval</w:t>
      </w:r>
    </w:p>
    <w:bookmarkStart w:id="11" w:name="module-01"/>
    <w:p>
      <w:pPr>
        <w:pStyle w:val="Heading3"/>
      </w:pPr>
      <w:r>
        <w:t xml:space="preserve">Module 01</w:t>
      </w:r>
    </w:p>
    <w:p>
      <w:pPr>
        <w:pStyle w:val="FirstParagraph"/>
      </w:pPr>
      <w:r>
        <w:rPr>
          <w:b/>
          <w:bCs/>
        </w:rPr>
        <w:t xml:space="preserve">m1-opener</w:t>
      </w:r>
      <w:r>
        <w:t xml:space="preserve"> </w:t>
      </w:r>
      <w:r>
        <w:t xml:space="preserve">— New moment: the module's opening film (about 70 s; draft media for the media preview). The narration is approved text, verbatim (m1-p01 body, sentences 1–2; m1-p03 audioScript, sentences 1–8); the presenter is a HeyGen digital avatar, and the player shows "Presented by a digital avatar (AI-generated presenter and voice)." under the video. The moments' position labels are renumbered to /20.</w:t>
      </w:r>
    </w:p>
    <w:bookmarkStart w:id="10" w:name="X158ce9f77fba1d82df2d8e8e09c7c1426762e92"/>
    <w:p>
      <w:pPr>
        <w:pStyle w:val="Heading4"/>
      </w:pPr>
      <w:r>
        <w:t xml:space="preserve">Now reads: 02 / 20 · The skin as an endocrine organ, and how it ages</w:t>
      </w:r>
    </w:p>
    <w:p>
      <w:pPr>
        <w:pStyle w:val="FirstParagraph"/>
      </w:pPr>
      <w:r>
        <w:rPr>
          <w:i/>
          <w:iCs/>
        </w:rPr>
        <w:t xml:space="preserve">Module 01 · Opening film · video</w:t>
      </w:r>
    </w:p>
    <w:p>
      <w:pPr>
        <w:pStyle w:val="BodyText"/>
      </w:pPr>
      <w:r>
        <w:t xml:space="preserve">Sources: Slominski RM 2025 · Slominski A 2000 · Zouboulis CC 2004 · Roosterman D 2006 · Aesthetic &amp; Regenerative Endocrinology — A Clinician's Pocket Guide 2026</w:t>
      </w:r>
    </w:p>
    <w:bookmarkEnd w:id="10"/>
    <w:bookmarkEnd w:id="11"/>
    <w:bookmarkStart w:id="13" w:name="module-02"/>
    <w:p>
      <w:pPr>
        <w:pStyle w:val="Heading3"/>
      </w:pPr>
      <w:r>
        <w:t xml:space="preserve">Module 02</w:t>
      </w:r>
    </w:p>
    <w:p>
      <w:pPr>
        <w:pStyle w:val="FirstParagraph"/>
      </w:pPr>
      <w:r>
        <w:rPr>
          <w:b/>
          <w:bCs/>
        </w:rPr>
        <w:t xml:space="preserve">m2-opener</w:t>
      </w:r>
      <w:r>
        <w:t xml:space="preserve"> </w:t>
      </w:r>
      <w:r>
        <w:t xml:space="preserve">— New moment: the module's opening film (about 76 s; draft media for the media preview). The narration is approved text, verbatim (m2-p01 body, sentences 1, 2, 3; m2-p02 audioScript, sentences 1, 2, 3, 4, 5, 6, 7); the presenter is a HeyGen digital avatar, and the player shows "Presented by a digital avatar (AI-generated presenter and voice)." under the video. The moments' position labels are renumbered to /20.</w:t>
      </w:r>
    </w:p>
    <w:bookmarkStart w:id="12" w:name="X793b8ac596d838e25bc81eaf48e376fd2c7beb6"/>
    <w:p>
      <w:pPr>
        <w:pStyle w:val="Heading4"/>
      </w:pPr>
      <w:r>
        <w:t xml:space="preserve">Now reads: 02 / 20 · Systemic hormones and the skin</w:t>
      </w:r>
    </w:p>
    <w:p>
      <w:pPr>
        <w:pStyle w:val="FirstParagraph"/>
      </w:pPr>
      <w:r>
        <w:rPr>
          <w:i/>
          <w:iCs/>
        </w:rPr>
        <w:t xml:space="preserve">Module 02 · Opening film · video</w:t>
      </w:r>
    </w:p>
    <w:p>
      <w:pPr>
        <w:pStyle w:val="BodyText"/>
      </w:pPr>
      <w:r>
        <w:t xml:space="preserve">Sources: Slominski A 2000 · Tiganescu A 2011 · Tiganescu A 2013 · Aesthetic &amp; Regenerative Endocrinology — A Clinician's Pocket Guide 2026</w:t>
      </w:r>
    </w:p>
    <w:bookmarkEnd w:id="12"/>
    <w:bookmarkEnd w:id="13"/>
    <w:bookmarkStart w:id="15" w:name="module-03"/>
    <w:p>
      <w:pPr>
        <w:pStyle w:val="Heading3"/>
      </w:pPr>
      <w:r>
        <w:t xml:space="preserve">Module 03</w:t>
      </w:r>
    </w:p>
    <w:p>
      <w:pPr>
        <w:pStyle w:val="FirstParagraph"/>
      </w:pPr>
      <w:r>
        <w:rPr>
          <w:b/>
          <w:bCs/>
        </w:rPr>
        <w:t xml:space="preserve">m3-opener</w:t>
      </w:r>
      <w:r>
        <w:t xml:space="preserve"> </w:t>
      </w:r>
      <w:r>
        <w:t xml:space="preserve">— New moment: the module's opening film (about 72 s; draft media for the media preview). The narration is approved text, verbatim (m3-p01 body, sentences 1, 2; m3-p02 audioScript, sentences 1, 2, 3, 4, 5, 6, 7, 8, 9); the presenter is a HeyGen digital avatar, and the player shows "Presented by a digital avatar (AI-generated presenter and voice)." under the video. The moments' position labels are renumbered to /21.</w:t>
      </w:r>
    </w:p>
    <w:bookmarkStart w:id="14" w:name="X1b8f444c3f06468de935c443a5024558da98576"/>
    <w:p>
      <w:pPr>
        <w:pStyle w:val="Heading4"/>
      </w:pPr>
      <w:r>
        <w:t xml:space="preserve">Now reads: 02 / 21 · Fat, incretins and the ageing face</w:t>
      </w:r>
    </w:p>
    <w:p>
      <w:pPr>
        <w:pStyle w:val="FirstParagraph"/>
      </w:pPr>
      <w:r>
        <w:rPr>
          <w:i/>
          <w:iCs/>
        </w:rPr>
        <w:t xml:space="preserve">Module 03 · Opening film · video</w:t>
      </w:r>
    </w:p>
    <w:p>
      <w:pPr>
        <w:pStyle w:val="BodyText"/>
      </w:pPr>
      <w:r>
        <w:t xml:space="preserve">Sources: Chen SX 2019 · Zhang LJ 2015 · Zhang LJ 2019 · Kruglikov IL 2016 · O'Neill AM 2022 · Kershaw EE 2004 · Aesthetic &amp; Regenerative Endocrinology — A Clinician's Pocket Guide 2026</w:t>
      </w:r>
    </w:p>
    <w:bookmarkEnd w:id="14"/>
    <w:bookmarkEnd w:id="15"/>
    <w:bookmarkStart w:id="17" w:name="module-04"/>
    <w:p>
      <w:pPr>
        <w:pStyle w:val="Heading3"/>
      </w:pPr>
      <w:r>
        <w:t xml:space="preserve">Module 04</w:t>
      </w:r>
    </w:p>
    <w:p>
      <w:pPr>
        <w:pStyle w:val="FirstParagraph"/>
      </w:pPr>
      <w:r>
        <w:rPr>
          <w:b/>
          <w:bCs/>
        </w:rPr>
        <w:t xml:space="preserve">m4-opener</w:t>
      </w:r>
      <w:r>
        <w:t xml:space="preserve"> </w:t>
      </w:r>
      <w:r>
        <w:t xml:space="preserve">— New moment: the module's opening film (about 67 s; draft media for the media preview). The narration is approved text, verbatim (m4-p01 body, sentences 1, 2; m4-p03 audioScript, sentences 1, 2, 3, 4, 5, 6, 7, 8); the presenter is a HeyGen digital avatar, and the player shows "Presented by a digital avatar (AI-generated presenter and voice)." under the video. The moments' position labels are renumbered to /20.</w:t>
      </w:r>
    </w:p>
    <w:bookmarkStart w:id="16" w:name="X9625f6dffc2cacd2a12bb7b58a1386fc5645365"/>
    <w:p>
      <w:pPr>
        <w:pStyle w:val="Heading4"/>
      </w:pPr>
      <w:r>
        <w:t xml:space="preserve">Now reads: 02 / 20 · Matrix peptides and wound healing</w:t>
      </w:r>
    </w:p>
    <w:p>
      <w:pPr>
        <w:pStyle w:val="FirstParagraph"/>
      </w:pPr>
      <w:r>
        <w:rPr>
          <w:i/>
          <w:iCs/>
        </w:rPr>
        <w:t xml:space="preserve">Module 04 · Opening film · video</w:t>
      </w:r>
    </w:p>
    <w:p>
      <w:pPr>
        <w:pStyle w:val="BodyText"/>
      </w:pPr>
      <w:r>
        <w:t xml:space="preserve">Sources: Pickart L 1973 · Pickart L 2015 · Pickart L 2018 · Pickart L 2008 · The Peptide Pocket Guide — 2026 Edition · Clinical Reference (seventy-two entries) 2026 · Pickart L 2012</w:t>
      </w:r>
    </w:p>
    <w:bookmarkEnd w:id="16"/>
    <w:bookmarkEnd w:id="17"/>
    <w:bookmarkStart w:id="19" w:name="module-05"/>
    <w:p>
      <w:pPr>
        <w:pStyle w:val="Heading3"/>
      </w:pPr>
      <w:r>
        <w:t xml:space="preserve">Module 05</w:t>
      </w:r>
    </w:p>
    <w:p>
      <w:pPr>
        <w:pStyle w:val="FirstParagraph"/>
      </w:pPr>
      <w:r>
        <w:rPr>
          <w:b/>
          <w:bCs/>
        </w:rPr>
        <w:t xml:space="preserve">m5-opener</w:t>
      </w:r>
      <w:r>
        <w:t xml:space="preserve"> </w:t>
      </w:r>
      <w:r>
        <w:t xml:space="preserve">— New moment: the module's opening film (about 71 s; draft media for the media preview). The narration is approved text, verbatim (m5-p01 body, sentences 1, 2; m5-p02 audioScript, sentences 1, 2, 3, 5, 8); the presenter is a HeyGen digital avatar, and the player shows "Presented by a digital avatar (AI-generated presenter and voice)." under the video. The moments' position labels are renumbered to /20.</w:t>
      </w:r>
    </w:p>
    <w:bookmarkStart w:id="18" w:name="X9d45ed4ef1c3bb007263a151bd3952d616b9810"/>
    <w:p>
      <w:pPr>
        <w:pStyle w:val="Heading4"/>
      </w:pPr>
      <w:r>
        <w:t xml:space="preserve">Now reads: 02 / 20 · Follicle, pigment and melanocortins</w:t>
      </w:r>
    </w:p>
    <w:p>
      <w:pPr>
        <w:pStyle w:val="FirstParagraph"/>
      </w:pPr>
      <w:r>
        <w:rPr>
          <w:i/>
          <w:iCs/>
        </w:rPr>
        <w:t xml:space="preserve">Module 05 · Opening film · video</w:t>
      </w:r>
    </w:p>
    <w:p>
      <w:pPr>
        <w:pStyle w:val="BodyText"/>
      </w:pPr>
      <w:r>
        <w:t xml:space="preserve">Sources: Ito N 2005 · Horesh EJ 2023 · Bertolini M 2020 · Adil A 2017 · Aesthetic &amp; Regenerative Endocrinology — A Clinician's Pocket Guide 2026</w:t>
      </w:r>
    </w:p>
    <w:bookmarkEnd w:id="18"/>
    <w:bookmarkEnd w:id="19"/>
    <w:bookmarkStart w:id="21" w:name="module-06"/>
    <w:p>
      <w:pPr>
        <w:pStyle w:val="Heading3"/>
      </w:pPr>
      <w:r>
        <w:t xml:space="preserve">Module 06</w:t>
      </w:r>
    </w:p>
    <w:p>
      <w:pPr>
        <w:pStyle w:val="FirstParagraph"/>
      </w:pPr>
      <w:r>
        <w:rPr>
          <w:b/>
          <w:bCs/>
        </w:rPr>
        <w:t xml:space="preserve">m6-opener</w:t>
      </w:r>
      <w:r>
        <w:t xml:space="preserve"> </w:t>
      </w:r>
      <w:r>
        <w:t xml:space="preserve">— New moment: the module's opening film (about 84 s; draft media for the media preview). The narration is approved text, verbatim (m6-p01 body, sentences 1, 2, 3; m6-p02 audioScript, sentences 1, 2, 3, 4, 5, 7, 8, 9, 10); the presenter is a HeyGen digital avatar, and the player shows "Presented by a digital avatar (AI-generated presenter and voice)." under the video. The moments' position labels are renumbered to /20.</w:t>
      </w:r>
    </w:p>
    <w:bookmarkStart w:id="20" w:name="X9120d6d3b393eb3c813a06f050d4dea21344ade"/>
    <w:p>
      <w:pPr>
        <w:pStyle w:val="Heading4"/>
      </w:pPr>
      <w:r>
        <w:t xml:space="preserve">Now reads: 02 / 20 · The growth-hormone axis and the skin</w:t>
      </w:r>
    </w:p>
    <w:p>
      <w:pPr>
        <w:pStyle w:val="FirstParagraph"/>
      </w:pPr>
      <w:r>
        <w:rPr>
          <w:i/>
          <w:iCs/>
        </w:rPr>
        <w:t xml:space="preserve">Module 06 · Opening film · video</w:t>
      </w:r>
    </w:p>
    <w:p>
      <w:pPr>
        <w:pStyle w:val="BodyText"/>
      </w:pPr>
      <w:r>
        <w:t xml:space="preserve">Sources: Tavakkol A 1992 · Edmondson SR 2003 · Horesh EJ 2023 · Veldhuis JD 2008 · Aesthetic &amp; Regenerative Endocrinology — A Clinician's Pocket Guide 2026</w:t>
      </w:r>
    </w:p>
    <w:bookmarkEnd w:id="20"/>
    <w:bookmarkEnd w:id="21"/>
    <w:bookmarkStart w:id="23" w:name="module-07"/>
    <w:p>
      <w:pPr>
        <w:pStyle w:val="Heading3"/>
      </w:pPr>
      <w:r>
        <w:t xml:space="preserve">Module 07</w:t>
      </w:r>
    </w:p>
    <w:p>
      <w:pPr>
        <w:pStyle w:val="FirstParagraph"/>
      </w:pPr>
      <w:r>
        <w:rPr>
          <w:b/>
          <w:bCs/>
        </w:rPr>
        <w:t xml:space="preserve">m7-opener</w:t>
      </w:r>
      <w:r>
        <w:t xml:space="preserve"> </w:t>
      </w:r>
      <w:r>
        <w:t xml:space="preserve">— New moment: the module's opening film (about 75 s; draft media for the media preview). The narration is approved text, verbatim (m7-p01 body, sentences 1, 2; m7-p02 audioScript, sentences 1, 2, 3, 4, 5, 6, 8, 9, 10); the presenter is a HeyGen digital avatar, and the player shows "Presented by a digital avatar (AI-generated presenter and voice)." under the video. The moments' position labels are renumbered to /23.</w:t>
      </w:r>
    </w:p>
    <w:bookmarkStart w:id="22" w:name="Xdc46ab43abd29ccd7bdb0a194d70020c84764fc"/>
    <w:p>
      <w:pPr>
        <w:pStyle w:val="Heading4"/>
      </w:pPr>
      <w:r>
        <w:t xml:space="preserve">Now reads: 02 / 23 · Evidence, regulation and compliance</w:t>
      </w:r>
    </w:p>
    <w:p>
      <w:pPr>
        <w:pStyle w:val="FirstParagraph"/>
      </w:pPr>
      <w:r>
        <w:rPr>
          <w:i/>
          <w:iCs/>
        </w:rPr>
        <w:t xml:space="preserve">Module 07 · Opening film · video</w:t>
      </w:r>
    </w:p>
    <w:p>
      <w:pPr>
        <w:pStyle w:val="BodyText"/>
      </w:pPr>
      <w:r>
        <w:t xml:space="preserve">Sources: Balshem H 2011 · Guyatt GH 2008 · Guyatt G 2025 · The Peptide Pocket Guide — 2026 Edition · Clinical Reference (seventy-two entries) 2026 · Aesthetic &amp; Regenerative Endocrinology — A Clinician's Pocket Guide 2026</w:t>
      </w:r>
    </w:p>
    <w:bookmarkEnd w:id="22"/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Hormones and Peptides for Skin — sign-off items</dc:title>
  <dc:creator/>
  <cp:keywords/>
  <dcterms:created xsi:type="dcterms:W3CDTF">2026-09-25T22:32:20Z</dcterms:created>
  <dcterms:modified xsi:type="dcterms:W3CDTF">2026-09-25T22:32:20Z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