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260"/>
        <w:jc w:val="center"/>
      </w:pPr>
      <w:r>
        <w:rPr>
          <w:rFonts w:ascii="Calibri" w:cs="Calibri" w:eastAsia="Calibri" w:hAnsi="Calibri"/>
          <w:b/>
          <w:bCs/>
          <w:color w:val="1B5E8C"/>
          <w:spacing w:val="90"/>
          <w:sz w:val="20"/>
          <w:szCs w:val="20"/>
        </w:rPr>
        <w:t xml:space="preserve">CÁTEDRA MAGISTRAL</w:t>
      </w:r>
    </w:p>
    <w:p>
      <w:pPr>
        <w:spacing w:after="60"/>
        <w:jc w:val="center"/>
      </w:pPr>
      <w:r>
        <w:rPr>
          <w:rFonts w:ascii="Georgia" w:cs="Georgia" w:eastAsia="Georgia" w:hAnsi="Georgia"/>
          <w:b/>
          <w:bCs/>
          <w:color w:val="0F3A5F"/>
          <w:sz w:val="60"/>
          <w:szCs w:val="60"/>
        </w:rPr>
        <w:t xml:space="preserve">SISMOS Y DESASTRES</w:t>
      </w:r>
    </w:p>
    <w:p>
      <w:pPr>
        <w:spacing w:after="220"/>
        <w:jc w:val="center"/>
      </w:pPr>
      <w:r>
        <w:rPr>
          <w:rFonts w:ascii="Georgia" w:cs="Georgia" w:eastAsia="Georgia" w:hAnsi="Georgia"/>
          <w:b/>
          <w:bCs/>
          <w:color w:val="0F3A5F"/>
          <w:sz w:val="60"/>
          <w:szCs w:val="60"/>
        </w:rPr>
        <w:t xml:space="preserve">NATURALES</w:t>
      </w:r>
    </w:p>
    <w:p>
      <w:pPr>
        <w:spacing w:after="40"/>
        <w:jc w:val="center"/>
      </w:pPr>
      <w:r>
        <w:rPr>
          <w:rFonts w:ascii="Georgia" w:cs="Georgia" w:eastAsia="Georgia" w:hAnsi="Georgia"/>
          <w:i/>
          <w:iCs/>
          <w:color w:val="3D5A6C"/>
          <w:sz w:val="28"/>
          <w:szCs w:val="28"/>
        </w:rPr>
        <w:t xml:space="preserve">Guía científica, clínica y constructiva</w:t>
      </w:r>
    </w:p>
    <w:p>
      <w:pPr>
        <w:pBdr>
          <w:bottom w:val="single" w:color="C3D2DD" w:sz="8" w:space="18"/>
        </w:pBdr>
        <w:spacing w:after="420"/>
        <w:jc w:val="center"/>
      </w:pPr>
      <w:r>
        <w:rPr>
          <w:rFonts w:ascii="Calibri" w:cs="Calibri" w:eastAsia="Calibri" w:hAnsi="Calibri"/>
          <w:color w:val="5C6B78"/>
          <w:sz w:val="22"/>
          <w:szCs w:val="22"/>
        </w:rPr>
        <w:t xml:space="preserve">De la física de la falla al diseño sismo-resistente de la vivienda</w:t>
      </w:r>
    </w:p>
    <w:p>
      <w:pPr>
        <w:spacing w:after="300"/>
      </w:pPr>
    </w:p>
    <w:tbl>
      <w:tblPr>
        <w:tblW w:type="dxa" w:w="10080"/>
        <w:tblBorders>
          <w:top w:val="single" w:color="C3D2DD" w:sz="4"/>
          <w:left w:val="none"/>
          <w:bottom w:val="single" w:color="C3D2DD" w:sz="4"/>
          <w:right w:val="none"/>
          <w:insideH w:val="single" w:color="C3D2DD" w:sz="2"/>
          <w:insideV w:val="single" w:color="E4EDF3" w:sz="2"/>
        </w:tblBorders>
      </w:tblPr>
      <w:tblGrid>
        <w:gridCol w:w="3024"/>
        <w:gridCol w:w="7056"/>
      </w:tblGrid>
      <w:tr>
        <w:trPr>
          <w:tblHeader/>
        </w:trPr>
        <w:tc>
          <w:tcPr>
            <w:tcW w:type="dxa" w:w="3024"/>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Contenido del documento</w:t>
            </w:r>
          </w:p>
        </w:tc>
        <w:tc>
          <w:tcPr>
            <w:tcW w:type="dxa" w:w="7056"/>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Descripción</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Módulos temáticos</w:t>
            </w:r>
          </w:p>
        </w:tc>
        <w:tc>
          <w:tcPr>
            <w:tcW w:type="dxa" w:w="705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11 módulos + glosario + anexos prácticos</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Enfoque</w:t>
            </w:r>
          </w:p>
        </w:tc>
        <w:tc>
          <w:tcPr>
            <w:tcW w:type="dxa" w:w="705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Divulgación técnica rigurosa con clasificación de evidencia</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Marco normativo</w:t>
            </w:r>
          </w:p>
        </w:tc>
        <w:tc>
          <w:tcPr>
            <w:tcW w:type="dxa" w:w="705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NSR-10 (Colombia) · referencias ASCE 7, Eurocódigo 8, NCh 433</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Componente clínico</w:t>
            </w:r>
          </w:p>
        </w:tc>
        <w:tc>
          <w:tcPr>
            <w:tcW w:type="dxa" w:w="705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Síndrome de aplastamiento y respuesta biológica al desastre</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Sistema de señalización</w:t>
            </w:r>
          </w:p>
        </w:tc>
        <w:tc>
          <w:tcPr>
            <w:tcW w:type="dxa" w:w="705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Semáforo de evidencia: validado / en estudio / desmentido</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Uso previsto</w:t>
            </w:r>
          </w:p>
        </w:tc>
        <w:tc>
          <w:tcPr>
            <w:tcW w:type="dxa" w:w="705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Formación, consulta rápida y preparación familiar e institucional</w:t>
            </w:r>
          </w:p>
        </w:tc>
      </w:tr>
    </w:tbl>
    <w:p>
      <w:pPr>
        <w:spacing w:after="700"/>
      </w:pPr>
    </w:p>
    <w:p>
      <w:pPr>
        <w:spacing w:after="40"/>
        <w:jc w:val="center"/>
      </w:pPr>
      <w:r>
        <w:rPr>
          <w:rFonts w:ascii="Calibri" w:cs="Calibri" w:eastAsia="Calibri" w:hAnsi="Calibri"/>
          <w:color w:val="5C6B78"/>
          <w:sz w:val="19"/>
          <w:szCs w:val="19"/>
        </w:rPr>
        <w:t xml:space="preserve">Documento de referencia · Edición 2026</w:t>
      </w:r>
    </w:p>
    <w:p>
      <w:pPr>
        <w:spacing w:after="0"/>
        <w:jc w:val="center"/>
      </w:pPr>
      <w:r>
        <w:rPr>
          <w:rFonts w:ascii="Calibri" w:cs="Calibri" w:eastAsia="Calibri" w:hAnsi="Calibri"/>
          <w:color w:val="5C6B78"/>
          <w:sz w:val="19"/>
          <w:szCs w:val="19"/>
        </w:rPr>
        <w:t xml:space="preserve">Licencia CC BY 4.0</w:t>
      </w:r>
    </w:p>
    <w:p>
      <w:r>
        <w:br w:type="page"/>
      </w: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Cómo usar este documento</w:t>
      </w:r>
    </w:p>
    <w:p>
      <w:pPr>
        <w:spacing w:after="130" w:before="0" w:line="276"/>
        <w:jc w:val="both"/>
      </w:pPr>
      <w:r>
        <w:rPr>
          <w:rFonts w:ascii="Calibri" w:cs="Calibri" w:eastAsia="Calibri" w:hAnsi="Calibri"/>
          <w:color w:val="1A2733"/>
          <w:sz w:val="21"/>
          <w:szCs w:val="21"/>
        </w:rPr>
        <w:t xml:space="preserve">Este documento está construido para dos modos de lectura distintos. Puede recorrerse de forma lineal, como un curso: cada módulo abre con objetivos de aprendizaje y cierra con puntos de repaso. O puede consultarse de forma puntual, entrando por la tabla de contenido o por el glosario final, cuando se necesita resolver una duda concreta.</w:t>
      </w:r>
    </w:p>
    <w:p>
      <w:pPr>
        <w:spacing w:after="130" w:before="0" w:line="276"/>
        <w:jc w:val="both"/>
      </w:pPr>
      <w:r>
        <w:rPr>
          <w:rFonts w:ascii="Calibri" w:cs="Calibri" w:eastAsia="Calibri" w:hAnsi="Calibri"/>
          <w:color w:val="1A2733"/>
          <w:sz w:val="21"/>
          <w:szCs w:val="21"/>
        </w:rPr>
        <w:t xml:space="preserve">La decisión de diseño más importante es la siguiente: </w:t>
      </w:r>
      <w:r>
        <w:rPr>
          <w:rFonts w:ascii="Calibri" w:cs="Calibri" w:eastAsia="Calibri" w:hAnsi="Calibri"/>
          <w:b/>
          <w:bCs/>
          <w:color w:val="1A2733"/>
          <w:sz w:val="21"/>
          <w:szCs w:val="21"/>
        </w:rPr>
        <w:t xml:space="preserve">cada afirmación viene etiquetada según su grado de respaldo científico.</w:t>
      </w:r>
      <w:r>
        <w:rPr>
          <w:rFonts w:ascii="Calibri" w:cs="Calibri" w:eastAsia="Calibri" w:hAnsi="Calibri"/>
          <w:color w:val="1A2733"/>
          <w:sz w:val="21"/>
          <w:szCs w:val="21"/>
        </w:rPr>
        <w:t xml:space="preserve"> En un campo donde circula tanta desinformación —predicciones milagrosas, armas sismológicas, señales infalibles— separar lo demostrado de lo especulativo no es un adorno académico: es lo que permite tomar decisiones correctas.</w:t>
      </w:r>
    </w:p>
    <w:p>
      <w:pPr>
        <w:pStyle w:val="Heading2"/>
        <w:keepNext/>
        <w:spacing w:after="140" w:before="300"/>
      </w:pPr>
      <w:r>
        <w:rPr>
          <w:rFonts w:ascii="Calibri" w:cs="Calibri" w:eastAsia="Calibri" w:hAnsi="Calibri"/>
          <w:b/>
          <w:bCs/>
          <w:color w:val="1B5E8C"/>
          <w:sz w:val="26"/>
          <w:szCs w:val="26"/>
        </w:rPr>
        <w:t xml:space="preserve">Semáforo de evidencia</w:t>
      </w:r>
    </w:p>
    <w:tbl>
      <w:tblPr>
        <w:tblW w:type="dxa" w:w="10080"/>
        <w:tblBorders>
          <w:top w:val="single" w:color="C3D2DD" w:sz="4"/>
          <w:left w:val="none"/>
          <w:bottom w:val="single" w:color="C3D2DD" w:sz="4"/>
          <w:right w:val="none"/>
          <w:insideH w:val="single" w:color="C3D2DD" w:sz="2"/>
          <w:insideV w:val="single" w:color="E4EDF3" w:sz="2"/>
        </w:tblBorders>
      </w:tblPr>
      <w:tblGrid>
        <w:gridCol w:w="1814"/>
        <w:gridCol w:w="4032"/>
        <w:gridCol w:w="4234"/>
      </w:tblGrid>
      <w:tr>
        <w:trPr>
          <w:tblHeader/>
        </w:trPr>
        <w:tc>
          <w:tcPr>
            <w:tcW w:type="dxa" w:w="1814"/>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Señal</w:t>
            </w:r>
          </w:p>
        </w:tc>
        <w:tc>
          <w:tcPr>
            <w:tcW w:type="dxa" w:w="4032"/>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Significado</w:t>
            </w:r>
          </w:p>
        </w:tc>
        <w:tc>
          <w:tcPr>
            <w:tcW w:type="dxa" w:w="4234"/>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Cómo debe usarse</w:t>
            </w:r>
          </w:p>
        </w:tc>
      </w:tr>
      <w:tr>
        <w:tc>
          <w:tcPr>
            <w:tcW w:type="dxa" w:w="181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VALIDADO</w:t>
            </w:r>
          </w:p>
        </w:tc>
        <w:tc>
          <w:tcPr>
            <w:tcW w:type="dxa" w:w="4032"/>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Consenso científico establecido y reproducible</w:t>
            </w:r>
          </w:p>
        </w:tc>
        <w:tc>
          <w:tcPr>
            <w:tcW w:type="dxa" w:w="423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Puede fundamentar decisiones operativas y de diseño</w:t>
            </w:r>
          </w:p>
        </w:tc>
      </w:tr>
      <w:tr>
        <w:tc>
          <w:tcPr>
            <w:tcW w:type="dxa" w:w="181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EN ESTUDIO</w:t>
            </w:r>
          </w:p>
        </w:tc>
        <w:tc>
          <w:tcPr>
            <w:tcW w:type="dxa" w:w="4032"/>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Mecanismo físico plausible, evidencia parcial o contradictoria</w:t>
            </w:r>
          </w:p>
        </w:tc>
        <w:tc>
          <w:tcPr>
            <w:tcW w:type="dxa" w:w="423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Interés científico legítimo, pero no es base para actuar</w:t>
            </w:r>
          </w:p>
        </w:tc>
      </w:tr>
      <w:tr>
        <w:tc>
          <w:tcPr>
            <w:tcW w:type="dxa" w:w="181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DESMENTIDO</w:t>
            </w:r>
          </w:p>
        </w:tc>
        <w:tc>
          <w:tcPr>
            <w:tcW w:type="dxa" w:w="4032"/>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Afirmación popular refutada por la evidencia</w:t>
            </w:r>
          </w:p>
        </w:tc>
        <w:tc>
          <w:tcPr>
            <w:tcW w:type="dxa" w:w="423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Debe corregirse activamente; puede inducir conductas peligrosas</w:t>
            </w:r>
          </w:p>
        </w:tc>
      </w:tr>
    </w:tbl>
    <w:p>
      <w:pPr>
        <w:spacing w:after="180"/>
      </w:pPr>
    </w:p>
    <w:p>
      <w:pPr>
        <w:pStyle w:val="Heading2"/>
        <w:keepNext/>
        <w:spacing w:after="140" w:before="300"/>
      </w:pPr>
      <w:r>
        <w:rPr>
          <w:rFonts w:ascii="Calibri" w:cs="Calibri" w:eastAsia="Calibri" w:hAnsi="Calibri"/>
          <w:b/>
          <w:bCs/>
          <w:color w:val="1B5E8C"/>
          <w:sz w:val="26"/>
          <w:szCs w:val="26"/>
        </w:rPr>
        <w:t xml:space="preserve">Tipos de recuadro</w:t>
      </w: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p>
          <w:p>
            <w:pPr>
              <w:spacing w:after="0" w:line="264"/>
              <w:jc w:val="both"/>
            </w:pPr>
            <w:r>
              <w:rPr>
                <w:rFonts w:ascii="Calibri" w:cs="Calibri" w:eastAsia="Calibri" w:hAnsi="Calibri"/>
                <w:color w:val="1A2733"/>
                <w:sz w:val="20"/>
                <w:szCs w:val="20"/>
              </w:rPr>
              <w:t xml:space="preserve">Concepto central del módulo. Si solo recuerda una cosa de esa sección, que sea esta.</w:t>
            </w:r>
          </w:p>
        </w:tc>
      </w:tr>
    </w:tbl>
    <w:p>
      <w:pPr>
        <w:spacing w:after="100"/>
      </w:pPr>
    </w:p>
    <w:tbl>
      <w:tblPr>
        <w:tblW w:type="dxa" w:w="10080"/>
        <w:tblBorders>
          <w:top w:val="single" w:color="E6F3F5" w:sz="2"/>
          <w:left w:val="single" w:color="0E5F6B" w:sz="24"/>
          <w:bottom w:val="single" w:color="E6F3F5" w:sz="2"/>
          <w:right w:val="single" w:color="E6F3F5" w:sz="2"/>
          <w:insideH w:val="none"/>
          <w:insideV w:val="none"/>
        </w:tblBorders>
      </w:tblPr>
      <w:tblGrid>
        <w:gridCol w:w="10080"/>
      </w:tblGrid>
      <w:tr>
        <w:tc>
          <w:tcPr>
            <w:tcW w:type="dxa" w:w="10080"/>
            <w:shd w:fill="E6F3F5" w:color="auto" w:val="clear"/>
            <w:tcMar>
              <w:top w:type="dxa" w:w="170"/>
              <w:left w:type="dxa" w:w="220"/>
              <w:bottom w:type="dxa" w:w="170"/>
              <w:right w:type="dxa" w:w="200"/>
            </w:tcMar>
          </w:tcPr>
          <w:p>
            <w:pPr>
              <w:spacing w:after="90"/>
            </w:pPr>
            <w:r>
              <w:rPr>
                <w:rFonts w:ascii="Calibri" w:cs="Calibri" w:eastAsia="Calibri" w:hAnsi="Calibri"/>
                <w:b/>
                <w:bCs/>
                <w:color w:val="0E5F6B"/>
                <w:spacing w:val="30"/>
                <w:sz w:val="16"/>
                <w:szCs w:val="16"/>
              </w:rPr>
              <w:t xml:space="preserve">NOTA CLÍNICA</w:t>
            </w:r>
          </w:p>
          <w:p>
            <w:pPr>
              <w:spacing w:after="0" w:line="264"/>
              <w:jc w:val="both"/>
            </w:pPr>
            <w:r>
              <w:rPr>
                <w:rFonts w:ascii="Calibri" w:cs="Calibri" w:eastAsia="Calibri" w:hAnsi="Calibri"/>
                <w:color w:val="1A2733"/>
                <w:sz w:val="20"/>
                <w:szCs w:val="20"/>
              </w:rPr>
              <w:t xml:space="preserve">Contenido de interés médico y sanitario: fisiopatología, manejo y riesgo en salud asociado al desastre.</w:t>
            </w:r>
          </w:p>
        </w:tc>
      </w:tr>
    </w:tbl>
    <w:p>
      <w:pPr>
        <w:spacing w:after="100"/>
      </w:pP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ATENCIÓN</w:t>
            </w:r>
          </w:p>
          <w:p>
            <w:pPr>
              <w:spacing w:after="0" w:line="264"/>
              <w:jc w:val="both"/>
            </w:pPr>
            <w:r>
              <w:rPr>
                <w:rFonts w:ascii="Calibri" w:cs="Calibri" w:eastAsia="Calibri" w:hAnsi="Calibri"/>
                <w:color w:val="1A2733"/>
                <w:sz w:val="20"/>
                <w:szCs w:val="20"/>
              </w:rPr>
              <w:t xml:space="preserve">Información crítica de seguridad. Su desconocimiento se asocia a lesiones o muerte evitables.</w:t>
            </w:r>
          </w:p>
        </w:tc>
      </w:tr>
    </w:tbl>
    <w:p>
      <w:pPr>
        <w:spacing w:after="100"/>
      </w:pP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MITO DESMENTIDO</w:t>
            </w:r>
          </w:p>
          <w:p>
            <w:pPr>
              <w:spacing w:after="0" w:line="264"/>
              <w:jc w:val="both"/>
            </w:pPr>
            <w:r>
              <w:rPr>
                <w:rFonts w:ascii="Calibri" w:cs="Calibri" w:eastAsia="Calibri" w:hAnsi="Calibri"/>
                <w:color w:val="1A2733"/>
                <w:sz w:val="20"/>
                <w:szCs w:val="20"/>
              </w:rPr>
              <w:t xml:space="preserve">Creencia extendida y falsa. Se explica por qué circula y por qué no resiste el escrutinio.</w:t>
            </w:r>
          </w:p>
        </w:tc>
      </w:tr>
    </w:tbl>
    <w:p>
      <w:pPr>
        <w:spacing w:after="180"/>
      </w:pPr>
    </w:p>
    <w:p>
      <w:pPr>
        <w:pStyle w:val="Heading2"/>
        <w:keepNext/>
        <w:spacing w:after="140" w:before="300"/>
      </w:pPr>
      <w:r>
        <w:rPr>
          <w:rFonts w:ascii="Calibri" w:cs="Calibri" w:eastAsia="Calibri" w:hAnsi="Calibri"/>
          <w:b/>
          <w:bCs/>
          <w:color w:val="1B5E8C"/>
          <w:sz w:val="26"/>
          <w:szCs w:val="26"/>
        </w:rPr>
        <w:t xml:space="preserve">Advertencia de alcance</w:t>
      </w: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ATENCIÓN</w:t>
            </w:r>
          </w:p>
          <w:p>
            <w:pPr>
              <w:spacing w:after="80" w:line="264"/>
              <w:jc w:val="both"/>
            </w:pPr>
            <w:r>
              <w:rPr>
                <w:rFonts w:ascii="Calibri" w:cs="Calibri" w:eastAsia="Calibri" w:hAnsi="Calibri"/>
                <w:color w:val="1A2733"/>
                <w:sz w:val="20"/>
                <w:szCs w:val="20"/>
              </w:rPr>
              <w:t xml:space="preserve">Este documento tiene fines </w:t>
            </w:r>
            <w:r>
              <w:rPr>
                <w:rFonts w:ascii="Calibri" w:cs="Calibri" w:eastAsia="Calibri" w:hAnsi="Calibri"/>
                <w:b/>
                <w:bCs/>
                <w:color w:val="1A2733"/>
                <w:sz w:val="20"/>
                <w:szCs w:val="20"/>
              </w:rPr>
              <w:t xml:space="preserve">educativos y de divulgación técnica</w:t>
            </w:r>
            <w:r>
              <w:rPr>
                <w:rFonts w:ascii="Calibri" w:cs="Calibri" w:eastAsia="Calibri" w:hAnsi="Calibri"/>
                <w:color w:val="1A2733"/>
                <w:sz w:val="20"/>
                <w:szCs w:val="20"/>
              </w:rPr>
              <w:t xml:space="preserve">. No sustituye el criterio de un ingeniero estructural, un geotecnista, ni las disposiciones de las autoridades locales de gestión del riesgo.</w:t>
            </w:r>
          </w:p>
          <w:p>
            <w:pPr>
              <w:spacing w:after="80" w:line="264"/>
              <w:jc w:val="both"/>
            </w:pPr>
            <w:r>
              <w:rPr>
                <w:rFonts w:ascii="Calibri" w:cs="Calibri" w:eastAsia="Calibri" w:hAnsi="Calibri"/>
                <w:color w:val="1A2733"/>
                <w:sz w:val="20"/>
                <w:szCs w:val="20"/>
              </w:rPr>
              <w:t xml:space="preserve">Todo diseño, evaluación o reforzamiento estructural debe ser realizado por un </w:t>
            </w:r>
            <w:r>
              <w:rPr>
                <w:rFonts w:ascii="Calibri" w:cs="Calibri" w:eastAsia="Calibri" w:hAnsi="Calibri"/>
                <w:b/>
                <w:bCs/>
                <w:color w:val="1A2733"/>
                <w:sz w:val="20"/>
                <w:szCs w:val="20"/>
              </w:rPr>
              <w:t xml:space="preserve">profesional idóneo</w:t>
            </w:r>
            <w:r>
              <w:rPr>
                <w:rFonts w:ascii="Calibri" w:cs="Calibri" w:eastAsia="Calibri" w:hAnsi="Calibri"/>
                <w:color w:val="1A2733"/>
                <w:sz w:val="20"/>
                <w:szCs w:val="20"/>
              </w:rPr>
              <w:t xml:space="preserve"> y cumplir la normativa vigente en la jurisdicción correspondiente.</w:t>
            </w:r>
          </w:p>
          <w:p>
            <w:pPr>
              <w:spacing w:after="0" w:line="264"/>
              <w:jc w:val="both"/>
            </w:pPr>
            <w:r>
              <w:rPr>
                <w:rFonts w:ascii="Calibri" w:cs="Calibri" w:eastAsia="Calibri" w:hAnsi="Calibri"/>
                <w:color w:val="1A2733"/>
                <w:sz w:val="20"/>
                <w:szCs w:val="20"/>
              </w:rPr>
              <w:t xml:space="preserve">El contenido clínico es de </w:t>
            </w:r>
            <w:r>
              <w:rPr>
                <w:rFonts w:ascii="Calibri" w:cs="Calibri" w:eastAsia="Calibri" w:hAnsi="Calibri"/>
                <w:b/>
                <w:bCs/>
                <w:color w:val="1A2733"/>
                <w:sz w:val="20"/>
                <w:szCs w:val="20"/>
              </w:rPr>
              <w:t xml:space="preserve">referencia general</w:t>
            </w:r>
            <w:r>
              <w:rPr>
                <w:rFonts w:ascii="Calibri" w:cs="Calibri" w:eastAsia="Calibri" w:hAnsi="Calibri"/>
                <w:color w:val="1A2733"/>
                <w:sz w:val="20"/>
                <w:szCs w:val="20"/>
              </w:rPr>
              <w:t xml:space="preserve"> y no reemplaza los protocolos institucionales de atención en desastres ni el juicio clínico individual.</w:t>
            </w:r>
          </w:p>
        </w:tc>
      </w:tr>
    </w:tbl>
    <w:p>
      <w:r>
        <w:br w:type="page"/>
      </w: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Mapa del documento</w:t>
      </w:r>
    </w:p>
    <w:p>
      <w:pPr>
        <w:spacing w:after="130" w:before="0" w:line="276"/>
        <w:jc w:val="both"/>
      </w:pPr>
      <w:r>
        <w:rPr>
          <w:rFonts w:ascii="Calibri" w:cs="Calibri" w:eastAsia="Calibri" w:hAnsi="Calibri"/>
          <w:i/>
          <w:iCs/>
          <w:color w:val="5C6B78"/>
          <w:sz w:val="19"/>
          <w:szCs w:val="19"/>
        </w:rPr>
        <w:t xml:space="preserve">Recorrido temático de los once módulos. El índice detallado con números de página se genera automáticamente en la página siguiente.</w:t>
      </w:r>
    </w:p>
    <w:p>
      <w:pPr>
        <w:spacing w:after="160"/>
      </w:pPr>
    </w:p>
    <w:tbl>
      <w:tblPr>
        <w:tblW w:type="dxa" w:w="10080"/>
        <w:tblBorders>
          <w:top w:val="single" w:color="C3D2DD" w:sz="4"/>
          <w:left w:val="none"/>
          <w:bottom w:val="single" w:color="C3D2DD" w:sz="4"/>
          <w:right w:val="none"/>
          <w:insideH w:val="single" w:color="C3D2DD" w:sz="2"/>
          <w:insideV w:val="single" w:color="E4EDF3" w:sz="2"/>
        </w:tblBorders>
      </w:tblPr>
      <w:tblGrid>
        <w:gridCol w:w="3024"/>
        <w:gridCol w:w="7056"/>
      </w:tblGrid>
      <w:tr>
        <w:trPr>
          <w:tblHeader/>
        </w:trPr>
        <w:tc>
          <w:tcPr>
            <w:tcW w:type="dxa" w:w="3024"/>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Módulo</w:t>
            </w:r>
          </w:p>
        </w:tc>
        <w:tc>
          <w:tcPr>
            <w:tcW w:type="dxa" w:w="7056"/>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Qué resuelve</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Cómo usar este documento</w:t>
            </w:r>
          </w:p>
        </w:tc>
        <w:tc>
          <w:tcPr>
            <w:tcW w:type="dxa" w:w="705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Semáforo de evidencia, tipos de recuadro y alcance</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1 · Fundamentos</w:t>
            </w:r>
          </w:p>
        </w:tc>
        <w:tc>
          <w:tcPr>
            <w:tcW w:type="dxa" w:w="705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Qué es un sismo, vocabulario preciso, escala de magnitud, ondas sísmicas y el sonido del sismo</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2 · Tipos de sismos</w:t>
            </w:r>
          </w:p>
        </w:tc>
        <w:tc>
          <w:tcPr>
            <w:tcW w:type="dxa" w:w="705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Clasificación por mecanismo, por contexto tectónico y por secuencia temporal</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3 · Explicación científica</w:t>
            </w:r>
          </w:p>
        </w:tc>
        <w:tc>
          <w:tcPr>
            <w:tcW w:type="dxa" w:w="705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Convección del manto, rebote elástico, criterio de Mohr-Coulomb, fricción y efecto de sitio</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4 · Química y bioquímica</w:t>
            </w:r>
          </w:p>
        </w:tc>
        <w:tc>
          <w:tcPr>
            <w:tcW w:type="dxa" w:w="705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Qué es mito y qué es real: deshidratación mineral, radón y síndrome de aplastamiento</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5 · Desastres naturales</w:t>
            </w:r>
          </w:p>
        </w:tc>
        <w:tc>
          <w:tcPr>
            <w:tcW w:type="dxa" w:w="705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Taxonomía completa de amenazas y la ecuación del riesgo</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6 · Sismicidad inducida</w:t>
            </w:r>
          </w:p>
        </w:tc>
        <w:tc>
          <w:tcPr>
            <w:tcW w:type="dxa" w:w="705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Casos documentados de sismos provocados por actividad humana y sus límites reales</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7 · Precursores</w:t>
            </w:r>
          </w:p>
        </w:tc>
        <w:tc>
          <w:tcPr>
            <w:tcW w:type="dxa" w:w="705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Predicción, pronóstico y alerta: qué anuncia realmente un sismo y qué no</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8 · Tecnología</w:t>
            </w:r>
          </w:p>
        </w:tc>
        <w:tc>
          <w:tcPr>
            <w:tcW w:type="dxa" w:w="705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¿Se puede provocar o evitar un terremoto? Alerta temprana y monitoreo</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9 · Construcción sismo-resistente</w:t>
            </w:r>
          </w:p>
        </w:tc>
        <w:tc>
          <w:tcPr>
            <w:tcW w:type="dxa" w:w="705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Suelo, cimentación, configuración, sistemas estructurales y protección avanzada</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10 · Errores que matan</w:t>
            </w:r>
          </w:p>
        </w:tc>
        <w:tc>
          <w:tcPr>
            <w:tcW w:type="dxa" w:w="705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Los patrones de fallo que se repiten en cada terremoto del mundo</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11 · Preparación y conducta</w:t>
            </w:r>
          </w:p>
        </w:tc>
        <w:tc>
          <w:tcPr>
            <w:tcW w:type="dxa" w:w="705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Plan familiar, kit, qué hacer durante el sismo y en las horas siguientes</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Anexo A · Listas de verificación</w:t>
            </w:r>
          </w:p>
        </w:tc>
        <w:tc>
          <w:tcPr>
            <w:tcW w:type="dxa" w:w="705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Listas imprimibles para construir, comprar o revisar una vivienda</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Glosario y fuentes</w:t>
            </w:r>
          </w:p>
        </w:tc>
        <w:tc>
          <w:tcPr>
            <w:tcW w:type="dxa" w:w="705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Términos esenciales e instituciones de consulta autorizada</w:t>
            </w:r>
          </w:p>
        </w:tc>
      </w:tr>
    </w:tbl>
    <w:p>
      <w:r>
        <w:br w:type="page"/>
      </w: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Índice detallado</w:t>
      </w:r>
    </w:p>
    <w:p>
      <w:pPr>
        <w:spacing w:after="130" w:before="0" w:line="276"/>
        <w:jc w:val="both"/>
      </w:pPr>
      <w:r>
        <w:rPr>
          <w:rFonts w:ascii="Calibri" w:cs="Calibri" w:eastAsia="Calibri" w:hAnsi="Calibri"/>
          <w:i/>
          <w:iCs/>
          <w:color w:val="5C6B78"/>
          <w:sz w:val="19"/>
          <w:szCs w:val="19"/>
        </w:rPr>
        <w:t xml:space="preserve">En Microsoft Word, actualice este índice con </w:t>
      </w:r>
      <w:r>
        <w:rPr>
          <w:rFonts w:ascii="Calibri" w:cs="Calibri" w:eastAsia="Calibri" w:hAnsi="Calibri"/>
          <w:b/>
          <w:bCs/>
          <w:i/>
          <w:iCs/>
          <w:color w:val="5C6B78"/>
          <w:sz w:val="19"/>
          <w:szCs w:val="19"/>
        </w:rPr>
        <w:t xml:space="preserve">Ctrl + E</w:t>
      </w:r>
      <w:r>
        <w:rPr>
          <w:rFonts w:ascii="Calibri" w:cs="Calibri" w:eastAsia="Calibri" w:hAnsi="Calibri"/>
          <w:i/>
          <w:iCs/>
          <w:color w:val="5C6B78"/>
          <w:sz w:val="19"/>
          <w:szCs w:val="19"/>
        </w:rPr>
        <w:t xml:space="preserve"> (seleccionar todo) y luego </w:t>
      </w:r>
      <w:r>
        <w:rPr>
          <w:rFonts w:ascii="Calibri" w:cs="Calibri" w:eastAsia="Calibri" w:hAnsi="Calibri"/>
          <w:b/>
          <w:bCs/>
          <w:i/>
          <w:iCs/>
          <w:color w:val="5C6B78"/>
          <w:sz w:val="19"/>
          <w:szCs w:val="19"/>
        </w:rPr>
        <w:t xml:space="preserve">F9</w:t>
      </w:r>
      <w:r>
        <w:rPr>
          <w:rFonts w:ascii="Calibri" w:cs="Calibri" w:eastAsia="Calibri" w:hAnsi="Calibri"/>
          <w:i/>
          <w:iCs/>
          <w:color w:val="5C6B78"/>
          <w:sz w:val="19"/>
          <w:szCs w:val="19"/>
        </w:rPr>
        <w:t xml:space="preserve">, o haga clic derecho sobre él y elija «Actualizar campos». Los números de página se generan automáticamente.</w:t>
      </w:r>
    </w:p>
    <w:p>
      <w:pPr>
        <w:spacing w:after="160"/>
      </w:pP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Módulo 1 · Fundamentos: qué es un sismo</w:t>
      </w: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OBJETIVOS DE APRENDIZAJE</w:t>
            </w:r>
          </w:p>
          <w:p>
            <w:pPr>
              <w:pStyle w:val="ListParagraph"/>
              <w:numPr>
                <w:ilvl w:val="0"/>
                <w:numId w:val="2"/>
              </w:numPr>
              <w:spacing w:after="60" w:line="264"/>
            </w:pPr>
            <w:r>
              <w:rPr>
                <w:rFonts w:ascii="Calibri" w:cs="Calibri" w:eastAsia="Calibri" w:hAnsi="Calibri"/>
                <w:color w:val="1A2733"/>
                <w:sz w:val="20"/>
                <w:szCs w:val="20"/>
              </w:rPr>
              <w:t xml:space="preserve">Definir con precisión qué es un terremoto y distinguirlo de sus efectos.</w:t>
            </w:r>
          </w:p>
          <w:p>
            <w:pPr>
              <w:pStyle w:val="ListParagraph"/>
              <w:numPr>
                <w:ilvl w:val="0"/>
                <w:numId w:val="2"/>
              </w:numPr>
              <w:spacing w:after="60" w:line="264"/>
            </w:pPr>
            <w:r>
              <w:rPr>
                <w:rFonts w:ascii="Calibri" w:cs="Calibri" w:eastAsia="Calibri" w:hAnsi="Calibri"/>
                <w:color w:val="1A2733"/>
                <w:sz w:val="20"/>
                <w:szCs w:val="20"/>
              </w:rPr>
              <w:t xml:space="preserve">Diferenciar los términos que se confunden habitualmente: hipocentro y epicentro, magnitud e intensidad.</w:t>
            </w:r>
          </w:p>
          <w:p>
            <w:pPr>
              <w:pStyle w:val="ListParagraph"/>
              <w:numPr>
                <w:ilvl w:val="0"/>
                <w:numId w:val="2"/>
              </w:numPr>
              <w:spacing w:after="60" w:line="264"/>
            </w:pPr>
            <w:r>
              <w:rPr>
                <w:rFonts w:ascii="Calibri" w:cs="Calibri" w:eastAsia="Calibri" w:hAnsi="Calibri"/>
                <w:color w:val="1A2733"/>
                <w:sz w:val="20"/>
                <w:szCs w:val="20"/>
              </w:rPr>
              <w:t xml:space="preserve">Comprender la naturaleza logarítmica de la escala de magnitud.</w:t>
            </w:r>
          </w:p>
          <w:p>
            <w:pPr>
              <w:pStyle w:val="ListParagraph"/>
              <w:numPr>
                <w:ilvl w:val="0"/>
                <w:numId w:val="2"/>
              </w:numPr>
              <w:spacing w:after="0" w:line="264"/>
            </w:pPr>
            <w:r>
              <w:rPr>
                <w:rFonts w:ascii="Calibri" w:cs="Calibri" w:eastAsia="Calibri" w:hAnsi="Calibri"/>
                <w:color w:val="1A2733"/>
                <w:sz w:val="20"/>
                <w:szCs w:val="20"/>
              </w:rPr>
              <w:t xml:space="preserve">Identificar los cuatro tipos de ondas sísmicas y por qué cada una importa.</w:t>
            </w:r>
          </w:p>
        </w:tc>
      </w:tr>
    </w:tbl>
    <w:p>
      <w:pPr>
        <w:spacing w:after="200"/>
      </w:pPr>
    </w:p>
    <w:p>
      <w:pPr>
        <w:pStyle w:val="Heading2"/>
        <w:keepNext/>
        <w:spacing w:after="140" w:before="300"/>
      </w:pPr>
      <w:r>
        <w:rPr>
          <w:rFonts w:ascii="Calibri" w:cs="Calibri" w:eastAsia="Calibri" w:hAnsi="Calibri"/>
          <w:b/>
          <w:bCs/>
          <w:color w:val="1B5E8C"/>
          <w:sz w:val="26"/>
          <w:szCs w:val="26"/>
        </w:rPr>
        <w:t xml:space="preserve">1.1 Definición</w:t>
      </w:r>
    </w:p>
    <w:p>
      <w:pPr>
        <w:spacing w:after="130" w:before="0" w:line="276"/>
        <w:jc w:val="both"/>
      </w:pPr>
      <w:r>
        <w:rPr>
          <w:rFonts w:ascii="Calibri" w:cs="Calibri" w:eastAsia="Calibri" w:hAnsi="Calibri"/>
          <w:b/>
          <w:bCs/>
          <w:color w:val="1A2733"/>
          <w:sz w:val="21"/>
          <w:szCs w:val="21"/>
        </w:rPr>
        <w:t xml:space="preserve">Sismo (o terremoto):</w:t>
      </w:r>
      <w:r>
        <w:rPr>
          <w:rFonts w:ascii="Calibri" w:cs="Calibri" w:eastAsia="Calibri" w:hAnsi="Calibri"/>
          <w:color w:val="1A2733"/>
          <w:sz w:val="21"/>
          <w:szCs w:val="21"/>
        </w:rPr>
        <w:t xml:space="preserve"> liberación súbita de energía elástica acumulada en la corteza o el manto superior terrestre, que se propaga en forma de ondas mecánicas y se percibe en superficie como vibración del suelo.</w:t>
      </w:r>
    </w:p>
    <w:p>
      <w:pPr>
        <w:spacing w:after="130" w:before="0" w:line="276"/>
        <w:jc w:val="both"/>
      </w:pPr>
      <w:r>
        <w:rPr>
          <w:rFonts w:ascii="Calibri" w:cs="Calibri" w:eastAsia="Calibri" w:hAnsi="Calibri"/>
          <w:color w:val="1A2733"/>
          <w:sz w:val="21"/>
          <w:szCs w:val="21"/>
        </w:rPr>
        <w:t xml:space="preserve">La imagen popular —«la tierra que se abre»— es engañosa. Lo que ocurre en realidad es que </w:t>
      </w:r>
      <w:r>
        <w:rPr>
          <w:rFonts w:ascii="Calibri" w:cs="Calibri" w:eastAsia="Calibri" w:hAnsi="Calibri"/>
          <w:b/>
          <w:bCs/>
          <w:color w:val="1A2733"/>
          <w:sz w:val="21"/>
          <w:szCs w:val="21"/>
        </w:rPr>
        <w:t xml:space="preserve">roca sometida a esfuerzo almacena deformación durante décadas o siglos y se rompe en segundos</w:t>
      </w:r>
      <w:r>
        <w:rPr>
          <w:rFonts w:ascii="Calibri" w:cs="Calibri" w:eastAsia="Calibri" w:hAnsi="Calibri"/>
          <w:color w:val="1A2733"/>
          <w:sz w:val="21"/>
          <w:szCs w:val="21"/>
        </w:rPr>
        <w:t xml:space="preserve">, exactamente como una regla de plástico que se dobla progresivamente hasta quebrarse. La grieta visible, cuando existe, es una consecuencia tardía y local, no la causa.</w:t>
      </w:r>
    </w:p>
    <w:p>
      <w:pPr>
        <w:spacing w:after="60"/>
      </w:pP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p>
          <w:p>
            <w:pPr>
              <w:spacing w:after="0" w:line="264"/>
              <w:jc w:val="both"/>
            </w:pPr>
            <w:r>
              <w:rPr>
                <w:rFonts w:ascii="Calibri" w:cs="Calibri" w:eastAsia="Calibri" w:hAnsi="Calibri"/>
                <w:color w:val="1A2733"/>
                <w:sz w:val="20"/>
                <w:szCs w:val="20"/>
              </w:rPr>
              <w:t xml:space="preserve">Un terremoto no es un evento que «llega» desde algún lugar: es la </w:t>
            </w:r>
            <w:r>
              <w:rPr>
                <w:rFonts w:ascii="Calibri" w:cs="Calibri" w:eastAsia="Calibri" w:hAnsi="Calibri"/>
                <w:b/>
                <w:bCs/>
                <w:color w:val="1A2733"/>
                <w:sz w:val="20"/>
                <w:szCs w:val="20"/>
              </w:rPr>
              <w:t xml:space="preserve">falla de un material sometido a esfuerzo</w:t>
            </w:r>
            <w:r>
              <w:rPr>
                <w:rFonts w:ascii="Calibri" w:cs="Calibri" w:eastAsia="Calibri" w:hAnsi="Calibri"/>
                <w:color w:val="1A2733"/>
                <w:sz w:val="20"/>
                <w:szCs w:val="20"/>
              </w:rPr>
              <w:t xml:space="preserve">. Toda la sismología moderna, y toda la ingeniería sismo-resistente, se deducen de esa única idea.</w:t>
            </w:r>
          </w:p>
        </w:tc>
      </w:tr>
    </w:tbl>
    <w:p>
      <w:pPr>
        <w:spacing w:after="200"/>
      </w:pPr>
    </w:p>
    <w:p>
      <w:pPr>
        <w:pStyle w:val="Heading2"/>
        <w:keepNext/>
        <w:spacing w:after="140" w:before="300"/>
      </w:pPr>
      <w:r>
        <w:rPr>
          <w:rFonts w:ascii="Calibri" w:cs="Calibri" w:eastAsia="Calibri" w:hAnsi="Calibri"/>
          <w:b/>
          <w:bCs/>
          <w:color w:val="1B5E8C"/>
          <w:sz w:val="26"/>
          <w:szCs w:val="26"/>
        </w:rPr>
        <w:t xml:space="preserve">1.2 Vocabulario preciso</w:t>
      </w:r>
    </w:p>
    <w:p>
      <w:pPr>
        <w:spacing w:after="130" w:before="0" w:line="276"/>
        <w:jc w:val="both"/>
      </w:pPr>
      <w:r>
        <w:rPr>
          <w:rFonts w:ascii="Calibri" w:cs="Calibri" w:eastAsia="Calibri" w:hAnsi="Calibri"/>
          <w:color w:val="1A2733"/>
          <w:sz w:val="21"/>
          <w:szCs w:val="21"/>
        </w:rPr>
        <w:t xml:space="preserve">Buena parte de la confusión pública sobre sismos es un problema de vocabulario. Estos seis términos deben usarse con exactitud.</w:t>
      </w:r>
    </w:p>
    <w:p>
      <w:pPr>
        <w:spacing w:after="80"/>
      </w:pPr>
    </w:p>
    <w:tbl>
      <w:tblPr>
        <w:tblW w:type="dxa" w:w="10080"/>
        <w:tblBorders>
          <w:top w:val="single" w:color="C3D2DD" w:sz="4"/>
          <w:left w:val="none"/>
          <w:bottom w:val="single" w:color="C3D2DD" w:sz="4"/>
          <w:right w:val="none"/>
          <w:insideH w:val="single" w:color="C3D2DD" w:sz="2"/>
          <w:insideV w:val="single" w:color="E4EDF3" w:sz="2"/>
        </w:tblBorders>
      </w:tblPr>
      <w:tblGrid>
        <w:gridCol w:w="2016"/>
        <w:gridCol w:w="4435"/>
        <w:gridCol w:w="3629"/>
      </w:tblGrid>
      <w:tr>
        <w:trPr>
          <w:tblHeader/>
        </w:trPr>
        <w:tc>
          <w:tcPr>
            <w:tcW w:type="dxa" w:w="2016"/>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Término</w:t>
            </w:r>
          </w:p>
        </w:tc>
        <w:tc>
          <w:tcPr>
            <w:tcW w:type="dxa" w:w="4435"/>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Definición precisa</w:t>
            </w:r>
          </w:p>
        </w:tc>
        <w:tc>
          <w:tcPr>
            <w:tcW w:type="dxa" w:w="3629"/>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Error frecuente</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Hipocentro (foco)</w:t>
            </w:r>
          </w:p>
        </w:tc>
        <w:tc>
          <w:tcPr>
            <w:tcW w:type="dxa" w:w="4435"/>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Punto dentro de la Tierra donde se inicia la ruptura</w:t>
            </w:r>
          </w:p>
        </w:tc>
        <w:tc>
          <w:tcPr>
            <w:tcW w:type="dxa" w:w="362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Confundirlo con el epicentro</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Epicentro</w:t>
            </w:r>
          </w:p>
        </w:tc>
        <w:tc>
          <w:tcPr>
            <w:tcW w:type="dxa" w:w="4435"/>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Proyección vertical del hipocentro sobre la superficie</w:t>
            </w:r>
          </w:p>
        </w:tc>
        <w:tc>
          <w:tcPr>
            <w:tcW w:type="dxa" w:w="362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Suponer que allí siempre se concentra el mayor daño</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Falla</w:t>
            </w:r>
          </w:p>
        </w:tc>
        <w:tc>
          <w:tcPr>
            <w:tcW w:type="dxa" w:w="4435"/>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Fractura geológica con desplazamiento relativo entre bloques</w:t>
            </w:r>
          </w:p>
        </w:tc>
        <w:tc>
          <w:tcPr>
            <w:tcW w:type="dxa" w:w="362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Creerla siempre una grieta visible en superficie</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Magnitud (Mw)</w:t>
            </w:r>
          </w:p>
        </w:tc>
        <w:tc>
          <w:tcPr>
            <w:tcW w:type="dxa" w:w="4435"/>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Energía liberada. Valor único por sismo; escala logarítmica</w:t>
            </w:r>
          </w:p>
        </w:tc>
        <w:tc>
          <w:tcPr>
            <w:tcW w:type="dxa" w:w="362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Decir «escala de Richter»: obsoleta para sismos grandes desde ~1979</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Intensidad (EMS-98)</w:t>
            </w:r>
          </w:p>
        </w:tc>
        <w:tc>
          <w:tcPr>
            <w:tcW w:type="dxa" w:w="4435"/>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Efectos observados en un sitio concreto. Varía de un lugar a otro</w:t>
            </w:r>
          </w:p>
        </w:tc>
        <w:tc>
          <w:tcPr>
            <w:tcW w:type="dxa" w:w="362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Confundirla con la magnitud</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Profundidad</w:t>
            </w:r>
          </w:p>
        </w:tc>
        <w:tc>
          <w:tcPr>
            <w:tcW w:type="dxa" w:w="4435"/>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Superficial (&lt;70 km), intermedia (70–300 km), profunda (&gt;300 km)</w:t>
            </w:r>
          </w:p>
        </w:tc>
        <w:tc>
          <w:tcPr>
            <w:tcW w:type="dxa" w:w="362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Ignorarla al juzgar la peligrosidad de un evento</w:t>
            </w:r>
          </w:p>
        </w:tc>
      </w:tr>
    </w:tbl>
    <w:p>
      <w:pPr>
        <w:spacing w:after="180"/>
      </w:pPr>
    </w:p>
    <w:p>
      <w:pPr>
        <w:pStyle w:val="Heading3"/>
        <w:keepNext/>
        <w:spacing w:after="110" w:before="220"/>
      </w:pPr>
      <w:r>
        <w:rPr>
          <w:rFonts w:ascii="Calibri" w:cs="Calibri" w:eastAsia="Calibri" w:hAnsi="Calibri"/>
          <w:b/>
          <w:bCs/>
          <w:color w:val="3D5A6C"/>
          <w:sz w:val="23"/>
          <w:szCs w:val="23"/>
        </w:rPr>
        <w:t xml:space="preserve">La regla logarítmica</w:t>
      </w:r>
    </w:p>
    <w:p>
      <w:pPr>
        <w:spacing w:after="130" w:before="0" w:line="276"/>
        <w:jc w:val="both"/>
      </w:pPr>
      <w:r>
        <w:rPr>
          <w:rFonts w:ascii="Calibri" w:cs="Calibri" w:eastAsia="Calibri" w:hAnsi="Calibri"/>
          <w:color w:val="1A2733"/>
          <w:sz w:val="21"/>
          <w:szCs w:val="21"/>
        </w:rPr>
        <w:t xml:space="preserve">Cada punto de magnitud multiplica la amplitud de la onda por aproximadamente 10, y la </w:t>
      </w:r>
      <w:r>
        <w:rPr>
          <w:rFonts w:ascii="Calibri" w:cs="Calibri" w:eastAsia="Calibri" w:hAnsi="Calibri"/>
          <w:b/>
          <w:bCs/>
          <w:color w:val="1A2733"/>
          <w:sz w:val="21"/>
          <w:szCs w:val="21"/>
        </w:rPr>
        <w:t xml:space="preserve">energía liberada por aproximadamente 32</w:t>
      </w:r>
      <w:r>
        <w:rPr>
          <w:rFonts w:ascii="Calibri" w:cs="Calibri" w:eastAsia="Calibri" w:hAnsi="Calibri"/>
          <w:color w:val="1A2733"/>
          <w:sz w:val="21"/>
          <w:szCs w:val="21"/>
        </w:rPr>
        <w:t xml:space="preserve">. La consecuencia práctica es contraintuitiva y conviene memorizarla:</w:t>
      </w:r>
    </w:p>
    <w:p>
      <w:pPr>
        <w:spacing w:after="80"/>
      </w:pPr>
    </w:p>
    <w:tbl>
      <w:tblPr>
        <w:tblW w:type="dxa" w:w="10080"/>
        <w:tblBorders>
          <w:top w:val="single" w:color="C3D2DD" w:sz="4"/>
          <w:left w:val="none"/>
          <w:bottom w:val="single" w:color="C3D2DD" w:sz="4"/>
          <w:right w:val="none"/>
          <w:insideH w:val="single" w:color="C3D2DD" w:sz="2"/>
          <w:insideV w:val="single" w:color="E4EDF3" w:sz="2"/>
        </w:tblBorders>
      </w:tblPr>
      <w:tblGrid>
        <w:gridCol w:w="2621"/>
        <w:gridCol w:w="2621"/>
        <w:gridCol w:w="4838"/>
      </w:tblGrid>
      <w:tr>
        <w:trPr>
          <w:tblHeader/>
        </w:trPr>
        <w:tc>
          <w:tcPr>
            <w:tcW w:type="dxa" w:w="2621"/>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Comparación</w:t>
            </w:r>
          </w:p>
        </w:tc>
        <w:tc>
          <w:tcPr>
            <w:tcW w:type="dxa" w:w="2621"/>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Diferencia de energía</w:t>
            </w:r>
          </w:p>
        </w:tc>
        <w:tc>
          <w:tcPr>
            <w:tcW w:type="dxa" w:w="4838"/>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Equivalencia aproximada</w:t>
            </w:r>
          </w:p>
        </w:tc>
      </w:tr>
      <w:tr>
        <w:tc>
          <w:tcPr>
            <w:tcW w:type="dxa" w:w="262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Mw 6,0 vs Mw 5,0</w:t>
            </w:r>
          </w:p>
        </w:tc>
        <w:tc>
          <w:tcPr>
            <w:tcW w:type="dxa" w:w="262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unas 32 veces más</w:t>
            </w:r>
          </w:p>
        </w:tc>
        <w:tc>
          <w:tcPr>
            <w:tcW w:type="dxa" w:w="483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Un evento moderado frente a uno menor</w:t>
            </w:r>
          </w:p>
        </w:tc>
      </w:tr>
      <w:tr>
        <w:tc>
          <w:tcPr>
            <w:tcW w:type="dxa" w:w="262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Mw 7,0 vs Mw 5,0</w:t>
            </w:r>
          </w:p>
        </w:tc>
        <w:tc>
          <w:tcPr>
            <w:tcW w:type="dxa" w:w="262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unas 1.000 veces más</w:t>
            </w:r>
          </w:p>
        </w:tc>
        <w:tc>
          <w:tcPr>
            <w:tcW w:type="dxa" w:w="483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Destrucción regional frente a daño local</w:t>
            </w:r>
          </w:p>
        </w:tc>
      </w:tr>
      <w:tr>
        <w:tc>
          <w:tcPr>
            <w:tcW w:type="dxa" w:w="262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Mw 8,0 vs Mw 6,0</w:t>
            </w:r>
          </w:p>
        </w:tc>
        <w:tc>
          <w:tcPr>
            <w:tcW w:type="dxa" w:w="262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unas 1.000 veces más</w:t>
            </w:r>
          </w:p>
        </w:tc>
        <w:tc>
          <w:tcPr>
            <w:tcW w:type="dxa" w:w="483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Catástrofe nacional frente a evento moderado</w:t>
            </w:r>
          </w:p>
        </w:tc>
      </w:tr>
      <w:tr>
        <w:tc>
          <w:tcPr>
            <w:tcW w:type="dxa" w:w="262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Mw 9,0 vs Mw 7,0</w:t>
            </w:r>
          </w:p>
        </w:tc>
        <w:tc>
          <w:tcPr>
            <w:tcW w:type="dxa" w:w="262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unas 1.000 veces más</w:t>
            </w:r>
          </w:p>
        </w:tc>
        <w:tc>
          <w:tcPr>
            <w:tcW w:type="dxa" w:w="483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Los mayores eventos registrados en el planeta</w:t>
            </w:r>
          </w:p>
        </w:tc>
      </w:tr>
    </w:tbl>
    <w:p>
      <w:pPr>
        <w:spacing w:after="160"/>
      </w:pPr>
    </w:p>
    <w:p>
      <w:pPr>
        <w:spacing w:after="130" w:before="0" w:line="276"/>
        <w:jc w:val="both"/>
      </w:pPr>
      <w:r>
        <w:rPr>
          <w:rFonts w:ascii="Calibri" w:cs="Calibri" w:eastAsia="Calibri" w:hAnsi="Calibri"/>
          <w:color w:val="1A2733"/>
          <w:sz w:val="21"/>
          <w:szCs w:val="21"/>
        </w:rPr>
        <w:t xml:space="preserve">Un dato que reordena las prioridades: </w:t>
      </w:r>
      <w:r>
        <w:rPr>
          <w:rFonts w:ascii="Calibri" w:cs="Calibri" w:eastAsia="Calibri" w:hAnsi="Calibri"/>
          <w:b/>
          <w:bCs/>
          <w:color w:val="1A2733"/>
          <w:sz w:val="21"/>
          <w:szCs w:val="21"/>
        </w:rPr>
        <w:t xml:space="preserve">un Mw 6,0 a 10 km de profundidad puede ser mucho más destructivo que un Mw 7,0 a 200 km.</w:t>
      </w:r>
      <w:r>
        <w:rPr>
          <w:rFonts w:ascii="Calibri" w:cs="Calibri" w:eastAsia="Calibri" w:hAnsi="Calibri"/>
          <w:color w:val="1A2733"/>
          <w:sz w:val="21"/>
          <w:szCs w:val="21"/>
        </w:rPr>
        <w:t xml:space="preserve"> La profundidad y la distancia a la población importan tanto como la magnitud. Por eso los sismos corticales someros —de magnitud «modesta»— figuran entre los más letales de la historia.</w:t>
      </w:r>
    </w:p>
    <w:p>
      <w:pPr>
        <w:spacing w:after="200"/>
      </w:pPr>
    </w:p>
    <w:p>
      <w:pPr>
        <w:pStyle w:val="Heading2"/>
        <w:keepNext/>
        <w:spacing w:after="140" w:before="300"/>
      </w:pPr>
      <w:r>
        <w:rPr>
          <w:rFonts w:ascii="Calibri" w:cs="Calibri" w:eastAsia="Calibri" w:hAnsi="Calibri"/>
          <w:b/>
          <w:bCs/>
          <w:color w:val="1B5E8C"/>
          <w:sz w:val="26"/>
          <w:szCs w:val="26"/>
        </w:rPr>
        <w:t xml:space="preserve">1.3 Las ondas sísmicas</w:t>
      </w:r>
    </w:p>
    <w:p>
      <w:pPr>
        <w:spacing w:after="130" w:before="0" w:line="276"/>
        <w:jc w:val="both"/>
      </w:pPr>
      <w:r>
        <w:rPr>
          <w:rFonts w:ascii="Calibri" w:cs="Calibri" w:eastAsia="Calibri" w:hAnsi="Calibri"/>
          <w:color w:val="1A2733"/>
          <w:sz w:val="21"/>
          <w:szCs w:val="21"/>
        </w:rPr>
        <w:t xml:space="preserve">La energía liberada viaja como cuatro tipos de onda con velocidades y movimientos distintos. Esa diferencia de velocidad es la que hace posible la alerta temprana, y la diferencia de movimiento es la que explica el daño.</w:t>
      </w:r>
    </w:p>
    <w:p>
      <w:pPr>
        <w:spacing w:after="80"/>
      </w:pPr>
    </w:p>
    <w:tbl>
      <w:tblPr>
        <w:tblW w:type="dxa" w:w="10080"/>
        <w:tblBorders>
          <w:top w:val="single" w:color="C3D2DD" w:sz="4"/>
          <w:left w:val="none"/>
          <w:bottom w:val="single" w:color="C3D2DD" w:sz="4"/>
          <w:right w:val="none"/>
          <w:insideH w:val="single" w:color="C3D2DD" w:sz="2"/>
          <w:insideV w:val="single" w:color="E4EDF3" w:sz="2"/>
        </w:tblBorders>
      </w:tblPr>
      <w:tblGrid>
        <w:gridCol w:w="2218"/>
        <w:gridCol w:w="1411"/>
        <w:gridCol w:w="2822"/>
        <w:gridCol w:w="3629"/>
      </w:tblGrid>
      <w:tr>
        <w:trPr>
          <w:tblHeader/>
        </w:trPr>
        <w:tc>
          <w:tcPr>
            <w:tcW w:type="dxa" w:w="2218"/>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Onda</w:t>
            </w:r>
          </w:p>
        </w:tc>
        <w:tc>
          <w:tcPr>
            <w:tcW w:type="dxa" w:w="1411"/>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Velocidad</w:t>
            </w:r>
          </w:p>
        </w:tc>
        <w:tc>
          <w:tcPr>
            <w:tcW w:type="dxa" w:w="2822"/>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Movimiento</w:t>
            </w:r>
          </w:p>
        </w:tc>
        <w:tc>
          <w:tcPr>
            <w:tcW w:type="dxa" w:w="3629"/>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Relevancia</w:t>
            </w:r>
          </w:p>
        </w:tc>
      </w:tr>
      <w:tr>
        <w:tc>
          <w:tcPr>
            <w:tcW w:type="dxa" w:w="221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 — primaria, compresional</w:t>
            </w:r>
          </w:p>
        </w:tc>
        <w:tc>
          <w:tcPr>
            <w:tcW w:type="dxa" w:w="141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~6–8 km/s</w:t>
            </w:r>
          </w:p>
        </w:tc>
        <w:tc>
          <w:tcPr>
            <w:tcW w:type="dxa" w:w="2822"/>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Compresión y dilatación en la dirección de avance</w:t>
            </w:r>
          </w:p>
        </w:tc>
        <w:tc>
          <w:tcPr>
            <w:tcW w:type="dxa" w:w="362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La primera en llegar. Base de TODOS los sistemas de alerta temprana del mundo. Atraviesa sólidos y líquidos</w:t>
            </w:r>
          </w:p>
        </w:tc>
      </w:tr>
      <w:tr>
        <w:tc>
          <w:tcPr>
            <w:tcW w:type="dxa" w:w="221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 — secundaria, de cizalla</w:t>
            </w:r>
          </w:p>
        </w:tc>
        <w:tc>
          <w:tcPr>
            <w:tcW w:type="dxa" w:w="141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~3,5–4,5 km/s</w:t>
            </w:r>
          </w:p>
        </w:tc>
        <w:tc>
          <w:tcPr>
            <w:tcW w:type="dxa" w:w="2822"/>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Perpendicular a la dirección de avance</w:t>
            </w:r>
          </w:p>
        </w:tc>
        <w:tc>
          <w:tcPr>
            <w:tcW w:type="dxa" w:w="362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Transporta gran energía destructiva. No atraviesa líquidos: así se demostró que el núcleo externo es líquido</w:t>
            </w:r>
          </w:p>
        </w:tc>
      </w:tr>
      <w:tr>
        <w:tc>
          <w:tcPr>
            <w:tcW w:type="dxa" w:w="221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Love — superficial</w:t>
            </w:r>
          </w:p>
        </w:tc>
        <w:tc>
          <w:tcPr>
            <w:tcW w:type="dxa" w:w="141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Menor que S</w:t>
            </w:r>
          </w:p>
        </w:tc>
        <w:tc>
          <w:tcPr>
            <w:tcW w:type="dxa" w:w="2822"/>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Horizontal, serpenteante</w:t>
            </w:r>
          </w:p>
        </w:tc>
        <w:tc>
          <w:tcPr>
            <w:tcW w:type="dxa" w:w="362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Muy destructiva para estructuras: solicita los edificios en su plano más débil</w:t>
            </w:r>
          </w:p>
        </w:tc>
      </w:tr>
      <w:tr>
        <w:tc>
          <w:tcPr>
            <w:tcW w:type="dxa" w:w="221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Rayleigh — superficial</w:t>
            </w:r>
          </w:p>
        </w:tc>
        <w:tc>
          <w:tcPr>
            <w:tcW w:type="dxa" w:w="141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Menor que S</w:t>
            </w:r>
          </w:p>
        </w:tc>
        <w:tc>
          <w:tcPr>
            <w:tcW w:type="dxa" w:w="2822"/>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Elíptico retrógrado, como una ola marina</w:t>
            </w:r>
          </w:p>
        </w:tc>
        <w:tc>
          <w:tcPr>
            <w:tcW w:type="dxa" w:w="362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Produce el «oleaje» visible del pavimento y la sensación de mareo. Gran parte del daño superficial</w:t>
            </w:r>
          </w:p>
        </w:tc>
      </w:tr>
    </w:tbl>
    <w:p>
      <w:pPr>
        <w:spacing w:after="180"/>
      </w:pP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r>
              <w:rPr>
                <w:color w:val="5B3A8C"/>
                <w:sz w:val="16"/>
                <w:szCs w:val="16"/>
              </w:rPr>
              <w:t xml:space="preserve">   •   </w:t>
            </w:r>
            <w:r>
              <w:rPr>
                <w:rFonts w:ascii="Calibri" w:cs="Calibri" w:eastAsia="Calibri" w:hAnsi="Calibri"/>
                <w:b/>
                <w:bCs/>
                <w:color w:val="5B3A8C"/>
                <w:sz w:val="21"/>
                <w:szCs w:val="21"/>
              </w:rPr>
              <w:t xml:space="preserve">La regla de los segundos</w:t>
            </w:r>
          </w:p>
          <w:p>
            <w:pPr>
              <w:spacing w:after="80" w:line="264"/>
              <w:jc w:val="both"/>
            </w:pPr>
            <w:r>
              <w:rPr>
                <w:rFonts w:ascii="Calibri" w:cs="Calibri" w:eastAsia="Calibri" w:hAnsi="Calibri"/>
                <w:color w:val="1A2733"/>
                <w:sz w:val="20"/>
                <w:szCs w:val="20"/>
              </w:rPr>
              <w:t xml:space="preserve">El intervalo entre la llegada de la onda P y la de la onda S, medido en segundos y multiplicado por aproximadamente 8, da la distancia al epicentro en kilómetros.</w:t>
            </w:r>
          </w:p>
          <w:p>
            <w:pPr>
              <w:spacing w:after="0" w:line="264"/>
              <w:jc w:val="both"/>
            </w:pPr>
            <w:r>
              <w:rPr>
                <w:rFonts w:ascii="Calibri" w:cs="Calibri" w:eastAsia="Calibri" w:hAnsi="Calibri"/>
                <w:color w:val="1A2733"/>
                <w:sz w:val="20"/>
                <w:szCs w:val="20"/>
              </w:rPr>
              <w:t xml:space="preserve">Si percibe el golpe seco inicial y el movimiento fuerte llega 5 segundos después, el epicentro está a unos 40 km. Si llega casi de inmediato, está prácticamente encima: </w:t>
            </w:r>
            <w:r>
              <w:rPr>
                <w:rFonts w:ascii="Calibri" w:cs="Calibri" w:eastAsia="Calibri" w:hAnsi="Calibri"/>
                <w:b/>
                <w:bCs/>
                <w:color w:val="1A2733"/>
                <w:sz w:val="20"/>
                <w:szCs w:val="20"/>
              </w:rPr>
              <w:t xml:space="preserve">no habrá alerta ni tiempo de reacción</w:t>
            </w:r>
            <w:r>
              <w:rPr>
                <w:rFonts w:ascii="Calibri" w:cs="Calibri" w:eastAsia="Calibri" w:hAnsi="Calibri"/>
                <w:color w:val="1A2733"/>
                <w:sz w:val="20"/>
                <w:szCs w:val="20"/>
              </w:rPr>
              <w:t xml:space="preserve">. Esa es la llamada zona ciega, y es la limitación intrínseca de cualquier sistema de alerta.</w:t>
            </w:r>
          </w:p>
        </w:tc>
      </w:tr>
    </w:tbl>
    <w:p>
      <w:pPr>
        <w:spacing w:after="200"/>
      </w:pPr>
    </w:p>
    <w:p>
      <w:pPr>
        <w:pStyle w:val="Heading2"/>
        <w:keepNext/>
        <w:spacing w:after="140" w:before="300"/>
      </w:pPr>
      <w:r>
        <w:rPr>
          <w:rFonts w:ascii="Calibri" w:cs="Calibri" w:eastAsia="Calibri" w:hAnsi="Calibri"/>
          <w:b/>
          <w:bCs/>
          <w:color w:val="1B5E8C"/>
          <w:sz w:val="26"/>
          <w:szCs w:val="26"/>
        </w:rPr>
        <w:t xml:space="preserve">1.4 El sonido del sismo</w:t>
      </w:r>
    </w:p>
    <w:p>
      <w:pPr>
        <w:spacing w:after="130" w:before="0" w:line="276"/>
        <w:jc w:val="both"/>
      </w:pPr>
      <w:r>
        <w:rPr>
          <w:rFonts w:ascii="Calibri" w:cs="Calibri" w:eastAsia="Calibri" w:hAnsi="Calibri"/>
          <w:color w:val="1A2733"/>
          <w:sz w:val="21"/>
          <w:szCs w:val="21"/>
        </w:rPr>
        <w:t xml:space="preserve">Los sismos suenan, y esto no es folclore. Las ondas P que emergen a la superficie acoplan energía al aire. La porción del espectro por encima de 20 Hz cae en el rango audible: es el </w:t>
      </w:r>
      <w:r>
        <w:rPr>
          <w:rFonts w:ascii="Calibri" w:cs="Calibri" w:eastAsia="Calibri" w:hAnsi="Calibri"/>
          <w:b/>
          <w:bCs/>
          <w:color w:val="1A2733"/>
          <w:sz w:val="21"/>
          <w:szCs w:val="21"/>
        </w:rPr>
        <w:t xml:space="preserve">retumbe grave</w:t>
      </w:r>
      <w:r>
        <w:rPr>
          <w:rFonts w:ascii="Calibri" w:cs="Calibri" w:eastAsia="Calibri" w:hAnsi="Calibri"/>
          <w:color w:val="1A2733"/>
          <w:sz w:val="21"/>
          <w:szCs w:val="21"/>
        </w:rPr>
        <w:t xml:space="preserve">, comparable a un camión pesado o a un trueno subterráneo, que con frecuencia se escucha uno a tres segundos </w:t>
      </w:r>
      <w:r>
        <w:rPr>
          <w:rFonts w:ascii="Calibri" w:cs="Calibri" w:eastAsia="Calibri" w:hAnsi="Calibri"/>
          <w:b/>
          <w:bCs/>
          <w:color w:val="1A2733"/>
          <w:sz w:val="21"/>
          <w:szCs w:val="21"/>
        </w:rPr>
        <w:t xml:space="preserve">antes</w:t>
      </w:r>
      <w:r>
        <w:rPr>
          <w:rFonts w:ascii="Calibri" w:cs="Calibri" w:eastAsia="Calibri" w:hAnsi="Calibri"/>
          <w:color w:val="1A2733"/>
          <w:sz w:val="21"/>
          <w:szCs w:val="21"/>
        </w:rPr>
        <w:t xml:space="preserve"> de sentir el movimiento fuerte.</w:t>
      </w:r>
    </w:p>
    <w:p>
      <w:pPr>
        <w:spacing w:after="130" w:before="0" w:line="276"/>
        <w:jc w:val="both"/>
      </w:pPr>
      <w:r>
        <w:rPr>
          <w:rFonts w:ascii="Calibri" w:cs="Calibri" w:eastAsia="Calibri" w:hAnsi="Calibri"/>
          <w:color w:val="1A2733"/>
          <w:sz w:val="21"/>
          <w:szCs w:val="21"/>
        </w:rPr>
        <w:t xml:space="preserve">La porción por debajo de 20 Hz es </w:t>
      </w:r>
      <w:r>
        <w:rPr>
          <w:rFonts w:ascii="Calibri" w:cs="Calibri" w:eastAsia="Calibri" w:hAnsi="Calibri"/>
          <w:b/>
          <w:bCs/>
          <w:color w:val="1A2733"/>
          <w:sz w:val="21"/>
          <w:szCs w:val="21"/>
        </w:rPr>
        <w:t xml:space="preserve">infrasonido</w:t>
      </w:r>
      <w:r>
        <w:rPr>
          <w:rFonts w:ascii="Calibri" w:cs="Calibri" w:eastAsia="Calibri" w:hAnsi="Calibri"/>
          <w:color w:val="1A2733"/>
          <w:sz w:val="21"/>
          <w:szCs w:val="21"/>
        </w:rPr>
        <w:t xml:space="preserve">: no se oye, pero se percibe corporalmente como opresión torácica, presión en los oídos o inquietud difícil de nombrar. Este hecho físico es, además, una de las explicaciones más sólidas del comportamiento animal anómalo que se discute en el Módulo 7.</w:t>
      </w:r>
    </w:p>
    <w:p>
      <w:pPr>
        <w:spacing w:after="60"/>
      </w:pPr>
    </w:p>
    <w:tbl>
      <w:tblPr>
        <w:tblW w:type="dxa" w:w="10080"/>
        <w:tblBorders>
          <w:top w:val="single" w:color="E8F4EC" w:sz="2"/>
          <w:left w:val="single" w:color="1E6B45" w:sz="24"/>
          <w:bottom w:val="single" w:color="E8F4EC" w:sz="2"/>
          <w:right w:val="single" w:color="E8F4EC" w:sz="2"/>
          <w:insideH w:val="none"/>
          <w:insideV w:val="none"/>
        </w:tblBorders>
      </w:tblPr>
      <w:tblGrid>
        <w:gridCol w:w="10080"/>
      </w:tblGrid>
      <w:tr>
        <w:tc>
          <w:tcPr>
            <w:tcW w:type="dxa" w:w="10080"/>
            <w:shd w:fill="E8F4EC" w:color="auto" w:val="clear"/>
            <w:tcMar>
              <w:top w:type="dxa" w:w="170"/>
              <w:left w:type="dxa" w:w="220"/>
              <w:bottom w:type="dxa" w:w="170"/>
              <w:right w:type="dxa" w:w="200"/>
            </w:tcMar>
          </w:tcPr>
          <w:p>
            <w:pPr>
              <w:spacing w:after="90"/>
            </w:pPr>
            <w:r>
              <w:rPr>
                <w:rFonts w:ascii="Calibri" w:cs="Calibri" w:eastAsia="Calibri" w:hAnsi="Calibri"/>
                <w:b/>
                <w:bCs/>
                <w:color w:val="1E6B45"/>
                <w:spacing w:val="30"/>
                <w:sz w:val="16"/>
                <w:szCs w:val="16"/>
              </w:rPr>
              <w:t xml:space="preserve">VALIDADO</w:t>
            </w:r>
            <w:r>
              <w:rPr>
                <w:color w:val="1E6B45"/>
                <w:sz w:val="16"/>
                <w:szCs w:val="16"/>
              </w:rPr>
              <w:t xml:space="preserve">   •   </w:t>
            </w:r>
            <w:r>
              <w:rPr>
                <w:rFonts w:ascii="Calibri" w:cs="Calibri" w:eastAsia="Calibri" w:hAnsi="Calibri"/>
                <w:b/>
                <w:bCs/>
                <w:color w:val="1E6B45"/>
                <w:sz w:val="21"/>
                <w:szCs w:val="21"/>
              </w:rPr>
              <w:t xml:space="preserve">Señal aprovechable</w:t>
            </w:r>
          </w:p>
          <w:p>
            <w:pPr>
              <w:spacing w:after="0" w:line="264"/>
              <w:jc w:val="both"/>
            </w:pPr>
            <w:r>
              <w:rPr>
                <w:rFonts w:ascii="Calibri" w:cs="Calibri" w:eastAsia="Calibri" w:hAnsi="Calibri"/>
                <w:color w:val="1A2733"/>
                <w:sz w:val="20"/>
                <w:szCs w:val="20"/>
              </w:rPr>
              <w:t xml:space="preserve">El retumbe subterráneo es un aviso real y físicamente fundamentado, pero su ventaja es de </w:t>
            </w:r>
            <w:r>
              <w:rPr>
                <w:rFonts w:ascii="Calibri" w:cs="Calibri" w:eastAsia="Calibri" w:hAnsi="Calibri"/>
                <w:b/>
                <w:bCs/>
                <w:color w:val="1A2733"/>
                <w:sz w:val="20"/>
                <w:szCs w:val="20"/>
              </w:rPr>
              <w:t xml:space="preserve">segundos, no de días</w:t>
            </w:r>
            <w:r>
              <w:rPr>
                <w:rFonts w:ascii="Calibri" w:cs="Calibri" w:eastAsia="Calibri" w:hAnsi="Calibri"/>
                <w:color w:val="1A2733"/>
                <w:sz w:val="20"/>
                <w:szCs w:val="20"/>
              </w:rPr>
              <w:t xml:space="preserve">. Si lo escucha, ya está dentro del sismo: agáchese y cúbrase de inmediato. No es un precursor; es la llegada de la onda P.</w:t>
            </w:r>
          </w:p>
        </w:tc>
      </w:tr>
    </w:tbl>
    <w:p>
      <w:pPr>
        <w:spacing w:after="200"/>
      </w:pP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PUNTOS DE REPASO</w:t>
            </w:r>
          </w:p>
          <w:p>
            <w:pPr>
              <w:pStyle w:val="ListParagraph"/>
              <w:numPr>
                <w:ilvl w:val="0"/>
                <w:numId w:val="2"/>
              </w:numPr>
              <w:spacing w:after="60" w:line="264"/>
            </w:pPr>
            <w:r>
              <w:rPr>
                <w:rFonts w:ascii="Calibri" w:cs="Calibri" w:eastAsia="Calibri" w:hAnsi="Calibri"/>
                <w:color w:val="1A2733"/>
                <w:sz w:val="20"/>
                <w:szCs w:val="20"/>
              </w:rPr>
              <w:t xml:space="preserve">Un sismo es la ruptura de roca que acumuló deformación elástica, no un fenómeno que «llega» de fuera.</w:t>
            </w:r>
          </w:p>
          <w:p>
            <w:pPr>
              <w:pStyle w:val="ListParagraph"/>
              <w:numPr>
                <w:ilvl w:val="0"/>
                <w:numId w:val="2"/>
              </w:numPr>
              <w:spacing w:after="60" w:line="264"/>
            </w:pPr>
            <w:r>
              <w:rPr>
                <w:rFonts w:ascii="Calibri" w:cs="Calibri" w:eastAsia="Calibri" w:hAnsi="Calibri"/>
                <w:color w:val="1A2733"/>
                <w:sz w:val="20"/>
                <w:szCs w:val="20"/>
              </w:rPr>
              <w:t xml:space="preserve">Magnitud es una sola por sismo; intensidad cambia según el lugar donde se observe.</w:t>
            </w:r>
          </w:p>
          <w:p>
            <w:pPr>
              <w:pStyle w:val="ListParagraph"/>
              <w:numPr>
                <w:ilvl w:val="0"/>
                <w:numId w:val="2"/>
              </w:numPr>
              <w:spacing w:after="60" w:line="264"/>
            </w:pPr>
            <w:r>
              <w:rPr>
                <w:rFonts w:ascii="Calibri" w:cs="Calibri" w:eastAsia="Calibri" w:hAnsi="Calibri"/>
                <w:color w:val="1A2733"/>
                <w:sz w:val="20"/>
                <w:szCs w:val="20"/>
              </w:rPr>
              <w:t xml:space="preserve">Un punto de magnitud equivale a ~32 veces más energía; dos puntos, a ~1.000 veces.</w:t>
            </w:r>
          </w:p>
          <w:p>
            <w:pPr>
              <w:pStyle w:val="ListParagraph"/>
              <w:numPr>
                <w:ilvl w:val="0"/>
                <w:numId w:val="2"/>
              </w:numPr>
              <w:spacing w:after="60" w:line="264"/>
            </w:pPr>
            <w:r>
              <w:rPr>
                <w:rFonts w:ascii="Calibri" w:cs="Calibri" w:eastAsia="Calibri" w:hAnsi="Calibri"/>
                <w:color w:val="1A2733"/>
                <w:sz w:val="20"/>
                <w:szCs w:val="20"/>
              </w:rPr>
              <w:t xml:space="preserve">La onda P avisa; la onda S y las superficiales destruyen. Toda la alerta temprana vive en esa diferencia.</w:t>
            </w:r>
          </w:p>
          <w:p>
            <w:pPr>
              <w:pStyle w:val="ListParagraph"/>
              <w:numPr>
                <w:ilvl w:val="0"/>
                <w:numId w:val="2"/>
              </w:numPr>
              <w:spacing w:after="0" w:line="264"/>
            </w:pPr>
            <w:r>
              <w:rPr>
                <w:rFonts w:ascii="Calibri" w:cs="Calibri" w:eastAsia="Calibri" w:hAnsi="Calibri"/>
                <w:color w:val="1A2733"/>
                <w:sz w:val="20"/>
                <w:szCs w:val="20"/>
              </w:rPr>
              <w:t xml:space="preserve">La profundidad y la distancia a la población pesan tanto como la magnitud al evaluar el daño esperable.</w:t>
            </w:r>
          </w:p>
        </w:tc>
      </w:tr>
    </w:tbl>
    <w:p>
      <w:r>
        <w:br w:type="page"/>
      </w: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Módulo 2 · Tipos de sismos</w:t>
      </w: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OBJETIVOS DE APRENDIZAJE</w:t>
            </w:r>
          </w:p>
          <w:p>
            <w:pPr>
              <w:pStyle w:val="ListParagraph"/>
              <w:numPr>
                <w:ilvl w:val="0"/>
                <w:numId w:val="2"/>
              </w:numPr>
              <w:spacing w:after="60" w:line="264"/>
            </w:pPr>
            <w:r>
              <w:rPr>
                <w:rFonts w:ascii="Calibri" w:cs="Calibri" w:eastAsia="Calibri" w:hAnsi="Calibri"/>
                <w:color w:val="1A2733"/>
                <w:sz w:val="20"/>
                <w:szCs w:val="20"/>
              </w:rPr>
              <w:t xml:space="preserve">Clasificar los sismos por mecanismo de origen, por contexto tectónico y por secuencia temporal.</w:t>
            </w:r>
          </w:p>
          <w:p>
            <w:pPr>
              <w:pStyle w:val="ListParagraph"/>
              <w:numPr>
                <w:ilvl w:val="0"/>
                <w:numId w:val="2"/>
              </w:numPr>
              <w:spacing w:after="60" w:line="264"/>
            </w:pPr>
            <w:r>
              <w:rPr>
                <w:rFonts w:ascii="Calibri" w:cs="Calibri" w:eastAsia="Calibri" w:hAnsi="Calibri"/>
                <w:color w:val="1A2733"/>
                <w:sz w:val="20"/>
                <w:szCs w:val="20"/>
              </w:rPr>
              <w:t xml:space="preserve">Entender por qué los sismos de magnitud moderada pueden ser más letales que los grandes.</w:t>
            </w:r>
          </w:p>
          <w:p>
            <w:pPr>
              <w:pStyle w:val="ListParagraph"/>
              <w:numPr>
                <w:ilvl w:val="0"/>
                <w:numId w:val="2"/>
              </w:numPr>
              <w:spacing w:after="0" w:line="264"/>
            </w:pPr>
            <w:r>
              <w:rPr>
                <w:rFonts w:ascii="Calibri" w:cs="Calibri" w:eastAsia="Calibri" w:hAnsi="Calibri"/>
                <w:color w:val="1A2733"/>
                <w:sz w:val="20"/>
                <w:szCs w:val="20"/>
              </w:rPr>
              <w:t xml:space="preserve">Reconocer el valor predictivo real de la sismicidad volcánica.</w:t>
            </w:r>
          </w:p>
        </w:tc>
      </w:tr>
    </w:tbl>
    <w:p>
      <w:pPr>
        <w:spacing w:after="200"/>
      </w:pPr>
    </w:p>
    <w:p>
      <w:pPr>
        <w:pStyle w:val="Heading2"/>
        <w:keepNext/>
        <w:spacing w:after="140" w:before="300"/>
      </w:pPr>
      <w:r>
        <w:rPr>
          <w:rFonts w:ascii="Calibri" w:cs="Calibri" w:eastAsia="Calibri" w:hAnsi="Calibri"/>
          <w:b/>
          <w:bCs/>
          <w:color w:val="1B5E8C"/>
          <w:sz w:val="26"/>
          <w:szCs w:val="26"/>
        </w:rPr>
        <w:t xml:space="preserve">2.1 Clasificación por mecanismo de origen</w:t>
      </w:r>
    </w:p>
    <w:p>
      <w:pPr>
        <w:pStyle w:val="Heading3"/>
        <w:keepNext/>
        <w:spacing w:after="110" w:before="220"/>
      </w:pPr>
      <w:r>
        <w:rPr>
          <w:rFonts w:ascii="Calibri" w:cs="Calibri" w:eastAsia="Calibri" w:hAnsi="Calibri"/>
          <w:b/>
          <w:bCs/>
          <w:color w:val="3D5A6C"/>
          <w:sz w:val="23"/>
          <w:szCs w:val="23"/>
        </w:rPr>
        <w:t xml:space="preserve">Tectónicos — aproximadamente el 90 % de los sismos</w:t>
      </w:r>
    </w:p>
    <w:p>
      <w:pPr>
        <w:spacing w:after="130" w:before="0" w:line="276"/>
        <w:jc w:val="both"/>
      </w:pPr>
      <w:r>
        <w:rPr>
          <w:rFonts w:ascii="Calibri" w:cs="Calibri" w:eastAsia="Calibri" w:hAnsi="Calibri"/>
          <w:color w:val="1A2733"/>
          <w:sz w:val="21"/>
          <w:szCs w:val="21"/>
        </w:rPr>
        <w:t xml:space="preserve">Se originan por ruptura de fallas donde se ha acumulado esfuerzo. Son los responsables de prácticamente todos los grandes desastres sísmicos. Se subdividen según cómo se mueven los bloques:</w:t>
      </w:r>
    </w:p>
    <w:p>
      <w:pPr>
        <w:spacing w:after="80"/>
      </w:pPr>
    </w:p>
    <w:tbl>
      <w:tblPr>
        <w:tblW w:type="dxa" w:w="10080"/>
        <w:tblBorders>
          <w:top w:val="single" w:color="C3D2DD" w:sz="4"/>
          <w:left w:val="none"/>
          <w:bottom w:val="single" w:color="C3D2DD" w:sz="4"/>
          <w:right w:val="none"/>
          <w:insideH w:val="single" w:color="C3D2DD" w:sz="2"/>
          <w:insideV w:val="single" w:color="E4EDF3" w:sz="2"/>
        </w:tblBorders>
      </w:tblPr>
      <w:tblGrid>
        <w:gridCol w:w="2016"/>
        <w:gridCol w:w="2218"/>
        <w:gridCol w:w="2218"/>
        <w:gridCol w:w="3628"/>
      </w:tblGrid>
      <w:tr>
        <w:trPr>
          <w:tblHeader/>
        </w:trPr>
        <w:tc>
          <w:tcPr>
            <w:tcW w:type="dxa" w:w="2016"/>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Tipo de falla</w:t>
            </w:r>
          </w:p>
        </w:tc>
        <w:tc>
          <w:tcPr>
            <w:tcW w:type="dxa" w:w="2218"/>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Régimen de esfuerzo</w:t>
            </w:r>
          </w:p>
        </w:tc>
        <w:tc>
          <w:tcPr>
            <w:tcW w:type="dxa" w:w="2218"/>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Movimiento</w:t>
            </w:r>
          </w:p>
        </w:tc>
        <w:tc>
          <w:tcPr>
            <w:tcW w:type="dxa" w:w="3628"/>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Dónde se encuentra</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Normal</w:t>
            </w:r>
          </w:p>
        </w:tc>
        <w:tc>
          <w:tcPr>
            <w:tcW w:type="dxa" w:w="221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Extensión (la corteza se estira)</w:t>
            </w:r>
          </w:p>
        </w:tc>
        <w:tc>
          <w:tcPr>
            <w:tcW w:type="dxa" w:w="221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El bloque superior desciende</w:t>
            </w:r>
          </w:p>
        </w:tc>
        <w:tc>
          <w:tcPr>
            <w:tcW w:type="dxa" w:w="362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Dorsales oceánicas, Rift de África Oriental, provincia Cuenca y Sierra (EE. UU.)</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Inversa / cabalgamiento</w:t>
            </w:r>
          </w:p>
        </w:tc>
        <w:tc>
          <w:tcPr>
            <w:tcW w:type="dxa" w:w="221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Compresión (la corteza se acorta)</w:t>
            </w:r>
          </w:p>
        </w:tc>
        <w:tc>
          <w:tcPr>
            <w:tcW w:type="dxa" w:w="221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El bloque superior asciende</w:t>
            </w:r>
          </w:p>
        </w:tc>
        <w:tc>
          <w:tcPr>
            <w:tcW w:type="dxa" w:w="362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Zonas de subducción y cordilleras. </w:t>
            </w:r>
            <w:r>
              <w:rPr>
                <w:rFonts w:ascii="Calibri" w:cs="Calibri" w:eastAsia="Calibri" w:hAnsi="Calibri"/>
                <w:b/>
                <w:bCs/>
                <w:color w:val="1A2733"/>
                <w:sz w:val="19"/>
                <w:szCs w:val="19"/>
              </w:rPr>
              <w:t xml:space="preserve">Producen los sismos más grandes del planeta</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 rumbo (transcurrente)</w:t>
            </w:r>
          </w:p>
        </w:tc>
        <w:tc>
          <w:tcPr>
            <w:tcW w:type="dxa" w:w="221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Cizalla horizontal</w:t>
            </w:r>
          </w:p>
        </w:tc>
        <w:tc>
          <w:tcPr>
            <w:tcW w:type="dxa" w:w="221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Los bloques se deslizan lateralmente</w:t>
            </w:r>
          </w:p>
        </w:tc>
        <w:tc>
          <w:tcPr>
            <w:tcW w:type="dxa" w:w="362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San Andrés (California), Norte de Anatolia (Turquía), Boconó (Venezuela)</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Oblicua</w:t>
            </w:r>
          </w:p>
        </w:tc>
        <w:tc>
          <w:tcPr>
            <w:tcW w:type="dxa" w:w="221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Combinación</w:t>
            </w:r>
          </w:p>
        </w:tc>
        <w:tc>
          <w:tcPr>
            <w:tcW w:type="dxa" w:w="221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Componente horizontal y vertical</w:t>
            </w:r>
          </w:p>
        </w:tc>
        <w:tc>
          <w:tcPr>
            <w:tcW w:type="dxa" w:w="362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Es lo más frecuente en la naturaleza real</w:t>
            </w:r>
          </w:p>
        </w:tc>
      </w:tr>
    </w:tbl>
    <w:p>
      <w:pPr>
        <w:spacing w:after="180"/>
      </w:pPr>
    </w:p>
    <w:p>
      <w:pPr>
        <w:pStyle w:val="Heading3"/>
        <w:keepNext/>
        <w:spacing w:after="110" w:before="220"/>
      </w:pPr>
      <w:r>
        <w:rPr>
          <w:rFonts w:ascii="Calibri" w:cs="Calibri" w:eastAsia="Calibri" w:hAnsi="Calibri"/>
          <w:b/>
          <w:bCs/>
          <w:color w:val="3D5A6C"/>
          <w:sz w:val="23"/>
          <w:szCs w:val="23"/>
        </w:rPr>
        <w:t xml:space="preserve">Volcánicos</w:t>
      </w:r>
    </w:p>
    <w:p>
      <w:pPr>
        <w:spacing w:after="130" w:before="0" w:line="276"/>
        <w:jc w:val="both"/>
      </w:pPr>
      <w:r>
        <w:rPr>
          <w:rFonts w:ascii="Calibri" w:cs="Calibri" w:eastAsia="Calibri" w:hAnsi="Calibri"/>
          <w:color w:val="1A2733"/>
          <w:sz w:val="21"/>
          <w:szCs w:val="21"/>
        </w:rPr>
        <w:t xml:space="preserve">Se generan por fractura de roca ante el ascenso de magma, o por resonancia de fluidos en los conductos volcánicos. Rara vez superan magnitud 5, pero tienen un valor que ningún otro tipo de sismo posee: </w:t>
      </w:r>
      <w:r>
        <w:rPr>
          <w:rFonts w:ascii="Calibri" w:cs="Calibri" w:eastAsia="Calibri" w:hAnsi="Calibri"/>
          <w:b/>
          <w:bCs/>
          <w:color w:val="1A2733"/>
          <w:sz w:val="21"/>
          <w:szCs w:val="21"/>
        </w:rPr>
        <w:t xml:space="preserve">son el mejor predictor volcánico disponible.</w:t>
      </w:r>
    </w:p>
    <w:p>
      <w:pPr>
        <w:spacing w:after="80"/>
      </w:pPr>
    </w:p>
    <w:p>
      <w:pPr>
        <w:pStyle w:val="ListParagraph"/>
        <w:numPr>
          <w:ilvl w:val="0"/>
          <w:numId w:val="2"/>
        </w:numPr>
        <w:spacing w:after="70" w:line="268"/>
        <w:jc w:val="left"/>
      </w:pPr>
      <w:r>
        <w:rPr>
          <w:rFonts w:ascii="Calibri" w:cs="Calibri" w:eastAsia="Calibri" w:hAnsi="Calibri"/>
          <w:b/>
          <w:bCs/>
          <w:color w:val="1A2733"/>
          <w:sz w:val="21"/>
          <w:szCs w:val="21"/>
        </w:rPr>
        <w:t xml:space="preserve">Volcano-tectónicos (VT):</w:t>
      </w:r>
      <w:r>
        <w:rPr>
          <w:rFonts w:ascii="Calibri" w:cs="Calibri" w:eastAsia="Calibri" w:hAnsi="Calibri"/>
          <w:color w:val="1A2733"/>
          <w:sz w:val="21"/>
          <w:szCs w:val="21"/>
        </w:rPr>
        <w:t xml:space="preserve"> ruptura frágil de roca por la presión del magma que asciende. Indican que el sistema se está abriendo camino.</w:t>
      </w:r>
    </w:p>
    <w:p>
      <w:pPr>
        <w:pStyle w:val="ListParagraph"/>
        <w:numPr>
          <w:ilvl w:val="0"/>
          <w:numId w:val="2"/>
        </w:numPr>
        <w:spacing w:after="70" w:line="268"/>
        <w:jc w:val="left"/>
      </w:pPr>
      <w:r>
        <w:rPr>
          <w:rFonts w:ascii="Calibri" w:cs="Calibri" w:eastAsia="Calibri" w:hAnsi="Calibri"/>
          <w:b/>
          <w:bCs/>
          <w:color w:val="1A2733"/>
          <w:sz w:val="21"/>
          <w:szCs w:val="21"/>
        </w:rPr>
        <w:t xml:space="preserve">De largo período (LP) y tremor armónico:</w:t>
      </w:r>
      <w:r>
        <w:rPr>
          <w:rFonts w:ascii="Calibri" w:cs="Calibri" w:eastAsia="Calibri" w:hAnsi="Calibri"/>
          <w:color w:val="1A2733"/>
          <w:sz w:val="21"/>
          <w:szCs w:val="21"/>
        </w:rPr>
        <w:t xml:space="preserve"> vibración sostenida producida por el movimiento de fluidos y gas dentro del edificio volcánico.</w:t>
      </w:r>
    </w:p>
    <w:p>
      <w:pPr>
        <w:spacing w:after="60"/>
      </w:pPr>
    </w:p>
    <w:tbl>
      <w:tblPr>
        <w:tblW w:type="dxa" w:w="10080"/>
        <w:tblBorders>
          <w:top w:val="single" w:color="E8F4EC" w:sz="2"/>
          <w:left w:val="single" w:color="1E6B45" w:sz="24"/>
          <w:bottom w:val="single" w:color="E8F4EC" w:sz="2"/>
          <w:right w:val="single" w:color="E8F4EC" w:sz="2"/>
          <w:insideH w:val="none"/>
          <w:insideV w:val="none"/>
        </w:tblBorders>
      </w:tblPr>
      <w:tblGrid>
        <w:gridCol w:w="10080"/>
      </w:tblGrid>
      <w:tr>
        <w:tc>
          <w:tcPr>
            <w:tcW w:type="dxa" w:w="10080"/>
            <w:shd w:fill="E8F4EC" w:color="auto" w:val="clear"/>
            <w:tcMar>
              <w:top w:type="dxa" w:w="170"/>
              <w:left w:type="dxa" w:w="220"/>
              <w:bottom w:type="dxa" w:w="170"/>
              <w:right w:type="dxa" w:w="200"/>
            </w:tcMar>
          </w:tcPr>
          <w:p>
            <w:pPr>
              <w:spacing w:after="90"/>
            </w:pPr>
            <w:r>
              <w:rPr>
                <w:rFonts w:ascii="Calibri" w:cs="Calibri" w:eastAsia="Calibri" w:hAnsi="Calibri"/>
                <w:b/>
                <w:bCs/>
                <w:color w:val="1E6B45"/>
                <w:spacing w:val="30"/>
                <w:sz w:val="16"/>
                <w:szCs w:val="16"/>
              </w:rPr>
              <w:t xml:space="preserve">VALIDADO</w:t>
            </w:r>
            <w:r>
              <w:rPr>
                <w:color w:val="1E6B45"/>
                <w:sz w:val="16"/>
                <w:szCs w:val="16"/>
              </w:rPr>
              <w:t xml:space="preserve">   •   </w:t>
            </w:r>
            <w:r>
              <w:rPr>
                <w:rFonts w:ascii="Calibri" w:cs="Calibri" w:eastAsia="Calibri" w:hAnsi="Calibri"/>
                <w:b/>
                <w:bCs/>
                <w:color w:val="1E6B45"/>
                <w:sz w:val="21"/>
                <w:szCs w:val="21"/>
              </w:rPr>
              <w:t xml:space="preserve">Precursor volcánico real</w:t>
            </w:r>
          </w:p>
          <w:p>
            <w:pPr>
              <w:spacing w:after="0" w:line="264"/>
              <w:jc w:val="both"/>
            </w:pPr>
            <w:r>
              <w:rPr>
                <w:rFonts w:ascii="Calibri" w:cs="Calibri" w:eastAsia="Calibri" w:hAnsi="Calibri"/>
                <w:color w:val="1A2733"/>
                <w:sz w:val="20"/>
                <w:szCs w:val="20"/>
              </w:rPr>
              <w:t xml:space="preserve">La aparición de </w:t>
            </w:r>
            <w:r>
              <w:rPr>
                <w:rFonts w:ascii="Calibri" w:cs="Calibri" w:eastAsia="Calibri" w:hAnsi="Calibri"/>
                <w:b/>
                <w:bCs/>
                <w:color w:val="1A2733"/>
                <w:sz w:val="20"/>
                <w:szCs w:val="20"/>
              </w:rPr>
              <w:t xml:space="preserve">tremor armónico sostenido</w:t>
            </w:r>
            <w:r>
              <w:rPr>
                <w:rFonts w:ascii="Calibri" w:cs="Calibri" w:eastAsia="Calibri" w:hAnsi="Calibri"/>
                <w:color w:val="1A2733"/>
                <w:sz w:val="20"/>
                <w:szCs w:val="20"/>
              </w:rPr>
              <w:t xml:space="preserve"> indica magma en movimiento y es la base operativa de las evacuaciones preventivas alrededor de volcanes activos. A diferencia de la sismología tectónica, </w:t>
            </w:r>
            <w:r>
              <w:rPr>
                <w:rFonts w:ascii="Calibri" w:cs="Calibri" w:eastAsia="Calibri" w:hAnsi="Calibri"/>
                <w:b/>
                <w:bCs/>
                <w:color w:val="1A2733"/>
                <w:sz w:val="20"/>
                <w:szCs w:val="20"/>
              </w:rPr>
              <w:t xml:space="preserve">la vulcanología sí predice</w:t>
            </w:r>
            <w:r>
              <w:rPr>
                <w:rFonts w:ascii="Calibri" w:cs="Calibri" w:eastAsia="Calibri" w:hAnsi="Calibri"/>
                <w:color w:val="1A2733"/>
                <w:sz w:val="20"/>
                <w:szCs w:val="20"/>
              </w:rPr>
              <w:t xml:space="preserve">, y lo hace con éxito documentado. Es una distinción fundamental que se desarrolla en el Módulo 7.</w:t>
            </w:r>
          </w:p>
        </w:tc>
      </w:tr>
    </w:tbl>
    <w:p>
      <w:pPr>
        <w:spacing w:after="200"/>
      </w:pPr>
    </w:p>
    <w:p>
      <w:pPr>
        <w:pStyle w:val="Heading3"/>
        <w:keepNext/>
        <w:spacing w:after="110" w:before="220"/>
      </w:pPr>
      <w:r>
        <w:rPr>
          <w:rFonts w:ascii="Calibri" w:cs="Calibri" w:eastAsia="Calibri" w:hAnsi="Calibri"/>
          <w:b/>
          <w:bCs/>
          <w:color w:val="3D5A6C"/>
          <w:sz w:val="23"/>
          <w:szCs w:val="23"/>
        </w:rPr>
        <w:t xml:space="preserve">De colapso</w:t>
      </w:r>
    </w:p>
    <w:p>
      <w:pPr>
        <w:spacing w:after="130" w:before="0" w:line="276"/>
        <w:jc w:val="both"/>
      </w:pPr>
      <w:r>
        <w:rPr>
          <w:rFonts w:ascii="Calibri" w:cs="Calibri" w:eastAsia="Calibri" w:hAnsi="Calibri"/>
          <w:color w:val="1A2733"/>
          <w:sz w:val="21"/>
          <w:szCs w:val="21"/>
        </w:rPr>
        <w:t xml:space="preserve">Hundimiento de cavernas kársticas, minas abandonadas o domos salinos. Magnitud baja y efecto muy local, pero destructivo en superficie: es el mecanismo detrás de las dolinas o sumideros que se tragan carreteras y edificaciones.</w:t>
      </w:r>
    </w:p>
    <w:p>
      <w:pPr>
        <w:spacing w:after="140"/>
      </w:pPr>
    </w:p>
    <w:p>
      <w:pPr>
        <w:pStyle w:val="Heading3"/>
        <w:keepNext/>
        <w:spacing w:after="110" w:before="220"/>
      </w:pPr>
      <w:r>
        <w:rPr>
          <w:rFonts w:ascii="Calibri" w:cs="Calibri" w:eastAsia="Calibri" w:hAnsi="Calibri"/>
          <w:b/>
          <w:bCs/>
          <w:color w:val="3D5A6C"/>
          <w:sz w:val="23"/>
          <w:szCs w:val="23"/>
        </w:rPr>
        <w:t xml:space="preserve">De impacto</w:t>
      </w:r>
    </w:p>
    <w:p>
      <w:pPr>
        <w:spacing w:after="130" w:before="0" w:line="276"/>
        <w:jc w:val="both"/>
      </w:pPr>
      <w:r>
        <w:rPr>
          <w:rFonts w:ascii="Calibri" w:cs="Calibri" w:eastAsia="Calibri" w:hAnsi="Calibri"/>
          <w:color w:val="1A2733"/>
          <w:sz w:val="21"/>
          <w:szCs w:val="21"/>
        </w:rPr>
        <w:t xml:space="preserve">Producidos por meteoritos. Extremadamente raros, pero energéticamente enormes: el impacto de Chicxulub, hace 66 millones de años, liberó una energía equivalente a varios órdenes de magnitud por encima de cualquier terremoto registrado, y desencadenó una extinción masiva.</w:t>
      </w:r>
    </w:p>
    <w:p>
      <w:pPr>
        <w:spacing w:after="140"/>
      </w:pPr>
    </w:p>
    <w:p>
      <w:pPr>
        <w:pStyle w:val="Heading3"/>
        <w:keepNext/>
        <w:spacing w:after="110" w:before="220"/>
      </w:pPr>
      <w:r>
        <w:rPr>
          <w:rFonts w:ascii="Calibri" w:cs="Calibri" w:eastAsia="Calibri" w:hAnsi="Calibri"/>
          <w:b/>
          <w:bCs/>
          <w:color w:val="3D5A6C"/>
          <w:sz w:val="23"/>
          <w:szCs w:val="23"/>
        </w:rPr>
        <w:t xml:space="preserve">Inducidos o antropogénicos</w:t>
      </w:r>
    </w:p>
    <w:p>
      <w:pPr>
        <w:spacing w:after="130" w:before="0" w:line="276"/>
        <w:jc w:val="both"/>
      </w:pPr>
      <w:r>
        <w:rPr>
          <w:rFonts w:ascii="Calibri" w:cs="Calibri" w:eastAsia="Calibri" w:hAnsi="Calibri"/>
          <w:color w:val="1A2733"/>
          <w:sz w:val="21"/>
          <w:szCs w:val="21"/>
        </w:rPr>
        <w:t xml:space="preserve">Generados o disparados por actividad humana. Por su importancia y por la desinformación que los rodea, se tratan por completo en el Módulo 6.</w:t>
      </w:r>
    </w:p>
    <w:p>
      <w:pPr>
        <w:spacing w:after="200"/>
      </w:pPr>
    </w:p>
    <w:p>
      <w:pPr>
        <w:pStyle w:val="Heading2"/>
        <w:keepNext/>
        <w:spacing w:after="140" w:before="300"/>
      </w:pPr>
      <w:r>
        <w:rPr>
          <w:rFonts w:ascii="Calibri" w:cs="Calibri" w:eastAsia="Calibri" w:hAnsi="Calibri"/>
          <w:b/>
          <w:bCs/>
          <w:color w:val="1B5E8C"/>
          <w:sz w:val="26"/>
          <w:szCs w:val="26"/>
        </w:rPr>
        <w:t xml:space="preserve">2.2 Clasificación por contexto tectónico y profundidad</w:t>
      </w:r>
    </w:p>
    <w:p>
      <w:pPr>
        <w:spacing w:after="80"/>
      </w:pPr>
    </w:p>
    <w:tbl>
      <w:tblPr>
        <w:tblW w:type="dxa" w:w="10080"/>
        <w:tblBorders>
          <w:top w:val="single" w:color="C3D2DD" w:sz="4"/>
          <w:left w:val="none"/>
          <w:bottom w:val="single" w:color="C3D2DD" w:sz="4"/>
          <w:right w:val="none"/>
          <w:insideH w:val="single" w:color="C3D2DD" w:sz="2"/>
          <w:insideV w:val="single" w:color="E4EDF3" w:sz="2"/>
        </w:tblBorders>
      </w:tblPr>
      <w:tblGrid>
        <w:gridCol w:w="2016"/>
        <w:gridCol w:w="2419"/>
        <w:gridCol w:w="1814"/>
        <w:gridCol w:w="3831"/>
      </w:tblGrid>
      <w:tr>
        <w:trPr>
          <w:tblHeader/>
        </w:trPr>
        <w:tc>
          <w:tcPr>
            <w:tcW w:type="dxa" w:w="2016"/>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Categoría</w:t>
            </w:r>
          </w:p>
        </w:tc>
        <w:tc>
          <w:tcPr>
            <w:tcW w:type="dxa" w:w="2419"/>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Ubicación</w:t>
            </w:r>
          </w:p>
        </w:tc>
        <w:tc>
          <w:tcPr>
            <w:tcW w:type="dxa" w:w="1814"/>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Magnitud típica</w:t>
            </w:r>
          </w:p>
        </w:tc>
        <w:tc>
          <w:tcPr>
            <w:tcW w:type="dxa" w:w="3831"/>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Ejemplos de referencia</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Interplaca</w:t>
            </w:r>
          </w:p>
        </w:tc>
        <w:tc>
          <w:tcPr>
            <w:tcW w:type="dxa" w:w="241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En el contacto entre dos placas</w:t>
            </w:r>
          </w:p>
        </w:tc>
        <w:tc>
          <w:tcPr>
            <w:tcW w:type="dxa" w:w="181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Los mayores del planeta</w:t>
            </w:r>
          </w:p>
        </w:tc>
        <w:tc>
          <w:tcPr>
            <w:tcW w:type="dxa" w:w="383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Chile 1960 (Mw 9,5, el mayor registrado); Sumatra 2004 (Mw 9,1); Tōhoku, Japón 2011 (Mw 9,0)</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Intraplaca cortical</w:t>
            </w:r>
          </w:p>
        </w:tc>
        <w:tc>
          <w:tcPr>
            <w:tcW w:type="dxa" w:w="241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Dentro de una placa, en fallas continentales activas</w:t>
            </w:r>
          </w:p>
        </w:tc>
        <w:tc>
          <w:tcPr>
            <w:tcW w:type="dxa" w:w="181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Moderada, pero muy somera</w:t>
            </w:r>
          </w:p>
        </w:tc>
        <w:tc>
          <w:tcPr>
            <w:tcW w:type="dxa" w:w="383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Armenia, Colombia 1999 (Mw 6,2, ~1.900 muertos); Haití 2010 (Mw 7,0, catastrófico)</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Intraslab (de losa descendente)</w:t>
            </w:r>
          </w:p>
        </w:tc>
        <w:tc>
          <w:tcPr>
            <w:tcW w:type="dxa" w:w="241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Dentro de la placa que subduce, a profundidad intermedia</w:t>
            </w:r>
          </w:p>
        </w:tc>
        <w:tc>
          <w:tcPr>
            <w:tcW w:type="dxa" w:w="181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Moderada a grande</w:t>
            </w:r>
          </w:p>
        </w:tc>
        <w:tc>
          <w:tcPr>
            <w:tcW w:type="dxa" w:w="383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Nido Sísmico de Bucaramanga</w:t>
            </w:r>
            <w:r>
              <w:rPr>
                <w:rFonts w:ascii="Calibri" w:cs="Calibri" w:eastAsia="Calibri" w:hAnsi="Calibri"/>
                <w:color w:val="1A2733"/>
                <w:sz w:val="19"/>
                <w:szCs w:val="19"/>
              </w:rPr>
              <w:t xml:space="preserve"> (Colombia), ~150–160 km: uno de los enjambres más densos y activos del planeta</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 foco profundo</w:t>
            </w:r>
          </w:p>
        </w:tc>
        <w:tc>
          <w:tcPr>
            <w:tcW w:type="dxa" w:w="241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Más de 300 km de profundidad</w:t>
            </w:r>
          </w:p>
        </w:tc>
        <w:tc>
          <w:tcPr>
            <w:tcW w:type="dxa" w:w="181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Puede ser grande</w:t>
            </w:r>
          </w:p>
        </w:tc>
        <w:tc>
          <w:tcPr>
            <w:tcW w:type="dxa" w:w="383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Su física es una anomalía real, explicada en el Módulo 4</w:t>
            </w:r>
          </w:p>
        </w:tc>
      </w:tr>
    </w:tbl>
    <w:p>
      <w:pPr>
        <w:spacing w:after="180"/>
      </w:pP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r>
              <w:rPr>
                <w:color w:val="5B3A8C"/>
                <w:sz w:val="16"/>
                <w:szCs w:val="16"/>
              </w:rPr>
              <w:t xml:space="preserve">   •   </w:t>
            </w:r>
            <w:r>
              <w:rPr>
                <w:rFonts w:ascii="Calibri" w:cs="Calibri" w:eastAsia="Calibri" w:hAnsi="Calibri"/>
                <w:b/>
                <w:bCs/>
                <w:color w:val="5B3A8C"/>
                <w:sz w:val="21"/>
                <w:szCs w:val="21"/>
              </w:rPr>
              <w:t xml:space="preserve">La paradoja de la profundidad</w:t>
            </w:r>
          </w:p>
          <w:p>
            <w:pPr>
              <w:spacing w:after="80" w:line="264"/>
              <w:jc w:val="both"/>
            </w:pPr>
            <w:r>
              <w:rPr>
                <w:rFonts w:ascii="Calibri" w:cs="Calibri" w:eastAsia="Calibri" w:hAnsi="Calibri"/>
                <w:color w:val="1A2733"/>
                <w:sz w:val="20"/>
                <w:szCs w:val="20"/>
              </w:rPr>
              <w:t xml:space="preserve">Los sismos interplaca alcanzan las magnitudes más altas, pero ocurren mar adentro y a cierta profundidad. Los sismos </w:t>
            </w:r>
            <w:r>
              <w:rPr>
                <w:rFonts w:ascii="Calibri" w:cs="Calibri" w:eastAsia="Calibri" w:hAnsi="Calibri"/>
                <w:b/>
                <w:bCs/>
                <w:color w:val="1A2733"/>
                <w:sz w:val="20"/>
                <w:szCs w:val="20"/>
              </w:rPr>
              <w:t xml:space="preserve">corticales someros</w:t>
            </w:r>
            <w:r>
              <w:rPr>
                <w:rFonts w:ascii="Calibri" w:cs="Calibri" w:eastAsia="Calibri" w:hAnsi="Calibri"/>
                <w:color w:val="1A2733"/>
                <w:sz w:val="20"/>
                <w:szCs w:val="20"/>
              </w:rPr>
              <w:t xml:space="preserve"> liberan mucha menos energía y, sin embargo, encabezan las listas de mortalidad histórica.</w:t>
            </w:r>
          </w:p>
          <w:p>
            <w:pPr>
              <w:spacing w:after="0" w:line="264"/>
              <w:jc w:val="both"/>
            </w:pPr>
            <w:r>
              <w:rPr>
                <w:rFonts w:ascii="Calibri" w:cs="Calibri" w:eastAsia="Calibri" w:hAnsi="Calibri"/>
                <w:color w:val="1A2733"/>
                <w:sz w:val="20"/>
                <w:szCs w:val="20"/>
              </w:rPr>
              <w:t xml:space="preserve">La razón es geométrica y demográfica: ocurren </w:t>
            </w:r>
            <w:r>
              <w:rPr>
                <w:rFonts w:ascii="Calibri" w:cs="Calibri" w:eastAsia="Calibri" w:hAnsi="Calibri"/>
                <w:b/>
                <w:bCs/>
                <w:color w:val="1A2733"/>
                <w:sz w:val="20"/>
                <w:szCs w:val="20"/>
              </w:rPr>
              <w:t xml:space="preserve">debajo de las ciudades</w:t>
            </w:r>
            <w:r>
              <w:rPr>
                <w:rFonts w:ascii="Calibri" w:cs="Calibri" w:eastAsia="Calibri" w:hAnsi="Calibri"/>
                <w:color w:val="1A2733"/>
                <w:sz w:val="20"/>
                <w:szCs w:val="20"/>
              </w:rPr>
              <w:t xml:space="preserve">, a pocos kilómetros de profundidad, y las ciudades construidas sobre fallas continentales rara vez tienen la cultura sísmica de las costas de subducción.</w:t>
            </w:r>
          </w:p>
        </w:tc>
      </w:tr>
    </w:tbl>
    <w:p>
      <w:pPr>
        <w:spacing w:after="200"/>
      </w:pPr>
    </w:p>
    <w:p>
      <w:pPr>
        <w:pStyle w:val="Heading2"/>
        <w:keepNext/>
        <w:spacing w:after="140" w:before="300"/>
      </w:pPr>
      <w:r>
        <w:rPr>
          <w:rFonts w:ascii="Calibri" w:cs="Calibri" w:eastAsia="Calibri" w:hAnsi="Calibri"/>
          <w:b/>
          <w:bCs/>
          <w:color w:val="1B5E8C"/>
          <w:sz w:val="26"/>
          <w:szCs w:val="26"/>
        </w:rPr>
        <w:t xml:space="preserve">2.3 Clasificación por secuencia temporal</w:t>
      </w:r>
    </w:p>
    <w:p>
      <w:pPr>
        <w:spacing w:after="80"/>
      </w:pPr>
    </w:p>
    <w:tbl>
      <w:tblPr>
        <w:tblW w:type="dxa" w:w="10080"/>
        <w:tblBorders>
          <w:top w:val="single" w:color="C3D2DD" w:sz="4"/>
          <w:left w:val="none"/>
          <w:bottom w:val="single" w:color="C3D2DD" w:sz="4"/>
          <w:right w:val="none"/>
          <w:insideH w:val="single" w:color="C3D2DD" w:sz="2"/>
          <w:insideV w:val="single" w:color="E4EDF3" w:sz="2"/>
        </w:tblBorders>
      </w:tblPr>
      <w:tblGrid>
        <w:gridCol w:w="2218"/>
        <w:gridCol w:w="3830"/>
        <w:gridCol w:w="4032"/>
      </w:tblGrid>
      <w:tr>
        <w:trPr>
          <w:tblHeader/>
        </w:trPr>
        <w:tc>
          <w:tcPr>
            <w:tcW w:type="dxa" w:w="2218"/>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Elemento</w:t>
            </w:r>
          </w:p>
        </w:tc>
        <w:tc>
          <w:tcPr>
            <w:tcW w:type="dxa" w:w="3830"/>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Qué es</w:t>
            </w:r>
          </w:p>
        </w:tc>
        <w:tc>
          <w:tcPr>
            <w:tcW w:type="dxa" w:w="4032"/>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Implicación práctica</w:t>
            </w:r>
          </w:p>
        </w:tc>
      </w:tr>
      <w:tr>
        <w:tc>
          <w:tcPr>
            <w:tcW w:type="dxa" w:w="221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Premonitorios (foreshocks)</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Eventos que preceden al principal</w:t>
            </w:r>
          </w:p>
        </w:tc>
        <w:tc>
          <w:tcPr>
            <w:tcW w:type="dxa" w:w="4032"/>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Solo se identifican como tales después.</w:t>
            </w:r>
            <w:r>
              <w:rPr>
                <w:rFonts w:ascii="Calibri" w:cs="Calibri" w:eastAsia="Calibri" w:hAnsi="Calibri"/>
                <w:color w:val="1A2733"/>
                <w:sz w:val="19"/>
                <w:szCs w:val="19"/>
              </w:rPr>
              <w:t xml:space="preserve"> En el momento son indistinguibles de sismos menores cualesquiera</w:t>
            </w:r>
          </w:p>
        </w:tc>
      </w:tr>
      <w:tr>
        <w:tc>
          <w:tcPr>
            <w:tcW w:type="dxa" w:w="221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Principal (mainshock)</w:t>
            </w:r>
          </w:p>
        </w:tc>
        <w:tc>
          <w:tcPr>
            <w:tcW w:type="dxa" w:w="383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El evento de mayor magnitud de la secuencia</w:t>
            </w:r>
          </w:p>
        </w:tc>
        <w:tc>
          <w:tcPr>
            <w:tcW w:type="dxa" w:w="4032"/>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Define la magnitud con la que se nombra el terremoto</w:t>
            </w:r>
          </w:p>
        </w:tc>
      </w:tr>
      <w:tr>
        <w:tc>
          <w:tcPr>
            <w:tcW w:type="dxa" w:w="221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Réplicas (aftershocks)</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Eventos posteriores. Siguen la Ley de Omori: la frecuencia decae aproximadamente como 1/t</w:t>
            </w:r>
          </w:p>
        </w:tc>
        <w:tc>
          <w:tcPr>
            <w:tcW w:type="dxa" w:w="4032"/>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Pueden durar meses y </w:t>
            </w:r>
            <w:r>
              <w:rPr>
                <w:rFonts w:ascii="Calibri" w:cs="Calibri" w:eastAsia="Calibri" w:hAnsi="Calibri"/>
                <w:b/>
                <w:bCs/>
                <w:color w:val="1A2733"/>
                <w:sz w:val="19"/>
                <w:szCs w:val="19"/>
              </w:rPr>
              <w:t xml:space="preserve">derrumbar lo que quedó dañado</w:t>
            </w:r>
            <w:r>
              <w:rPr>
                <w:rFonts w:ascii="Calibri" w:cs="Calibri" w:eastAsia="Calibri" w:hAnsi="Calibri"/>
                <w:color w:val="1A2733"/>
                <w:sz w:val="19"/>
                <w:szCs w:val="19"/>
              </w:rPr>
              <w:t xml:space="preserve">. Matan a quienes regresaron a su casa</w:t>
            </w:r>
          </w:p>
        </w:tc>
      </w:tr>
      <w:tr>
        <w:tc>
          <w:tcPr>
            <w:tcW w:type="dxa" w:w="221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Enjambre (swarm)</w:t>
            </w:r>
          </w:p>
        </w:tc>
        <w:tc>
          <w:tcPr>
            <w:tcW w:type="dxa" w:w="383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Muchos eventos sin un principal claro</w:t>
            </w:r>
          </w:p>
        </w:tc>
        <w:tc>
          <w:tcPr>
            <w:tcW w:type="dxa" w:w="4032"/>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Típico de ambientes volcánicos y geotérmicos</w:t>
            </w:r>
          </w:p>
        </w:tc>
      </w:tr>
    </w:tbl>
    <w:p>
      <w:pPr>
        <w:spacing w:after="180"/>
      </w:pP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ATENCIÓN</w:t>
            </w:r>
            <w:r>
              <w:rPr>
                <w:color w:val="B3261E"/>
                <w:sz w:val="16"/>
                <w:szCs w:val="16"/>
              </w:rPr>
              <w:t xml:space="preserve">   •   </w:t>
            </w:r>
            <w:r>
              <w:rPr>
                <w:rFonts w:ascii="Calibri" w:cs="Calibri" w:eastAsia="Calibri" w:hAnsi="Calibri"/>
                <w:b/>
                <w:bCs/>
                <w:color w:val="B3261E"/>
                <w:sz w:val="21"/>
                <w:szCs w:val="21"/>
              </w:rPr>
              <w:t xml:space="preserve">Las réplicas matan</w:t>
            </w:r>
          </w:p>
          <w:p>
            <w:pPr>
              <w:spacing w:after="80" w:line="264"/>
              <w:jc w:val="both"/>
            </w:pPr>
            <w:r>
              <w:rPr>
                <w:rFonts w:ascii="Calibri" w:cs="Calibri" w:eastAsia="Calibri" w:hAnsi="Calibri"/>
                <w:color w:val="1A2733"/>
                <w:sz w:val="20"/>
                <w:szCs w:val="20"/>
              </w:rPr>
              <w:t xml:space="preserve">Una edificación que resistió el evento principal puede haber perdido gran parte de su capacidad estructural sin mostrarlo de forma evidente. La réplica que la derriba suele ser </w:t>
            </w:r>
            <w:r>
              <w:rPr>
                <w:rFonts w:ascii="Calibri" w:cs="Calibri" w:eastAsia="Calibri" w:hAnsi="Calibri"/>
                <w:b/>
                <w:bCs/>
                <w:color w:val="1A2733"/>
                <w:sz w:val="20"/>
                <w:szCs w:val="20"/>
              </w:rPr>
              <w:t xml:space="preserve">de magnitud menor</w:t>
            </w:r>
            <w:r>
              <w:rPr>
                <w:rFonts w:ascii="Calibri" w:cs="Calibri" w:eastAsia="Calibri" w:hAnsi="Calibri"/>
                <w:color w:val="1A2733"/>
                <w:sz w:val="20"/>
                <w:szCs w:val="20"/>
              </w:rPr>
              <w:t xml:space="preserve"> que el sismo original.</w:t>
            </w:r>
          </w:p>
          <w:p>
            <w:pPr>
              <w:spacing w:after="0" w:line="264"/>
              <w:jc w:val="both"/>
            </w:pPr>
            <w:r>
              <w:rPr>
                <w:rFonts w:ascii="Calibri" w:cs="Calibri" w:eastAsia="Calibri" w:hAnsi="Calibri"/>
                <w:color w:val="1A2733"/>
                <w:sz w:val="20"/>
                <w:szCs w:val="20"/>
              </w:rPr>
              <w:t xml:space="preserve">Regla operativa: </w:t>
            </w:r>
            <w:r>
              <w:rPr>
                <w:rFonts w:ascii="Calibri" w:cs="Calibri" w:eastAsia="Calibri" w:hAnsi="Calibri"/>
                <w:b/>
                <w:bCs/>
                <w:color w:val="1A2733"/>
                <w:sz w:val="20"/>
                <w:szCs w:val="20"/>
              </w:rPr>
              <w:t xml:space="preserve">no reingresar a una edificación dañada</w:t>
            </w:r>
            <w:r>
              <w:rPr>
                <w:rFonts w:ascii="Calibri" w:cs="Calibri" w:eastAsia="Calibri" w:hAnsi="Calibri"/>
                <w:color w:val="1A2733"/>
                <w:sz w:val="20"/>
                <w:szCs w:val="20"/>
              </w:rPr>
              <w:t xml:space="preserve"> hasta que un profesional la evalúe, por muy en pie que parezca y por mucha necesidad que haya de recuperar pertenencias.</w:t>
            </w:r>
          </w:p>
        </w:tc>
      </w:tr>
    </w:tbl>
    <w:p>
      <w:pPr>
        <w:spacing w:after="200"/>
      </w:pP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PUNTOS DE REPASO</w:t>
            </w:r>
          </w:p>
          <w:p>
            <w:pPr>
              <w:pStyle w:val="ListParagraph"/>
              <w:numPr>
                <w:ilvl w:val="0"/>
                <w:numId w:val="2"/>
              </w:numPr>
              <w:spacing w:after="60" w:line="264"/>
            </w:pPr>
            <w:r>
              <w:rPr>
                <w:rFonts w:ascii="Calibri" w:cs="Calibri" w:eastAsia="Calibri" w:hAnsi="Calibri"/>
                <w:color w:val="1A2733"/>
                <w:sz w:val="20"/>
                <w:szCs w:val="20"/>
              </w:rPr>
              <w:t xml:space="preserve">Nueve de cada diez sismos son tectónicos; el tipo de falla determina el régimen de esfuerzo de la región.</w:t>
            </w:r>
          </w:p>
          <w:p>
            <w:pPr>
              <w:pStyle w:val="ListParagraph"/>
              <w:numPr>
                <w:ilvl w:val="0"/>
                <w:numId w:val="2"/>
              </w:numPr>
              <w:spacing w:after="60" w:line="264"/>
            </w:pPr>
            <w:r>
              <w:rPr>
                <w:rFonts w:ascii="Calibri" w:cs="Calibri" w:eastAsia="Calibri" w:hAnsi="Calibri"/>
                <w:color w:val="1A2733"/>
                <w:sz w:val="20"/>
                <w:szCs w:val="20"/>
              </w:rPr>
              <w:t xml:space="preserve">Las fallas inversas de subducción producen los eventos de mayor magnitud del planeta.</w:t>
            </w:r>
          </w:p>
          <w:p>
            <w:pPr>
              <w:pStyle w:val="ListParagraph"/>
              <w:numPr>
                <w:ilvl w:val="0"/>
                <w:numId w:val="2"/>
              </w:numPr>
              <w:spacing w:after="60" w:line="264"/>
            </w:pPr>
            <w:r>
              <w:rPr>
                <w:rFonts w:ascii="Calibri" w:cs="Calibri" w:eastAsia="Calibri" w:hAnsi="Calibri"/>
                <w:color w:val="1A2733"/>
                <w:sz w:val="20"/>
                <w:szCs w:val="20"/>
              </w:rPr>
              <w:t xml:space="preserve">Los sismos corticales someros son los más letales por unidad de energía liberada.</w:t>
            </w:r>
          </w:p>
          <w:p>
            <w:pPr>
              <w:pStyle w:val="ListParagraph"/>
              <w:numPr>
                <w:ilvl w:val="0"/>
                <w:numId w:val="2"/>
              </w:numPr>
              <w:spacing w:after="60" w:line="264"/>
            </w:pPr>
            <w:r>
              <w:rPr>
                <w:rFonts w:ascii="Calibri" w:cs="Calibri" w:eastAsia="Calibri" w:hAnsi="Calibri"/>
                <w:color w:val="1A2733"/>
                <w:sz w:val="20"/>
                <w:szCs w:val="20"/>
              </w:rPr>
              <w:t xml:space="preserve">El tremor armónico volcánico sí es un precursor operativo; la sismicidad tectónica no lo tiene.</w:t>
            </w:r>
          </w:p>
          <w:p>
            <w:pPr>
              <w:pStyle w:val="ListParagraph"/>
              <w:numPr>
                <w:ilvl w:val="0"/>
                <w:numId w:val="2"/>
              </w:numPr>
              <w:spacing w:after="0" w:line="264"/>
            </w:pPr>
            <w:r>
              <w:rPr>
                <w:rFonts w:ascii="Calibri" w:cs="Calibri" w:eastAsia="Calibri" w:hAnsi="Calibri"/>
                <w:color w:val="1A2733"/>
                <w:sz w:val="20"/>
                <w:szCs w:val="20"/>
              </w:rPr>
              <w:t xml:space="preserve">Las réplicas son una fase del desastre, no su epílogo.</w:t>
            </w:r>
          </w:p>
        </w:tc>
      </w:tr>
    </w:tbl>
    <w:p>
      <w:r>
        <w:br w:type="page"/>
      </w: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Módulo 3 · Explicación científica: por qué tiembla la Tierra</w:t>
      </w: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OBJETIVOS DE APRENDIZAJE</w:t>
            </w:r>
          </w:p>
          <w:p>
            <w:pPr>
              <w:pStyle w:val="ListParagraph"/>
              <w:numPr>
                <w:ilvl w:val="0"/>
                <w:numId w:val="2"/>
              </w:numPr>
              <w:spacing w:after="60" w:line="264"/>
            </w:pPr>
            <w:r>
              <w:rPr>
                <w:rFonts w:ascii="Calibri" w:cs="Calibri" w:eastAsia="Calibri" w:hAnsi="Calibri"/>
                <w:color w:val="1A2733"/>
                <w:sz w:val="20"/>
                <w:szCs w:val="20"/>
              </w:rPr>
              <w:t xml:space="preserve">Identificar la fuente de energía que mueve las placas tectónicas.</w:t>
            </w:r>
          </w:p>
          <w:p>
            <w:pPr>
              <w:pStyle w:val="ListParagraph"/>
              <w:numPr>
                <w:ilvl w:val="0"/>
                <w:numId w:val="2"/>
              </w:numPr>
              <w:spacing w:after="60" w:line="264"/>
            </w:pPr>
            <w:r>
              <w:rPr>
                <w:rFonts w:ascii="Calibri" w:cs="Calibri" w:eastAsia="Calibri" w:hAnsi="Calibri"/>
                <w:color w:val="1A2733"/>
                <w:sz w:val="20"/>
                <w:szCs w:val="20"/>
              </w:rPr>
              <w:t xml:space="preserve">Explicar el ciclo sísmico mediante la teoría del rebote elástico.</w:t>
            </w:r>
          </w:p>
          <w:p>
            <w:pPr>
              <w:pStyle w:val="ListParagraph"/>
              <w:numPr>
                <w:ilvl w:val="0"/>
                <w:numId w:val="2"/>
              </w:numPr>
              <w:spacing w:after="60" w:line="264"/>
            </w:pPr>
            <w:r>
              <w:rPr>
                <w:rFonts w:ascii="Calibri" w:cs="Calibri" w:eastAsia="Calibri" w:hAnsi="Calibri"/>
                <w:color w:val="1A2733"/>
                <w:sz w:val="20"/>
                <w:szCs w:val="20"/>
              </w:rPr>
              <w:t xml:space="preserve">Dominar el criterio de Mohr-Coulomb y el papel de la presión de poro: la ecuación central de todo el documento.</w:t>
            </w:r>
          </w:p>
          <w:p>
            <w:pPr>
              <w:pStyle w:val="ListParagraph"/>
              <w:numPr>
                <w:ilvl w:val="0"/>
                <w:numId w:val="2"/>
              </w:numPr>
              <w:spacing w:after="0" w:line="264"/>
            </w:pPr>
            <w:r>
              <w:rPr>
                <w:rFonts w:ascii="Calibri" w:cs="Calibri" w:eastAsia="Calibri" w:hAnsi="Calibri"/>
                <w:color w:val="1A2733"/>
                <w:sz w:val="20"/>
                <w:szCs w:val="20"/>
              </w:rPr>
              <w:t xml:space="preserve">Comprender por qué dos edificaciones vecinas pueden correr suertes opuestas (efecto de sitio y resonancia).</w:t>
            </w:r>
          </w:p>
        </w:tc>
      </w:tr>
    </w:tbl>
    <w:p>
      <w:pPr>
        <w:spacing w:after="200"/>
      </w:pPr>
    </w:p>
    <w:p>
      <w:pPr>
        <w:pStyle w:val="Heading2"/>
        <w:keepNext/>
        <w:spacing w:after="140" w:before="300"/>
      </w:pPr>
      <w:r>
        <w:rPr>
          <w:rFonts w:ascii="Calibri" w:cs="Calibri" w:eastAsia="Calibri" w:hAnsi="Calibri"/>
          <w:b/>
          <w:bCs/>
          <w:color w:val="1B5E8C"/>
          <w:sz w:val="26"/>
          <w:szCs w:val="26"/>
        </w:rPr>
        <w:t xml:space="preserve">3.1 El motor: calor interno y convección del manto</w:t>
      </w:r>
    </w:p>
    <w:p>
      <w:pPr>
        <w:spacing w:after="130" w:before="0" w:line="276"/>
        <w:jc w:val="both"/>
      </w:pPr>
      <w:r>
        <w:rPr>
          <w:rFonts w:ascii="Calibri" w:cs="Calibri" w:eastAsia="Calibri" w:hAnsi="Calibri"/>
          <w:color w:val="1A2733"/>
          <w:sz w:val="21"/>
          <w:szCs w:val="21"/>
        </w:rPr>
        <w:t xml:space="preserve">La Tierra irradia al espacio del orden de 47 teravatios de calor. Ese calor procede de dos fuentes:</w:t>
      </w:r>
    </w:p>
    <w:p>
      <w:pPr>
        <w:spacing w:after="60"/>
      </w:pPr>
    </w:p>
    <w:p>
      <w:pPr>
        <w:pStyle w:val="ListParagraph"/>
        <w:numPr>
          <w:ilvl w:val="0"/>
          <w:numId w:val="3"/>
        </w:numPr>
        <w:spacing w:after="70" w:line="268"/>
        <w:jc w:val="left"/>
      </w:pPr>
      <w:r>
        <w:rPr>
          <w:rFonts w:ascii="Calibri" w:cs="Calibri" w:eastAsia="Calibri" w:hAnsi="Calibri"/>
          <w:b/>
          <w:bCs/>
          <w:color w:val="1A2733"/>
          <w:sz w:val="21"/>
          <w:szCs w:val="21"/>
        </w:rPr>
        <w:t xml:space="preserve">Calor primordial</w:t>
      </w:r>
      <w:r>
        <w:rPr>
          <w:rFonts w:ascii="Calibri" w:cs="Calibri" w:eastAsia="Calibri" w:hAnsi="Calibri"/>
          <w:color w:val="1A2733"/>
          <w:sz w:val="21"/>
          <w:szCs w:val="21"/>
        </w:rPr>
        <w:t xml:space="preserve"> remanente de la acreción planetaria y de la diferenciación del núcleo, hace más de 4.500 millones de años.</w:t>
      </w:r>
    </w:p>
    <w:p>
      <w:pPr>
        <w:pStyle w:val="ListParagraph"/>
        <w:numPr>
          <w:ilvl w:val="0"/>
          <w:numId w:val="3"/>
        </w:numPr>
        <w:spacing w:after="70" w:line="268"/>
        <w:jc w:val="left"/>
      </w:pPr>
      <w:r>
        <w:rPr>
          <w:rFonts w:ascii="Calibri" w:cs="Calibri" w:eastAsia="Calibri" w:hAnsi="Calibri"/>
          <w:b/>
          <w:bCs/>
          <w:color w:val="1A2733"/>
          <w:sz w:val="21"/>
          <w:szCs w:val="21"/>
        </w:rPr>
        <w:t xml:space="preserve">Decaimiento radiactivo</w:t>
      </w:r>
      <w:r>
        <w:rPr>
          <w:rFonts w:ascii="Calibri" w:cs="Calibri" w:eastAsia="Calibri" w:hAnsi="Calibri"/>
          <w:color w:val="1A2733"/>
          <w:sz w:val="21"/>
          <w:szCs w:val="21"/>
        </w:rPr>
        <w:t xml:space="preserve"> de uranio-238, uranio-235, torio-232 y potasio-40 distribuidos en el manto y la corteza.</w:t>
      </w:r>
    </w:p>
    <w:p>
      <w:pPr>
        <w:spacing w:after="120"/>
      </w:pPr>
    </w:p>
    <w:p>
      <w:pPr>
        <w:spacing w:after="130" w:before="0" w:line="276"/>
        <w:jc w:val="both"/>
      </w:pPr>
      <w:r>
        <w:rPr>
          <w:rFonts w:ascii="Calibri" w:cs="Calibri" w:eastAsia="Calibri" w:hAnsi="Calibri"/>
          <w:color w:val="1A2733"/>
          <w:sz w:val="21"/>
          <w:szCs w:val="21"/>
        </w:rPr>
        <w:t xml:space="preserve">Ese flujo térmico impulsa la </w:t>
      </w:r>
      <w:r>
        <w:rPr>
          <w:rFonts w:ascii="Calibri" w:cs="Calibri" w:eastAsia="Calibri" w:hAnsi="Calibri"/>
          <w:b/>
          <w:bCs/>
          <w:color w:val="1A2733"/>
          <w:sz w:val="21"/>
          <w:szCs w:val="21"/>
        </w:rPr>
        <w:t xml:space="preserve">convección del manto</w:t>
      </w:r>
      <w:r>
        <w:rPr>
          <w:rFonts w:ascii="Calibri" w:cs="Calibri" w:eastAsia="Calibri" w:hAnsi="Calibri"/>
          <w:color w:val="1A2733"/>
          <w:sz w:val="21"/>
          <w:szCs w:val="21"/>
        </w:rPr>
        <w:t xml:space="preserve">: roca sólida que fluye plásticamente en escalas de millones de años, a velocidades del orden de centímetros por año. La litosfera rígida, fragmentada en unas quince placas mayores, es arrastrada por esa convección y, sobre todo, por dos fuerzas:</w:t>
      </w:r>
    </w:p>
    <w:p>
      <w:pPr>
        <w:spacing w:after="60"/>
      </w:pPr>
    </w:p>
    <w:p>
      <w:pPr>
        <w:pStyle w:val="ListParagraph"/>
        <w:numPr>
          <w:ilvl w:val="0"/>
          <w:numId w:val="2"/>
        </w:numPr>
        <w:spacing w:after="70" w:line="268"/>
        <w:jc w:val="left"/>
      </w:pPr>
      <w:r>
        <w:rPr>
          <w:rFonts w:ascii="Calibri" w:cs="Calibri" w:eastAsia="Calibri" w:hAnsi="Calibri"/>
          <w:b/>
          <w:bCs/>
          <w:color w:val="1A2733"/>
          <w:sz w:val="21"/>
          <w:szCs w:val="21"/>
        </w:rPr>
        <w:t xml:space="preserve">Slab pull</w:t>
      </w:r>
      <w:r>
        <w:rPr>
          <w:rFonts w:ascii="Calibri" w:cs="Calibri" w:eastAsia="Calibri" w:hAnsi="Calibri"/>
          <w:color w:val="1A2733"/>
          <w:sz w:val="21"/>
          <w:szCs w:val="21"/>
        </w:rPr>
        <w:t xml:space="preserve"> (tracción de la losa): la placa oceánica fría y densa que se hunde en una zona de subducción tira del resto de la placa. </w:t>
      </w:r>
      <w:r>
        <w:rPr>
          <w:rFonts w:ascii="Calibri" w:cs="Calibri" w:eastAsia="Calibri" w:hAnsi="Calibri"/>
          <w:b/>
          <w:bCs/>
          <w:color w:val="1A2733"/>
          <w:sz w:val="21"/>
          <w:szCs w:val="21"/>
        </w:rPr>
        <w:t xml:space="preserve">Es la fuerza dominante.</w:t>
      </w:r>
    </w:p>
    <w:p>
      <w:pPr>
        <w:pStyle w:val="ListParagraph"/>
        <w:numPr>
          <w:ilvl w:val="0"/>
          <w:numId w:val="2"/>
        </w:numPr>
        <w:spacing w:after="70" w:line="268"/>
        <w:jc w:val="left"/>
      </w:pPr>
      <w:r>
        <w:rPr>
          <w:rFonts w:ascii="Calibri" w:cs="Calibri" w:eastAsia="Calibri" w:hAnsi="Calibri"/>
          <w:b/>
          <w:bCs/>
          <w:color w:val="1A2733"/>
          <w:sz w:val="21"/>
          <w:szCs w:val="21"/>
        </w:rPr>
        <w:t xml:space="preserve">Ridge push</w:t>
      </w:r>
      <w:r>
        <w:rPr>
          <w:rFonts w:ascii="Calibri" w:cs="Calibri" w:eastAsia="Calibri" w:hAnsi="Calibri"/>
          <w:color w:val="1A2733"/>
          <w:sz w:val="21"/>
          <w:szCs w:val="21"/>
        </w:rPr>
        <w:t xml:space="preserve"> (empuje de dorsal): componente gravitacional que empuja desde las dorsales oceánicas, topográficamente elevadas.</w:t>
      </w:r>
    </w:p>
    <w:p>
      <w:pPr>
        <w:spacing w:after="120"/>
      </w:pPr>
    </w:p>
    <w:p>
      <w:pPr>
        <w:spacing w:after="130" w:before="0" w:line="276"/>
        <w:jc w:val="both"/>
      </w:pPr>
      <w:r>
        <w:rPr>
          <w:rFonts w:ascii="Calibri" w:cs="Calibri" w:eastAsia="Calibri" w:hAnsi="Calibri"/>
          <w:color w:val="1A2733"/>
          <w:sz w:val="21"/>
          <w:szCs w:val="21"/>
        </w:rPr>
        <w:t xml:space="preserve">Consecuencia estadística fundamental: </w:t>
      </w:r>
      <w:r>
        <w:rPr>
          <w:rFonts w:ascii="Calibri" w:cs="Calibri" w:eastAsia="Calibri" w:hAnsi="Calibri"/>
          <w:b/>
          <w:bCs/>
          <w:color w:val="1A2733"/>
          <w:sz w:val="21"/>
          <w:szCs w:val="21"/>
        </w:rPr>
        <w:t xml:space="preserve">los bordes de placa concentran más del 95 % de la sismicidad mundial.</w:t>
      </w:r>
      <w:r>
        <w:rPr>
          <w:rFonts w:ascii="Calibri" w:cs="Calibri" w:eastAsia="Calibri" w:hAnsi="Calibri"/>
          <w:color w:val="1A2733"/>
          <w:sz w:val="21"/>
          <w:szCs w:val="21"/>
        </w:rPr>
        <w:t xml:space="preserve"> El mapa de sismos del planeta es, esencialmente, el mapa de los bordes de placa.</w:t>
      </w:r>
    </w:p>
    <w:p>
      <w:pPr>
        <w:spacing w:after="200"/>
      </w:pPr>
    </w:p>
    <w:p>
      <w:pPr>
        <w:pStyle w:val="Heading2"/>
        <w:keepNext/>
        <w:spacing w:after="140" w:before="300"/>
      </w:pPr>
      <w:r>
        <w:rPr>
          <w:rFonts w:ascii="Calibri" w:cs="Calibri" w:eastAsia="Calibri" w:hAnsi="Calibri"/>
          <w:b/>
          <w:bCs/>
          <w:color w:val="1B5E8C"/>
          <w:sz w:val="26"/>
          <w:szCs w:val="26"/>
        </w:rPr>
        <w:t xml:space="preserve">3.2 El mecanismo: teoría del rebote elástico</w:t>
      </w:r>
    </w:p>
    <w:p>
      <w:pPr>
        <w:spacing w:after="130" w:before="0" w:line="276"/>
        <w:jc w:val="both"/>
      </w:pPr>
      <w:r>
        <w:rPr>
          <w:rFonts w:ascii="Calibri" w:cs="Calibri" w:eastAsia="Calibri" w:hAnsi="Calibri"/>
          <w:color w:val="1A2733"/>
          <w:sz w:val="21"/>
          <w:szCs w:val="21"/>
        </w:rPr>
        <w:t xml:space="preserve">Formulada por Harry Fielding Reid en 1910 tras estudiar el terremoto de San Francisco de 1906, sigue siendo el modelo vigente. El ciclo tiene cinco fases:</w:t>
      </w:r>
    </w:p>
    <w:p>
      <w:pPr>
        <w:spacing w:after="80"/>
      </w:pPr>
    </w:p>
    <w:p>
      <w:pPr>
        <w:pStyle w:val="ListParagraph"/>
        <w:numPr>
          <w:ilvl w:val="0"/>
          <w:numId w:val="4"/>
        </w:numPr>
        <w:spacing w:after="70" w:line="268"/>
        <w:jc w:val="left"/>
      </w:pPr>
      <w:r>
        <w:rPr>
          <w:rFonts w:ascii="Calibri" w:cs="Calibri" w:eastAsia="Calibri" w:hAnsi="Calibri"/>
          <w:b/>
          <w:bCs/>
          <w:color w:val="1A2733"/>
          <w:sz w:val="21"/>
          <w:szCs w:val="21"/>
        </w:rPr>
        <w:t xml:space="preserve">Carga.</w:t>
      </w:r>
      <w:r>
        <w:rPr>
          <w:rFonts w:ascii="Calibri" w:cs="Calibri" w:eastAsia="Calibri" w:hAnsi="Calibri"/>
          <w:color w:val="1A2733"/>
          <w:sz w:val="21"/>
          <w:szCs w:val="21"/>
        </w:rPr>
        <w:t xml:space="preserve"> Las placas se mueven, pero la falla permanece </w:t>
      </w:r>
      <w:r>
        <w:rPr>
          <w:rFonts w:ascii="Calibri" w:cs="Calibri" w:eastAsia="Calibri" w:hAnsi="Calibri"/>
          <w:b/>
          <w:bCs/>
          <w:color w:val="1A2733"/>
          <w:sz w:val="21"/>
          <w:szCs w:val="21"/>
        </w:rPr>
        <w:t xml:space="preserve">trabada por fricción</w:t>
      </w:r>
      <w:r>
        <w:rPr>
          <w:rFonts w:ascii="Calibri" w:cs="Calibri" w:eastAsia="Calibri" w:hAnsi="Calibri"/>
          <w:color w:val="1A2733"/>
          <w:sz w:val="21"/>
          <w:szCs w:val="21"/>
        </w:rPr>
        <w:t xml:space="preserve">. La roca a ambos lados se deforma elásticamente y acumula energía, como un resorte que se comprime.</w:t>
      </w:r>
    </w:p>
    <w:p>
      <w:pPr>
        <w:pStyle w:val="ListParagraph"/>
        <w:numPr>
          <w:ilvl w:val="0"/>
          <w:numId w:val="4"/>
        </w:numPr>
        <w:spacing w:after="70" w:line="268"/>
        <w:jc w:val="left"/>
      </w:pPr>
      <w:r>
        <w:rPr>
          <w:rFonts w:ascii="Calibri" w:cs="Calibri" w:eastAsia="Calibri" w:hAnsi="Calibri"/>
          <w:b/>
          <w:bCs/>
          <w:color w:val="1A2733"/>
          <w:sz w:val="21"/>
          <w:szCs w:val="21"/>
        </w:rPr>
        <w:t xml:space="preserve">Nucleación.</w:t>
      </w:r>
      <w:r>
        <w:rPr>
          <w:rFonts w:ascii="Calibri" w:cs="Calibri" w:eastAsia="Calibri" w:hAnsi="Calibri"/>
          <w:color w:val="1A2733"/>
          <w:sz w:val="21"/>
          <w:szCs w:val="21"/>
        </w:rPr>
        <w:t xml:space="preserve"> El esfuerzo de cizalla alcanza la resistencia friccional en un punto del plano de falla.</w:t>
      </w:r>
    </w:p>
    <w:p>
      <w:pPr>
        <w:pStyle w:val="ListParagraph"/>
        <w:numPr>
          <w:ilvl w:val="0"/>
          <w:numId w:val="4"/>
        </w:numPr>
        <w:spacing w:after="70" w:line="268"/>
        <w:jc w:val="left"/>
      </w:pPr>
      <w:r>
        <w:rPr>
          <w:rFonts w:ascii="Calibri" w:cs="Calibri" w:eastAsia="Calibri" w:hAnsi="Calibri"/>
          <w:b/>
          <w:bCs/>
          <w:color w:val="1A2733"/>
          <w:sz w:val="21"/>
          <w:szCs w:val="21"/>
        </w:rPr>
        <w:t xml:space="preserve">Ruptura.</w:t>
      </w:r>
      <w:r>
        <w:rPr>
          <w:rFonts w:ascii="Calibri" w:cs="Calibri" w:eastAsia="Calibri" w:hAnsi="Calibri"/>
          <w:color w:val="1A2733"/>
          <w:sz w:val="21"/>
          <w:szCs w:val="21"/>
        </w:rPr>
        <w:t xml:space="preserve"> La falla se desliza a 2–3 km/s, y la ruptura se propaga a lo largo del plano. Dura de segundos a minutos: en Sumatra 2004 la ruptura duró entre 8 y 10 minutos y recorrió unos 1.300 km.</w:t>
      </w:r>
    </w:p>
    <w:p>
      <w:pPr>
        <w:pStyle w:val="ListParagraph"/>
        <w:numPr>
          <w:ilvl w:val="0"/>
          <w:numId w:val="4"/>
        </w:numPr>
        <w:spacing w:after="70" w:line="268"/>
        <w:jc w:val="left"/>
      </w:pPr>
      <w:r>
        <w:rPr>
          <w:rFonts w:ascii="Calibri" w:cs="Calibri" w:eastAsia="Calibri" w:hAnsi="Calibri"/>
          <w:b/>
          <w:bCs/>
          <w:color w:val="1A2733"/>
          <w:sz w:val="21"/>
          <w:szCs w:val="21"/>
        </w:rPr>
        <w:t xml:space="preserve">Rebote.</w:t>
      </w:r>
      <w:r>
        <w:rPr>
          <w:rFonts w:ascii="Calibri" w:cs="Calibri" w:eastAsia="Calibri" w:hAnsi="Calibri"/>
          <w:color w:val="1A2733"/>
          <w:sz w:val="21"/>
          <w:szCs w:val="21"/>
        </w:rPr>
        <w:t xml:space="preserve"> Los bloques recuperan su forma no deformada, pero desplazados. La energía elástica se reparte en ondas sísmicas (apenas un 1–10 %), </w:t>
      </w:r>
      <w:r>
        <w:rPr>
          <w:rFonts w:ascii="Calibri" w:cs="Calibri" w:eastAsia="Calibri" w:hAnsi="Calibri"/>
          <w:b/>
          <w:bCs/>
          <w:color w:val="1A2733"/>
          <w:sz w:val="21"/>
          <w:szCs w:val="21"/>
        </w:rPr>
        <w:t xml:space="preserve">calor friccional (la mayor parte)</w:t>
      </w:r>
      <w:r>
        <w:rPr>
          <w:rFonts w:ascii="Calibri" w:cs="Calibri" w:eastAsia="Calibri" w:hAnsi="Calibri"/>
          <w:color w:val="1A2733"/>
          <w:sz w:val="21"/>
          <w:szCs w:val="21"/>
        </w:rPr>
        <w:t xml:space="preserve"> y energía de fractura.</w:t>
      </w:r>
    </w:p>
    <w:p>
      <w:pPr>
        <w:pStyle w:val="ListParagraph"/>
        <w:numPr>
          <w:ilvl w:val="0"/>
          <w:numId w:val="4"/>
        </w:numPr>
        <w:spacing w:after="70" w:line="268"/>
        <w:jc w:val="left"/>
      </w:pPr>
      <w:r>
        <w:rPr>
          <w:rFonts w:ascii="Calibri" w:cs="Calibri" w:eastAsia="Calibri" w:hAnsi="Calibri"/>
          <w:b/>
          <w:bCs/>
          <w:color w:val="1A2733"/>
          <w:sz w:val="21"/>
          <w:szCs w:val="21"/>
        </w:rPr>
        <w:t xml:space="preserve">Recarga.</w:t>
      </w:r>
      <w:r>
        <w:rPr>
          <w:rFonts w:ascii="Calibri" w:cs="Calibri" w:eastAsia="Calibri" w:hAnsi="Calibri"/>
          <w:color w:val="1A2733"/>
          <w:sz w:val="21"/>
          <w:szCs w:val="21"/>
        </w:rPr>
        <w:t xml:space="preserve"> El ciclo reinicia.</w:t>
      </w:r>
    </w:p>
    <w:p>
      <w:pPr>
        <w:spacing w:after="120"/>
      </w:pP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r>
              <w:rPr>
                <w:color w:val="5B3A8C"/>
                <w:sz w:val="16"/>
                <w:szCs w:val="16"/>
              </w:rPr>
              <w:t xml:space="preserve">   •   </w:t>
            </w:r>
            <w:r>
              <w:rPr>
                <w:rFonts w:ascii="Calibri" w:cs="Calibri" w:eastAsia="Calibri" w:hAnsi="Calibri"/>
                <w:b/>
                <w:bCs/>
                <w:color w:val="5B3A8C"/>
                <w:sz w:val="21"/>
                <w:szCs w:val="21"/>
              </w:rPr>
              <w:t xml:space="preserve">Es un ciclo, no un reloj</w:t>
            </w:r>
          </w:p>
          <w:p>
            <w:pPr>
              <w:spacing w:after="80" w:line="264"/>
              <w:jc w:val="both"/>
            </w:pPr>
            <w:r>
              <w:rPr>
                <w:rFonts w:ascii="Calibri" w:cs="Calibri" w:eastAsia="Calibri" w:hAnsi="Calibri"/>
                <w:color w:val="1A2733"/>
                <w:sz w:val="20"/>
                <w:szCs w:val="20"/>
              </w:rPr>
              <w:t xml:space="preserve">La palabra «ciclo» induce a error. Los intervalos entre eventos en una misma falla son </w:t>
            </w:r>
            <w:r>
              <w:rPr>
                <w:rFonts w:ascii="Calibri" w:cs="Calibri" w:eastAsia="Calibri" w:hAnsi="Calibri"/>
                <w:b/>
                <w:bCs/>
                <w:color w:val="1A2733"/>
                <w:sz w:val="20"/>
                <w:szCs w:val="20"/>
              </w:rPr>
              <w:t xml:space="preserve">irregulares</w:t>
            </w:r>
            <w:r>
              <w:rPr>
                <w:rFonts w:ascii="Calibri" w:cs="Calibri" w:eastAsia="Calibri" w:hAnsi="Calibri"/>
                <w:color w:val="1A2733"/>
                <w:sz w:val="20"/>
                <w:szCs w:val="20"/>
              </w:rPr>
              <w:t xml:space="preserve">: pueden variar en un factor de dos o tres respecto a la media histórica.</w:t>
            </w:r>
          </w:p>
          <w:p>
            <w:pPr>
              <w:spacing w:after="0" w:line="264"/>
              <w:jc w:val="both"/>
            </w:pPr>
            <w:r>
              <w:rPr>
                <w:rFonts w:ascii="Calibri" w:cs="Calibri" w:eastAsia="Calibri" w:hAnsi="Calibri"/>
                <w:color w:val="1A2733"/>
                <w:sz w:val="20"/>
                <w:szCs w:val="20"/>
              </w:rPr>
              <w:t xml:space="preserve">Esta irregularidad no es un problema de instrumentación que se resolverá con mejores sensores: es una propiedad del sistema, que es no lineal y sensible a las condiciones iniciales. </w:t>
            </w:r>
            <w:r>
              <w:rPr>
                <w:rFonts w:ascii="Calibri" w:cs="Calibri" w:eastAsia="Calibri" w:hAnsi="Calibri"/>
                <w:b/>
                <w:bCs/>
                <w:color w:val="1A2733"/>
                <w:sz w:val="20"/>
                <w:szCs w:val="20"/>
              </w:rPr>
              <w:t xml:space="preserve">Es la razón física por la cual la predicción determinista de terremotos falla</w:t>
            </w:r>
            <w:r>
              <w:rPr>
                <w:rFonts w:ascii="Calibri" w:cs="Calibri" w:eastAsia="Calibri" w:hAnsi="Calibri"/>
                <w:color w:val="1A2733"/>
                <w:sz w:val="20"/>
                <w:szCs w:val="20"/>
              </w:rPr>
              <w:t xml:space="preserve">, y probablemente seguirá fallando.</w:t>
            </w:r>
          </w:p>
        </w:tc>
      </w:tr>
    </w:tbl>
    <w:p>
      <w:pPr>
        <w:spacing w:after="200"/>
      </w:pPr>
    </w:p>
    <w:p>
      <w:pPr>
        <w:pStyle w:val="Heading2"/>
        <w:keepNext/>
        <w:spacing w:after="140" w:before="300"/>
      </w:pPr>
      <w:r>
        <w:rPr>
          <w:rFonts w:ascii="Calibri" w:cs="Calibri" w:eastAsia="Calibri" w:hAnsi="Calibri"/>
          <w:b/>
          <w:bCs/>
          <w:color w:val="1B5E8C"/>
          <w:sz w:val="26"/>
          <w:szCs w:val="26"/>
        </w:rPr>
        <w:t xml:space="preserve">3.3 La ecuación central: criterio de Mohr-Coulomb</w:t>
      </w:r>
    </w:p>
    <w:p>
      <w:pPr>
        <w:spacing w:after="130" w:before="0" w:line="276"/>
        <w:jc w:val="both"/>
      </w:pPr>
      <w:r>
        <w:rPr>
          <w:rFonts w:ascii="Calibri" w:cs="Calibri" w:eastAsia="Calibri" w:hAnsi="Calibri"/>
          <w:color w:val="1A2733"/>
          <w:sz w:val="21"/>
          <w:szCs w:val="21"/>
        </w:rPr>
        <w:t xml:space="preserve">Si de este documento hubiera que retener una sola fórmula, sería esta. Explica simultáneamente los sismos naturales profundos, los sismos inducidos por el ser humano y la sismicidad asociada a embalses y a la extracción de hidrocarburos.</w:t>
      </w:r>
    </w:p>
    <w:p>
      <w:pPr>
        <w:spacing w:after="100"/>
      </w:pPr>
    </w:p>
    <w:tbl>
      <w:tblPr>
        <w:tblW w:type="dxa" w:w="10080"/>
        <w:tblBorders>
          <w:top w:val="single" w:color="C3D2DD" w:sz="4"/>
          <w:left w:val="none"/>
          <w:bottom w:val="single" w:color="C3D2DD" w:sz="4"/>
          <w:right w:val="none"/>
          <w:insideH w:val="none"/>
          <w:insideV w:val="none"/>
        </w:tblBorders>
      </w:tblPr>
      <w:tblGrid>
        <w:gridCol w:w="10080"/>
      </w:tblGrid>
      <w:tr>
        <w:tc>
          <w:tcPr>
            <w:tcW w:type="dxa" w:w="10080"/>
            <w:shd w:fill="EEF4F8" w:color="auto" w:val="clear"/>
            <w:tcMar>
              <w:top w:type="dxa" w:w="180"/>
              <w:left w:type="dxa" w:w="200"/>
              <w:bottom w:type="dxa" w:w="180"/>
              <w:right w:type="dxa" w:w="200"/>
            </w:tcMar>
          </w:tcPr>
          <w:p>
            <w:pPr>
              <w:spacing w:after="100"/>
              <w:jc w:val="center"/>
            </w:pPr>
            <w:r>
              <w:rPr>
                <w:rFonts w:ascii="Cambria Math" w:cs="Cambria Math" w:eastAsia="Cambria Math" w:hAnsi="Cambria Math"/>
                <w:b/>
                <w:bCs/>
                <w:color w:val="0F3A5F"/>
                <w:sz w:val="28"/>
                <w:szCs w:val="28"/>
              </w:rPr>
              <w:t xml:space="preserve">τ crítico  =  C  +  μ · (σn − Pf)</w:t>
            </w:r>
          </w:p>
          <w:p>
            <w:pPr>
              <w:spacing w:after="0"/>
              <w:jc w:val="center"/>
            </w:pPr>
            <w:r>
              <w:rPr>
                <w:rFonts w:ascii="Calibri" w:cs="Calibri" w:eastAsia="Calibri" w:hAnsi="Calibri"/>
                <w:i/>
                <w:iCs/>
                <w:color w:val="5C6B78"/>
                <w:sz w:val="18"/>
                <w:szCs w:val="18"/>
              </w:rPr>
              <w:t xml:space="preserve">Criterio de falla por fricción de Mohr-Coulomb</w:t>
            </w:r>
          </w:p>
        </w:tc>
      </w:tr>
    </w:tbl>
    <w:p>
      <w:pPr>
        <w:spacing w:after="140"/>
      </w:pPr>
    </w:p>
    <w:tbl>
      <w:tblPr>
        <w:tblW w:type="dxa" w:w="10080"/>
        <w:tblBorders>
          <w:top w:val="single" w:color="C3D2DD" w:sz="4"/>
          <w:left w:val="none"/>
          <w:bottom w:val="single" w:color="C3D2DD" w:sz="4"/>
          <w:right w:val="none"/>
          <w:insideH w:val="single" w:color="C3D2DD" w:sz="2"/>
          <w:insideV w:val="single" w:color="E4EDF3" w:sz="2"/>
        </w:tblBorders>
      </w:tblPr>
      <w:tblGrid>
        <w:gridCol w:w="1210"/>
        <w:gridCol w:w="3024"/>
        <w:gridCol w:w="5846"/>
      </w:tblGrid>
      <w:tr>
        <w:trPr>
          <w:tblHeader/>
        </w:trPr>
        <w:tc>
          <w:tcPr>
            <w:tcW w:type="dxa" w:w="1210"/>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Símbolo</w:t>
            </w:r>
          </w:p>
        </w:tc>
        <w:tc>
          <w:tcPr>
            <w:tcW w:type="dxa" w:w="3024"/>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Nombre</w:t>
            </w:r>
          </w:p>
        </w:tc>
        <w:tc>
          <w:tcPr>
            <w:tcW w:type="dxa" w:w="5846"/>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Qué representa</w:t>
            </w:r>
          </w:p>
        </w:tc>
      </w:tr>
      <w:tr>
        <w:tc>
          <w:tcPr>
            <w:tcW w:type="dxa" w:w="121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τ</w:t>
            </w:r>
          </w:p>
        </w:tc>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Esfuerzo de cizalla</w:t>
            </w:r>
          </w:p>
        </w:tc>
        <w:tc>
          <w:tcPr>
            <w:tcW w:type="dxa" w:w="584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La fuerza tectónica que empuja los bloques a deslizarse</w:t>
            </w:r>
          </w:p>
        </w:tc>
      </w:tr>
      <w:tr>
        <w:tc>
          <w:tcPr>
            <w:tcW w:type="dxa" w:w="121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w:t>
            </w:r>
          </w:p>
        </w:tc>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Cohesión</w:t>
            </w:r>
          </w:p>
        </w:tc>
        <w:tc>
          <w:tcPr>
            <w:tcW w:type="dxa" w:w="584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Resistencia intrínseca de la roca, independiente de la presión</w:t>
            </w:r>
          </w:p>
        </w:tc>
      </w:tr>
      <w:tr>
        <w:tc>
          <w:tcPr>
            <w:tcW w:type="dxa" w:w="121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μ</w:t>
            </w:r>
          </w:p>
        </w:tc>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Coeficiente de fricción</w:t>
            </w:r>
          </w:p>
        </w:tc>
        <w:tc>
          <w:tcPr>
            <w:tcW w:type="dxa" w:w="584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Típicamente 0,6–0,85 en la corteza (Ley de Byerlee)</w:t>
            </w:r>
          </w:p>
        </w:tc>
      </w:tr>
      <w:tr>
        <w:tc>
          <w:tcPr>
            <w:tcW w:type="dxa" w:w="121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σn</w:t>
            </w:r>
          </w:p>
        </w:tc>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Esfuerzo normal</w:t>
            </w:r>
          </w:p>
        </w:tc>
        <w:tc>
          <w:tcPr>
            <w:tcW w:type="dxa" w:w="584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El peso que aprieta las dos caras de la falla y la mantiene trabada</w:t>
            </w:r>
          </w:p>
        </w:tc>
      </w:tr>
      <w:tr>
        <w:tc>
          <w:tcPr>
            <w:tcW w:type="dxa" w:w="121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Pf</w:t>
            </w:r>
          </w:p>
        </w:tc>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Presión de fluido en los poros</w:t>
            </w:r>
          </w:p>
        </w:tc>
        <w:tc>
          <w:tcPr>
            <w:tcW w:type="dxa" w:w="584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La presión del agua o fluido contenido en la roca fracturada</w:t>
            </w:r>
          </w:p>
        </w:tc>
      </w:tr>
    </w:tbl>
    <w:p>
      <w:pPr>
        <w:spacing w:after="160"/>
      </w:pPr>
    </w:p>
    <w:p>
      <w:pPr>
        <w:spacing w:after="130" w:before="0" w:line="276"/>
        <w:jc w:val="both"/>
      </w:pPr>
      <w:r>
        <w:rPr>
          <w:rFonts w:ascii="Calibri" w:cs="Calibri" w:eastAsia="Calibri" w:hAnsi="Calibri"/>
          <w:color w:val="1A2733"/>
          <w:sz w:val="21"/>
          <w:szCs w:val="21"/>
        </w:rPr>
        <w:t xml:space="preserve">El término </w:t>
      </w:r>
      <w:r>
        <w:rPr>
          <w:rFonts w:ascii="Calibri" w:cs="Calibri" w:eastAsia="Calibri" w:hAnsi="Calibri"/>
          <w:b/>
          <w:bCs/>
          <w:color w:val="1A2733"/>
          <w:sz w:val="21"/>
          <w:szCs w:val="21"/>
        </w:rPr>
        <w:t xml:space="preserve">(σn − Pf)</w:t>
      </w:r>
      <w:r>
        <w:rPr>
          <w:rFonts w:ascii="Calibri" w:cs="Calibri" w:eastAsia="Calibri" w:hAnsi="Calibri"/>
          <w:color w:val="1A2733"/>
          <w:sz w:val="21"/>
          <w:szCs w:val="21"/>
        </w:rPr>
        <w:t xml:space="preserve"> se denomina </w:t>
      </w:r>
      <w:r>
        <w:rPr>
          <w:rFonts w:ascii="Calibri" w:cs="Calibri" w:eastAsia="Calibri" w:hAnsi="Calibri"/>
          <w:color w:val="1A2733"/>
          <w:sz w:val="21"/>
          <w:szCs w:val="21"/>
        </w:rPr>
        <w:t xml:space="preserve">esfuerzo efectivo</w:t>
      </w:r>
      <w:r>
        <w:rPr>
          <w:rFonts w:ascii="Calibri" w:cs="Calibri" w:eastAsia="Calibri" w:hAnsi="Calibri"/>
          <w:color w:val="1A2733"/>
          <w:sz w:val="21"/>
          <w:szCs w:val="21"/>
        </w:rPr>
        <w:t xml:space="preserve">, y es donde reside toda la comprensión del fenómeno. Léalo así:</w:t>
      </w:r>
    </w:p>
    <w:p>
      <w:pPr>
        <w:spacing w:after="80"/>
      </w:pP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r>
              <w:rPr>
                <w:color w:val="5B3A8C"/>
                <w:sz w:val="16"/>
                <w:szCs w:val="16"/>
              </w:rPr>
              <w:t xml:space="preserve">   •   </w:t>
            </w:r>
            <w:r>
              <w:rPr>
                <w:rFonts w:ascii="Calibri" w:cs="Calibri" w:eastAsia="Calibri" w:hAnsi="Calibri"/>
                <w:b/>
                <w:bCs/>
                <w:color w:val="5B3A8C"/>
                <w:sz w:val="21"/>
                <w:szCs w:val="21"/>
              </w:rPr>
              <w:t xml:space="preserve">La llave que abre todo el documento</w:t>
            </w:r>
          </w:p>
          <w:p>
            <w:pPr>
              <w:spacing w:after="80" w:line="264"/>
              <w:jc w:val="both"/>
            </w:pPr>
            <w:r>
              <w:rPr>
                <w:rFonts w:ascii="Calibri" w:cs="Calibri" w:eastAsia="Calibri" w:hAnsi="Calibri"/>
                <w:b/>
                <w:bCs/>
                <w:color w:val="1A2733"/>
                <w:sz w:val="20"/>
                <w:szCs w:val="20"/>
              </w:rPr>
              <w:t xml:space="preserve">Elevar la presión de fluido dentro de una falla equivale a aflojar la prensa que la mantiene cerrada.</w:t>
            </w:r>
          </w:p>
          <w:p>
            <w:pPr>
              <w:spacing w:after="80" w:line="264"/>
              <w:jc w:val="both"/>
            </w:pPr>
            <w:r>
              <w:rPr>
                <w:rFonts w:ascii="Calibri" w:cs="Calibri" w:eastAsia="Calibri" w:hAnsi="Calibri"/>
                <w:color w:val="1A2733"/>
                <w:sz w:val="20"/>
                <w:szCs w:val="20"/>
              </w:rPr>
              <w:t xml:space="preserve">No hace falta añadir fuerza al sistema. Basta con </w:t>
            </w:r>
            <w:r>
              <w:rPr>
                <w:rFonts w:ascii="Calibri" w:cs="Calibri" w:eastAsia="Calibri" w:hAnsi="Calibri"/>
                <w:b/>
                <w:bCs/>
                <w:color w:val="1A2733"/>
                <w:sz w:val="20"/>
                <w:szCs w:val="20"/>
              </w:rPr>
              <w:t xml:space="preserve">reducir la fricción</w:t>
            </w:r>
            <w:r>
              <w:rPr>
                <w:rFonts w:ascii="Calibri" w:cs="Calibri" w:eastAsia="Calibri" w:hAnsi="Calibri"/>
                <w:color w:val="1A2733"/>
                <w:sz w:val="20"/>
                <w:szCs w:val="20"/>
              </w:rPr>
              <w:t xml:space="preserve"> para que se libere el esfuerzo tectónico que ya estaba acumulado allí desde antes.</w:t>
            </w:r>
          </w:p>
          <w:p>
            <w:pPr>
              <w:spacing w:after="0" w:line="264"/>
              <w:jc w:val="both"/>
            </w:pPr>
            <w:r>
              <w:rPr>
                <w:rFonts w:ascii="Calibri" w:cs="Calibri" w:eastAsia="Calibri" w:hAnsi="Calibri"/>
                <w:color w:val="1A2733"/>
                <w:sz w:val="20"/>
                <w:szCs w:val="20"/>
              </w:rPr>
              <w:t xml:space="preserve">Esta sola idea explica: los sismos de foco profundo por deshidratación mineral (Módulo 4), los sismos inducidos por inyección de aguas residuales, los asociados a embalses, los enjambres geotérmicos (Módulo 6) y el aumento estacional de microsismicidad en algunos sistemas kársticos tras lluvias prolongadas.</w:t>
            </w:r>
          </w:p>
        </w:tc>
      </w:tr>
    </w:tbl>
    <w:p>
      <w:pPr>
        <w:spacing w:after="200"/>
      </w:pPr>
    </w:p>
    <w:p>
      <w:pPr>
        <w:pStyle w:val="Heading2"/>
        <w:keepNext/>
        <w:spacing w:after="140" w:before="300"/>
      </w:pPr>
      <w:r>
        <w:rPr>
          <w:rFonts w:ascii="Calibri" w:cs="Calibri" w:eastAsia="Calibri" w:hAnsi="Calibri"/>
          <w:b/>
          <w:bCs/>
          <w:color w:val="1B5E8C"/>
          <w:sz w:val="26"/>
          <w:szCs w:val="26"/>
        </w:rPr>
        <w:t xml:space="preserve">3.4 Fricción dependiente de velocidad y estado</w:t>
      </w:r>
    </w:p>
    <w:p>
      <w:pPr>
        <w:spacing w:after="130" w:before="0" w:line="276"/>
        <w:jc w:val="both"/>
      </w:pPr>
      <w:r>
        <w:rPr>
          <w:rFonts w:ascii="Calibri" w:cs="Calibri" w:eastAsia="Calibri" w:hAnsi="Calibri"/>
          <w:color w:val="1A2733"/>
          <w:sz w:val="21"/>
          <w:szCs w:val="21"/>
        </w:rPr>
        <w:t xml:space="preserve">El refinamiento moderno del modelo (formulación </w:t>
      </w:r>
      <w:r>
        <w:rPr>
          <w:rFonts w:ascii="Calibri" w:cs="Calibri" w:eastAsia="Calibri" w:hAnsi="Calibri"/>
          <w:color w:val="1A2733"/>
          <w:sz w:val="21"/>
          <w:szCs w:val="21"/>
        </w:rPr>
        <w:t xml:space="preserve">rate-and-state</w:t>
      </w:r>
      <w:r>
        <w:rPr>
          <w:rFonts w:ascii="Calibri" w:cs="Calibri" w:eastAsia="Calibri" w:hAnsi="Calibri"/>
          <w:color w:val="1A2733"/>
          <w:sz w:val="21"/>
          <w:szCs w:val="21"/>
        </w:rPr>
        <w:t xml:space="preserve">, desarrollada por Dieterich y Ruina) parte de una observación experimental: la fricción no es una constante, sino que depende de la </w:t>
      </w:r>
      <w:r>
        <w:rPr>
          <w:rFonts w:ascii="Calibri" w:cs="Calibri" w:eastAsia="Calibri" w:hAnsi="Calibri"/>
          <w:b/>
          <w:bCs/>
          <w:color w:val="1A2733"/>
          <w:sz w:val="21"/>
          <w:szCs w:val="21"/>
        </w:rPr>
        <w:t xml:space="preserve">velocidad de deslizamiento</w:t>
      </w:r>
      <w:r>
        <w:rPr>
          <w:rFonts w:ascii="Calibri" w:cs="Calibri" w:eastAsia="Calibri" w:hAnsi="Calibri"/>
          <w:color w:val="1A2733"/>
          <w:sz w:val="21"/>
          <w:szCs w:val="21"/>
        </w:rPr>
        <w:t xml:space="preserve"> y del </w:t>
      </w:r>
      <w:r>
        <w:rPr>
          <w:rFonts w:ascii="Calibri" w:cs="Calibri" w:eastAsia="Calibri" w:hAnsi="Calibri"/>
          <w:b/>
          <w:bCs/>
          <w:color w:val="1A2733"/>
          <w:sz w:val="21"/>
          <w:szCs w:val="21"/>
        </w:rPr>
        <w:t xml:space="preserve">tiempo de contacto</w:t>
      </w:r>
      <w:r>
        <w:rPr>
          <w:rFonts w:ascii="Calibri" w:cs="Calibri" w:eastAsia="Calibri" w:hAnsi="Calibri"/>
          <w:color w:val="1A2733"/>
          <w:sz w:val="21"/>
          <w:szCs w:val="21"/>
        </w:rPr>
        <w:t xml:space="preserve"> entre las asperezas de las dos superficies.</w:t>
      </w:r>
    </w:p>
    <w:p>
      <w:pPr>
        <w:spacing w:after="80"/>
      </w:pPr>
    </w:p>
    <w:tbl>
      <w:tblPr>
        <w:tblW w:type="dxa" w:w="10080"/>
        <w:tblBorders>
          <w:top w:val="single" w:color="C3D2DD" w:sz="4"/>
          <w:left w:val="none"/>
          <w:bottom w:val="single" w:color="C3D2DD" w:sz="4"/>
          <w:right w:val="none"/>
          <w:insideH w:val="single" w:color="C3D2DD" w:sz="2"/>
          <w:insideV w:val="single" w:color="E4EDF3" w:sz="2"/>
        </w:tblBorders>
      </w:tblPr>
      <w:tblGrid>
        <w:gridCol w:w="3024"/>
        <w:gridCol w:w="3427"/>
        <w:gridCol w:w="3629"/>
      </w:tblGrid>
      <w:tr>
        <w:trPr>
          <w:tblHeader/>
        </w:trPr>
        <w:tc>
          <w:tcPr>
            <w:tcW w:type="dxa" w:w="3024"/>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Comportamiento</w:t>
            </w:r>
          </w:p>
        </w:tc>
        <w:tc>
          <w:tcPr>
            <w:tcW w:type="dxa" w:w="3427"/>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Qué ocurre</w:t>
            </w:r>
          </w:p>
        </w:tc>
        <w:tc>
          <w:tcPr>
            <w:tcW w:type="dxa" w:w="3629"/>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Resultado</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Velocity-weakening (debilitamiento por velocidad)</w:t>
            </w:r>
          </w:p>
        </w:tc>
        <w:tc>
          <w:tcPr>
            <w:tcW w:type="dxa" w:w="3427"/>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La fricción </w:t>
            </w:r>
            <w:r>
              <w:rPr>
                <w:rFonts w:ascii="Calibri" w:cs="Calibri" w:eastAsia="Calibri" w:hAnsi="Calibri"/>
                <w:b/>
                <w:bCs/>
                <w:color w:val="1A2733"/>
                <w:sz w:val="19"/>
                <w:szCs w:val="19"/>
              </w:rPr>
              <w:t xml:space="preserve">disminuye</w:t>
            </w:r>
            <w:r>
              <w:rPr>
                <w:rFonts w:ascii="Calibri" w:cs="Calibri" w:eastAsia="Calibri" w:hAnsi="Calibri"/>
                <w:color w:val="1A2733"/>
                <w:sz w:val="19"/>
                <w:szCs w:val="19"/>
              </w:rPr>
              <w:t xml:space="preserve"> al acelerar el deslizamiento</w:t>
            </w:r>
          </w:p>
        </w:tc>
        <w:tc>
          <w:tcPr>
            <w:tcW w:type="dxa" w:w="362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Retroalimentación positiva: ruptura inestable. </w:t>
            </w:r>
            <w:r>
              <w:rPr>
                <w:rFonts w:ascii="Calibri" w:cs="Calibri" w:eastAsia="Calibri" w:hAnsi="Calibri"/>
                <w:b/>
                <w:bCs/>
                <w:color w:val="1A2733"/>
                <w:sz w:val="19"/>
                <w:szCs w:val="19"/>
              </w:rPr>
              <w:t xml:space="preserve">Se produce un sismo</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Velocity-strengthening (endurecimiento por velocidad)</w:t>
            </w:r>
          </w:p>
        </w:tc>
        <w:tc>
          <w:tcPr>
            <w:tcW w:type="dxa" w:w="3427"/>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La fricción </w:t>
            </w:r>
            <w:r>
              <w:rPr>
                <w:rFonts w:ascii="Calibri" w:cs="Calibri" w:eastAsia="Calibri" w:hAnsi="Calibri"/>
                <w:b/>
                <w:bCs/>
                <w:color w:val="1A2733"/>
                <w:sz w:val="19"/>
                <w:szCs w:val="19"/>
              </w:rPr>
              <w:t xml:space="preserve">aumenta</w:t>
            </w:r>
            <w:r>
              <w:rPr>
                <w:rFonts w:ascii="Calibri" w:cs="Calibri" w:eastAsia="Calibri" w:hAnsi="Calibri"/>
                <w:color w:val="1A2733"/>
                <w:sz w:val="19"/>
                <w:szCs w:val="19"/>
              </w:rPr>
              <w:t xml:space="preserve"> al acelerar el deslizamiento</w:t>
            </w:r>
          </w:p>
        </w:tc>
        <w:tc>
          <w:tcPr>
            <w:tcW w:type="dxa" w:w="362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El deslizamiento se autofrena: reptación asísmica (</w:t>
            </w:r>
            <w:r>
              <w:rPr>
                <w:rFonts w:ascii="Calibri" w:cs="Calibri" w:eastAsia="Calibri" w:hAnsi="Calibri"/>
                <w:i/>
                <w:iCs/>
                <w:color w:val="1A2733"/>
                <w:sz w:val="19"/>
                <w:szCs w:val="19"/>
              </w:rPr>
              <w:t xml:space="preserve">creep</w:t>
            </w:r>
            <w:r>
              <w:rPr>
                <w:rFonts w:ascii="Calibri" w:cs="Calibri" w:eastAsia="Calibri" w:hAnsi="Calibri"/>
                <w:color w:val="1A2733"/>
                <w:sz w:val="19"/>
                <w:szCs w:val="19"/>
              </w:rPr>
              <w:t xml:space="preserve">). </w:t>
            </w:r>
            <w:r>
              <w:rPr>
                <w:rFonts w:ascii="Calibri" w:cs="Calibri" w:eastAsia="Calibri" w:hAnsi="Calibri"/>
                <w:b/>
                <w:bCs/>
                <w:color w:val="1A2733"/>
                <w:sz w:val="19"/>
                <w:szCs w:val="19"/>
              </w:rPr>
              <w:t xml:space="preserve">No hay sismo</w:t>
            </w:r>
          </w:p>
        </w:tc>
      </w:tr>
    </w:tbl>
    <w:p>
      <w:pPr>
        <w:spacing w:after="160"/>
      </w:pPr>
    </w:p>
    <w:p>
      <w:pPr>
        <w:spacing w:after="130" w:before="0" w:line="276"/>
        <w:jc w:val="both"/>
      </w:pPr>
      <w:r>
        <w:rPr>
          <w:rFonts w:ascii="Calibri" w:cs="Calibri" w:eastAsia="Calibri" w:hAnsi="Calibri"/>
          <w:color w:val="1A2733"/>
          <w:sz w:val="21"/>
          <w:szCs w:val="21"/>
        </w:rPr>
        <w:t xml:space="preserve">Esto explica una observación desconcertante: por qué un tramo de la falla de San Andrés repta silenciosamente, milímetro a milímetro, mientras un tramo adyacente permanece trabado acumulando energía para un evento mayor. Las propiedades del material —contenido de arcillas, temperatura, presencia de serpentina— determinan en qué régimen se encuentra cada segmento.</w:t>
      </w:r>
    </w:p>
    <w:p>
      <w:pPr>
        <w:spacing w:after="130" w:before="0" w:line="276"/>
        <w:jc w:val="both"/>
      </w:pPr>
      <w:r>
        <w:rPr>
          <w:rFonts w:ascii="Calibri" w:cs="Calibri" w:eastAsia="Calibri" w:hAnsi="Calibri"/>
          <w:color w:val="1A2733"/>
          <w:sz w:val="21"/>
          <w:szCs w:val="21"/>
        </w:rPr>
        <w:t xml:space="preserve">También explica los </w:t>
      </w:r>
      <w:r>
        <w:rPr>
          <w:rFonts w:ascii="Calibri" w:cs="Calibri" w:eastAsia="Calibri" w:hAnsi="Calibri"/>
          <w:b/>
          <w:bCs/>
          <w:color w:val="1A2733"/>
          <w:sz w:val="21"/>
          <w:szCs w:val="21"/>
        </w:rPr>
        <w:t xml:space="preserve">sismos lentos</w:t>
      </w:r>
      <w:r>
        <w:rPr>
          <w:rFonts w:ascii="Calibri" w:cs="Calibri" w:eastAsia="Calibri" w:hAnsi="Calibri"/>
          <w:color w:val="1A2733"/>
          <w:sz w:val="21"/>
          <w:szCs w:val="21"/>
        </w:rPr>
        <w:t xml:space="preserve"> o </w:t>
      </w:r>
      <w:r>
        <w:rPr>
          <w:rFonts w:ascii="Calibri" w:cs="Calibri" w:eastAsia="Calibri" w:hAnsi="Calibri"/>
          <w:color w:val="1A2733"/>
          <w:sz w:val="21"/>
          <w:szCs w:val="21"/>
        </w:rPr>
        <w:t xml:space="preserve">slow slip events</w:t>
      </w:r>
      <w:r>
        <w:rPr>
          <w:rFonts w:ascii="Calibri" w:cs="Calibri" w:eastAsia="Calibri" w:hAnsi="Calibri"/>
          <w:color w:val="1A2733"/>
          <w:sz w:val="21"/>
          <w:szCs w:val="21"/>
        </w:rPr>
        <w:t xml:space="preserve">: episodios que liberan una energía equivalente a un sismo de magnitud 6 o 7, pero a lo largo de semanas, sin que nadie los sienta ni un sismómetro convencional los registre como evento. Se detectan con redes GNSS de alta precisión, y su relación con los grandes terremotos es hoy una de las líneas de investigación más activas de la sismología.</w:t>
      </w:r>
    </w:p>
    <w:p>
      <w:pPr>
        <w:spacing w:after="200"/>
      </w:pPr>
    </w:p>
    <w:p>
      <w:pPr>
        <w:pStyle w:val="Heading2"/>
        <w:keepNext/>
        <w:spacing w:after="140" w:before="300"/>
      </w:pPr>
      <w:r>
        <w:rPr>
          <w:rFonts w:ascii="Calibri" w:cs="Calibri" w:eastAsia="Calibri" w:hAnsi="Calibri"/>
          <w:b/>
          <w:bCs/>
          <w:color w:val="1B5E8C"/>
          <w:sz w:val="26"/>
          <w:szCs w:val="26"/>
        </w:rPr>
        <w:t xml:space="preserve">3.5 Efecto de sitio: por qué dos casas vecinas corren suertes distintas</w:t>
      </w:r>
    </w:p>
    <w:p>
      <w:pPr>
        <w:spacing w:after="130" w:before="0" w:line="276"/>
        <w:jc w:val="both"/>
      </w:pPr>
      <w:r>
        <w:rPr>
          <w:rFonts w:ascii="Calibri" w:cs="Calibri" w:eastAsia="Calibri" w:hAnsi="Calibri"/>
          <w:color w:val="1A2733"/>
          <w:sz w:val="21"/>
          <w:szCs w:val="21"/>
        </w:rPr>
        <w:t xml:space="preserve">Este es el módulo donde la sismología se convierte en ingeniería. </w:t>
      </w:r>
      <w:r>
        <w:rPr>
          <w:rFonts w:ascii="Calibri" w:cs="Calibri" w:eastAsia="Calibri" w:hAnsi="Calibri"/>
          <w:b/>
          <w:bCs/>
          <w:color w:val="1A2733"/>
          <w:sz w:val="21"/>
          <w:szCs w:val="21"/>
        </w:rPr>
        <w:t xml:space="preserve">El daño no depende solo del sismo, sino del suelo bajo el edificio y de las proporciones del edificio mismo.</w:t>
      </w:r>
    </w:p>
    <w:p>
      <w:pPr>
        <w:spacing w:after="120"/>
      </w:pPr>
    </w:p>
    <w:p>
      <w:pPr>
        <w:pStyle w:val="Heading3"/>
        <w:keepNext/>
        <w:spacing w:after="110" w:before="220"/>
      </w:pPr>
      <w:r>
        <w:rPr>
          <w:rFonts w:ascii="Calibri" w:cs="Calibri" w:eastAsia="Calibri" w:hAnsi="Calibri"/>
          <w:b/>
          <w:bCs/>
          <w:color w:val="3D5A6C"/>
          <w:sz w:val="23"/>
          <w:szCs w:val="23"/>
        </w:rPr>
        <w:t xml:space="preserve">Amplificación por suelo blando</w:t>
      </w:r>
    </w:p>
    <w:p>
      <w:pPr>
        <w:spacing w:after="130" w:before="0" w:line="276"/>
        <w:jc w:val="both"/>
      </w:pPr>
      <w:r>
        <w:rPr>
          <w:rFonts w:ascii="Calibri" w:cs="Calibri" w:eastAsia="Calibri" w:hAnsi="Calibri"/>
          <w:color w:val="1A2733"/>
          <w:sz w:val="21"/>
          <w:szCs w:val="21"/>
        </w:rPr>
        <w:t xml:space="preserve">Los sedimentos sueltos amplifican la amplitud de la onda sísmica entre 3 y 10 veces respecto de la roca firme. El mecanismo es de conservación de energía: la onda pierde velocidad al entrar en un medio menos rígido y compensa aumentando su amplitud.</w:t>
      </w:r>
    </w:p>
    <w:p>
      <w:pPr>
        <w:spacing w:after="120"/>
      </w:pPr>
    </w:p>
    <w:p>
      <w:pPr>
        <w:pStyle w:val="Heading3"/>
        <w:keepNext/>
        <w:spacing w:after="110" w:before="220"/>
      </w:pPr>
      <w:r>
        <w:rPr>
          <w:rFonts w:ascii="Calibri" w:cs="Calibri" w:eastAsia="Calibri" w:hAnsi="Calibri"/>
          <w:b/>
          <w:bCs/>
          <w:color w:val="3D5A6C"/>
          <w:sz w:val="23"/>
          <w:szCs w:val="23"/>
        </w:rPr>
        <w:t xml:space="preserve">Resonancia: el caso de Ciudad de México, 1985</w:t>
      </w:r>
    </w:p>
    <w:p>
      <w:pPr>
        <w:spacing w:after="130" w:before="0" w:line="276"/>
        <w:jc w:val="both"/>
      </w:pPr>
      <w:r>
        <w:rPr>
          <w:rFonts w:ascii="Calibri" w:cs="Calibri" w:eastAsia="Calibri" w:hAnsi="Calibri"/>
          <w:color w:val="1A2733"/>
          <w:sz w:val="21"/>
          <w:szCs w:val="21"/>
        </w:rPr>
        <w:t xml:space="preserve">Cada edificio posee un período natural de vibración que puede estimarse de forma aproximada como:</w:t>
      </w:r>
    </w:p>
    <w:p>
      <w:pPr>
        <w:spacing w:after="100"/>
      </w:pPr>
    </w:p>
    <w:tbl>
      <w:tblPr>
        <w:tblW w:type="dxa" w:w="10080"/>
        <w:tblBorders>
          <w:top w:val="single" w:color="C3D2DD" w:sz="4"/>
          <w:left w:val="none"/>
          <w:bottom w:val="single" w:color="C3D2DD" w:sz="4"/>
          <w:right w:val="none"/>
          <w:insideH w:val="none"/>
          <w:insideV w:val="none"/>
        </w:tblBorders>
      </w:tblPr>
      <w:tblGrid>
        <w:gridCol w:w="10080"/>
      </w:tblGrid>
      <w:tr>
        <w:tc>
          <w:tcPr>
            <w:tcW w:type="dxa" w:w="10080"/>
            <w:shd w:fill="EEF4F8" w:color="auto" w:val="clear"/>
            <w:tcMar>
              <w:top w:type="dxa" w:w="180"/>
              <w:left w:type="dxa" w:w="200"/>
              <w:bottom w:type="dxa" w:w="180"/>
              <w:right w:type="dxa" w:w="200"/>
            </w:tcMar>
          </w:tcPr>
          <w:p>
            <w:pPr>
              <w:spacing w:after="100"/>
              <w:jc w:val="center"/>
            </w:pPr>
            <w:r>
              <w:rPr>
                <w:rFonts w:ascii="Cambria Math" w:cs="Cambria Math" w:eastAsia="Cambria Math" w:hAnsi="Cambria Math"/>
                <w:b/>
                <w:bCs/>
                <w:color w:val="0F3A5F"/>
                <w:sz w:val="28"/>
                <w:szCs w:val="28"/>
              </w:rPr>
              <w:t xml:space="preserve">T  ≈  N / 10   segundos</w:t>
            </w:r>
          </w:p>
          <w:p>
            <w:pPr>
              <w:spacing w:after="0"/>
              <w:jc w:val="center"/>
            </w:pPr>
            <w:r>
              <w:rPr>
                <w:rFonts w:ascii="Calibri" w:cs="Calibri" w:eastAsia="Calibri" w:hAnsi="Calibri"/>
                <w:i/>
                <w:iCs/>
                <w:color w:val="5C6B78"/>
                <w:sz w:val="18"/>
                <w:szCs w:val="18"/>
              </w:rPr>
              <w:t xml:space="preserve">donde N es el número de pisos de la edificación</w:t>
            </w:r>
          </w:p>
        </w:tc>
      </w:tr>
    </w:tbl>
    <w:p>
      <w:pPr>
        <w:spacing w:after="140"/>
      </w:pPr>
    </w:p>
    <w:p>
      <w:pPr>
        <w:spacing w:after="130" w:before="0" w:line="276"/>
        <w:jc w:val="both"/>
      </w:pPr>
      <w:r>
        <w:rPr>
          <w:rFonts w:ascii="Calibri" w:cs="Calibri" w:eastAsia="Calibri" w:hAnsi="Calibri"/>
          <w:color w:val="1A2733"/>
          <w:sz w:val="21"/>
          <w:szCs w:val="21"/>
        </w:rPr>
        <w:t xml:space="preserve">El sismo de 1985 ocurrió a unos 350 km de Ciudad de México. La antigua cuenca lacustre sobre la que está construida la ciudad amplificó y filtró el movimiento, dejando un período dominante de aproximadamente 2 segundos. Ese período coincidía con el período natural de los edificios de </w:t>
      </w:r>
      <w:r>
        <w:rPr>
          <w:rFonts w:ascii="Calibri" w:cs="Calibri" w:eastAsia="Calibri" w:hAnsi="Calibri"/>
          <w:b/>
          <w:bCs/>
          <w:color w:val="1A2733"/>
          <w:sz w:val="21"/>
          <w:szCs w:val="21"/>
        </w:rPr>
        <w:t xml:space="preserve">10 a 15 pisos</w:t>
      </w:r>
      <w:r>
        <w:rPr>
          <w:rFonts w:ascii="Calibri" w:cs="Calibri" w:eastAsia="Calibri" w:hAnsi="Calibri"/>
          <w:color w:val="1A2733"/>
          <w:sz w:val="21"/>
          <w:szCs w:val="21"/>
        </w:rPr>
        <w:t xml:space="preserve">, que entraron en </w:t>
      </w:r>
      <w:r>
        <w:rPr>
          <w:rFonts w:ascii="Calibri" w:cs="Calibri" w:eastAsia="Calibri" w:hAnsi="Calibri"/>
          <w:b/>
          <w:bCs/>
          <w:color w:val="1A2733"/>
          <w:sz w:val="21"/>
          <w:szCs w:val="21"/>
        </w:rPr>
        <w:t xml:space="preserve">resonancia</w:t>
      </w:r>
      <w:r>
        <w:rPr>
          <w:rFonts w:ascii="Calibri" w:cs="Calibri" w:eastAsia="Calibri" w:hAnsi="Calibri"/>
          <w:color w:val="1A2733"/>
          <w:sz w:val="21"/>
          <w:szCs w:val="21"/>
        </w:rPr>
        <w:t xml:space="preserve">: la energía se acumuló ciclo tras ciclo hasta el colapso.</w:t>
      </w:r>
    </w:p>
    <w:p>
      <w:pPr>
        <w:spacing w:after="130" w:before="0" w:line="276"/>
        <w:jc w:val="both"/>
      </w:pPr>
      <w:r>
        <w:rPr>
          <w:rFonts w:ascii="Calibri" w:cs="Calibri" w:eastAsia="Calibri" w:hAnsi="Calibri"/>
          <w:color w:val="1A2733"/>
          <w:sz w:val="21"/>
          <w:szCs w:val="21"/>
        </w:rPr>
        <w:t xml:space="preserve">Los edificios bajos y los muy altos, con períodos naturales distintos, sobrevivieron mayoritariamente en las mismas manzanas. </w:t>
      </w:r>
      <w:r>
        <w:rPr>
          <w:rFonts w:ascii="Calibri" w:cs="Calibri" w:eastAsia="Calibri" w:hAnsi="Calibri"/>
          <w:b/>
          <w:bCs/>
          <w:color w:val="1A2733"/>
          <w:sz w:val="21"/>
          <w:szCs w:val="21"/>
        </w:rPr>
        <w:t xml:space="preserve">No fue azar: fue física.</w:t>
      </w:r>
      <w:r>
        <w:rPr>
          <w:rFonts w:ascii="Calibri" w:cs="Calibri" w:eastAsia="Calibri" w:hAnsi="Calibri"/>
          <w:color w:val="1A2733"/>
          <w:sz w:val="21"/>
          <w:szCs w:val="21"/>
        </w:rPr>
        <w:t xml:space="preserve"> Este es el argumento definitivo a favor de exigir estudios de suelo y espectros de diseño específicos del sitio.</w:t>
      </w:r>
    </w:p>
    <w:p>
      <w:pPr>
        <w:spacing w:after="120"/>
      </w:pPr>
    </w:p>
    <w:p>
      <w:pPr>
        <w:pStyle w:val="Heading3"/>
        <w:keepNext/>
        <w:spacing w:after="110" w:before="220"/>
      </w:pPr>
      <w:r>
        <w:rPr>
          <w:rFonts w:ascii="Calibri" w:cs="Calibri" w:eastAsia="Calibri" w:hAnsi="Calibri"/>
          <w:b/>
          <w:bCs/>
          <w:color w:val="3D5A6C"/>
          <w:sz w:val="23"/>
          <w:szCs w:val="23"/>
        </w:rPr>
        <w:t xml:space="preserve">Otros efectos de sitio</w:t>
      </w:r>
    </w:p>
    <w:p>
      <w:pPr>
        <w:pStyle w:val="ListParagraph"/>
        <w:numPr>
          <w:ilvl w:val="0"/>
          <w:numId w:val="2"/>
        </w:numPr>
        <w:spacing w:after="70" w:line="268"/>
        <w:jc w:val="left"/>
      </w:pPr>
      <w:r>
        <w:rPr>
          <w:rFonts w:ascii="Calibri" w:cs="Calibri" w:eastAsia="Calibri" w:hAnsi="Calibri"/>
          <w:b/>
          <w:bCs/>
          <w:color w:val="1A2733"/>
          <w:sz w:val="21"/>
          <w:szCs w:val="21"/>
        </w:rPr>
        <w:t xml:space="preserve">Efecto topográfico:</w:t>
      </w:r>
      <w:r>
        <w:rPr>
          <w:rFonts w:ascii="Calibri" w:cs="Calibri" w:eastAsia="Calibri" w:hAnsi="Calibri"/>
          <w:color w:val="1A2733"/>
          <w:sz w:val="21"/>
          <w:szCs w:val="21"/>
        </w:rPr>
        <w:t xml:space="preserve"> las crestas y los bordes de colina amplifican el movimiento respecto del valle adyacente.</w:t>
      </w:r>
    </w:p>
    <w:p>
      <w:pPr>
        <w:pStyle w:val="ListParagraph"/>
        <w:numPr>
          <w:ilvl w:val="0"/>
          <w:numId w:val="2"/>
        </w:numPr>
        <w:spacing w:after="70" w:line="268"/>
        <w:jc w:val="left"/>
      </w:pPr>
      <w:r>
        <w:rPr>
          <w:rFonts w:ascii="Calibri" w:cs="Calibri" w:eastAsia="Calibri" w:hAnsi="Calibri"/>
          <w:b/>
          <w:bCs/>
          <w:color w:val="1A2733"/>
          <w:sz w:val="21"/>
          <w:szCs w:val="21"/>
        </w:rPr>
        <w:t xml:space="preserve">Efecto de cuenca:</w:t>
      </w:r>
      <w:r>
        <w:rPr>
          <w:rFonts w:ascii="Calibri" w:cs="Calibri" w:eastAsia="Calibri" w:hAnsi="Calibri"/>
          <w:color w:val="1A2733"/>
          <w:sz w:val="21"/>
          <w:szCs w:val="21"/>
        </w:rPr>
        <w:t xml:space="preserve"> en una cuenca sedimentaria las ondas quedan atrapadas rebotando en los bordes, lo que </w:t>
      </w:r>
      <w:r>
        <w:rPr>
          <w:rFonts w:ascii="Calibri" w:cs="Calibri" w:eastAsia="Calibri" w:hAnsi="Calibri"/>
          <w:b/>
          <w:bCs/>
          <w:color w:val="1A2733"/>
          <w:sz w:val="21"/>
          <w:szCs w:val="21"/>
        </w:rPr>
        <w:t xml:space="preserve">alarga la duración</w:t>
      </w:r>
      <w:r>
        <w:rPr>
          <w:rFonts w:ascii="Calibri" w:cs="Calibri" w:eastAsia="Calibri" w:hAnsi="Calibri"/>
          <w:color w:val="1A2733"/>
          <w:sz w:val="21"/>
          <w:szCs w:val="21"/>
        </w:rPr>
        <w:t xml:space="preserve"> del sacudimiento. Duración y daño están directamente relacionados.</w:t>
      </w:r>
    </w:p>
    <w:p>
      <w:pPr>
        <w:pStyle w:val="ListParagraph"/>
        <w:numPr>
          <w:ilvl w:val="0"/>
          <w:numId w:val="2"/>
        </w:numPr>
        <w:spacing w:after="70" w:line="268"/>
        <w:jc w:val="left"/>
      </w:pPr>
      <w:r>
        <w:rPr>
          <w:rFonts w:ascii="Calibri" w:cs="Calibri" w:eastAsia="Calibri" w:hAnsi="Calibri"/>
          <w:b/>
          <w:bCs/>
          <w:color w:val="1A2733"/>
          <w:sz w:val="21"/>
          <w:szCs w:val="21"/>
        </w:rPr>
        <w:t xml:space="preserve">Licuefacción:</w:t>
      </w:r>
      <w:r>
        <w:rPr>
          <w:rFonts w:ascii="Calibri" w:cs="Calibri" w:eastAsia="Calibri" w:hAnsi="Calibri"/>
          <w:color w:val="1A2733"/>
          <w:sz w:val="21"/>
          <w:szCs w:val="21"/>
        </w:rPr>
        <w:t xml:space="preserve"> pérdida total de resistencia del suelo granular saturado. Se desarrolla en el Módulo 10.</w:t>
      </w:r>
    </w:p>
    <w:p>
      <w:pPr>
        <w:spacing w:after="180"/>
      </w:pP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PUNTOS DE REPASO</w:t>
            </w:r>
          </w:p>
          <w:p>
            <w:pPr>
              <w:pStyle w:val="ListParagraph"/>
              <w:numPr>
                <w:ilvl w:val="0"/>
                <w:numId w:val="2"/>
              </w:numPr>
              <w:spacing w:after="60" w:line="264"/>
            </w:pPr>
            <w:r>
              <w:rPr>
                <w:rFonts w:ascii="Calibri" w:cs="Calibri" w:eastAsia="Calibri" w:hAnsi="Calibri"/>
                <w:color w:val="1A2733"/>
                <w:sz w:val="20"/>
                <w:szCs w:val="20"/>
              </w:rPr>
              <w:t xml:space="preserve">El motor es el calor interno; la fuerza dominante es la tracción de la losa que subduce.</w:t>
            </w:r>
          </w:p>
          <w:p>
            <w:pPr>
              <w:pStyle w:val="ListParagraph"/>
              <w:numPr>
                <w:ilvl w:val="0"/>
                <w:numId w:val="2"/>
              </w:numPr>
              <w:spacing w:after="60" w:line="264"/>
            </w:pPr>
            <w:r>
              <w:rPr>
                <w:rFonts w:ascii="Calibri" w:cs="Calibri" w:eastAsia="Calibri" w:hAnsi="Calibri"/>
                <w:color w:val="1A2733"/>
                <w:sz w:val="20"/>
                <w:szCs w:val="20"/>
              </w:rPr>
              <w:t xml:space="preserve">El rebote elástico describe el ciclo: cargar, romper, rebotar, recargar. Es irregular por naturaleza.</w:t>
            </w:r>
          </w:p>
          <w:p>
            <w:pPr>
              <w:pStyle w:val="ListParagraph"/>
              <w:numPr>
                <w:ilvl w:val="0"/>
                <w:numId w:val="2"/>
              </w:numPr>
              <w:spacing w:after="60" w:line="264"/>
            </w:pPr>
            <w:r>
              <w:rPr>
                <w:rFonts w:ascii="Calibri" w:cs="Calibri" w:eastAsia="Calibri" w:hAnsi="Calibri"/>
                <w:color w:val="1A2733"/>
                <w:sz w:val="20"/>
                <w:szCs w:val="20"/>
              </w:rPr>
              <w:t xml:space="preserve">Mohr-Coulomb: subir la presión de fluido afloja la falla sin añadir fuerza. Es la clave de todo el documento.</w:t>
            </w:r>
          </w:p>
          <w:p>
            <w:pPr>
              <w:pStyle w:val="ListParagraph"/>
              <w:numPr>
                <w:ilvl w:val="0"/>
                <w:numId w:val="2"/>
              </w:numPr>
              <w:spacing w:after="60" w:line="264"/>
            </w:pPr>
            <w:r>
              <w:rPr>
                <w:rFonts w:ascii="Calibri" w:cs="Calibri" w:eastAsia="Calibri" w:hAnsi="Calibri"/>
                <w:color w:val="1A2733"/>
                <w:sz w:val="20"/>
                <w:szCs w:val="20"/>
              </w:rPr>
              <w:t xml:space="preserve">La fricción dependiente de velocidad decide si una falla repta en silencio o rompe de golpe.</w:t>
            </w:r>
          </w:p>
          <w:p>
            <w:pPr>
              <w:pStyle w:val="ListParagraph"/>
              <w:numPr>
                <w:ilvl w:val="0"/>
                <w:numId w:val="2"/>
              </w:numPr>
              <w:spacing w:after="0" w:line="264"/>
            </w:pPr>
            <w:r>
              <w:rPr>
                <w:rFonts w:ascii="Calibri" w:cs="Calibri" w:eastAsia="Calibri" w:hAnsi="Calibri"/>
                <w:color w:val="1A2733"/>
                <w:sz w:val="20"/>
                <w:szCs w:val="20"/>
              </w:rPr>
              <w:t xml:space="preserve">El suelo y las proporciones del edificio pueden multiplicar o dividir el daño en la misma manzana.</w:t>
            </w:r>
          </w:p>
        </w:tc>
      </w:tr>
    </w:tbl>
    <w:p>
      <w:r>
        <w:br w:type="page"/>
      </w: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Módulo 4 · Química y bioquímica: qué es real y qué no</w:t>
      </w: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OBJETIVOS DE APRENDIZAJE</w:t>
            </w:r>
          </w:p>
          <w:p>
            <w:pPr>
              <w:pStyle w:val="ListParagraph"/>
              <w:numPr>
                <w:ilvl w:val="0"/>
                <w:numId w:val="2"/>
              </w:numPr>
              <w:spacing w:after="60" w:line="264"/>
            </w:pPr>
            <w:r>
              <w:rPr>
                <w:rFonts w:ascii="Calibri" w:cs="Calibri" w:eastAsia="Calibri" w:hAnsi="Calibri"/>
                <w:color w:val="1A2733"/>
                <w:sz w:val="20"/>
                <w:szCs w:val="20"/>
              </w:rPr>
              <w:t xml:space="preserve">Corregir con precisión la idea de que los sismos tienen una causa bioquímica.</w:t>
            </w:r>
          </w:p>
          <w:p>
            <w:pPr>
              <w:pStyle w:val="ListParagraph"/>
              <w:numPr>
                <w:ilvl w:val="0"/>
                <w:numId w:val="2"/>
              </w:numPr>
              <w:spacing w:after="60" w:line="264"/>
            </w:pPr>
            <w:r>
              <w:rPr>
                <w:rFonts w:ascii="Calibri" w:cs="Calibri" w:eastAsia="Calibri" w:hAnsi="Calibri"/>
                <w:color w:val="1A2733"/>
                <w:sz w:val="20"/>
                <w:szCs w:val="20"/>
              </w:rPr>
              <w:t xml:space="preserve">Comprender los procesos geoquímicos que sí explican fenómenos sísmicos reales.</w:t>
            </w:r>
          </w:p>
          <w:p>
            <w:pPr>
              <w:pStyle w:val="ListParagraph"/>
              <w:numPr>
                <w:ilvl w:val="0"/>
                <w:numId w:val="2"/>
              </w:numPr>
              <w:spacing w:after="60" w:line="264"/>
            </w:pPr>
            <w:r>
              <w:rPr>
                <w:rFonts w:ascii="Calibri" w:cs="Calibri" w:eastAsia="Calibri" w:hAnsi="Calibri"/>
                <w:color w:val="1A2733"/>
                <w:sz w:val="20"/>
                <w:szCs w:val="20"/>
              </w:rPr>
              <w:t xml:space="preserve">Dominar la fisiopatología y el manejo inicial del síndrome de aplastamiento.</w:t>
            </w:r>
          </w:p>
          <w:p>
            <w:pPr>
              <w:pStyle w:val="ListParagraph"/>
              <w:numPr>
                <w:ilvl w:val="0"/>
                <w:numId w:val="2"/>
              </w:numPr>
              <w:spacing w:after="0" w:line="264"/>
            </w:pPr>
            <w:r>
              <w:rPr>
                <w:rFonts w:ascii="Calibri" w:cs="Calibri" w:eastAsia="Calibri" w:hAnsi="Calibri"/>
                <w:color w:val="1A2733"/>
                <w:sz w:val="20"/>
                <w:szCs w:val="20"/>
              </w:rPr>
              <w:t xml:space="preserve">Conocer el perfil de riesgo biológico y sanitario posterior a un desastre.</w:t>
            </w:r>
          </w:p>
        </w:tc>
      </w:tr>
    </w:tbl>
    <w:p>
      <w:pPr>
        <w:spacing w:after="200"/>
      </w:pPr>
    </w:p>
    <w:p>
      <w:pPr>
        <w:pStyle w:val="Heading2"/>
        <w:keepNext/>
        <w:spacing w:after="140" w:before="300"/>
      </w:pPr>
      <w:r>
        <w:rPr>
          <w:rFonts w:ascii="Calibri" w:cs="Calibri" w:eastAsia="Calibri" w:hAnsi="Calibri"/>
          <w:b/>
          <w:bCs/>
          <w:color w:val="1B5E8C"/>
          <w:sz w:val="26"/>
          <w:szCs w:val="26"/>
        </w:rPr>
        <w:t xml:space="preserve">4.1 La corrección necesaria</w:t>
      </w: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MITO DESMENTIDO</w:t>
            </w:r>
            <w:r>
              <w:rPr>
                <w:color w:val="B3261E"/>
                <w:sz w:val="16"/>
                <w:szCs w:val="16"/>
              </w:rPr>
              <w:t xml:space="preserve">   •   </w:t>
            </w:r>
            <w:r>
              <w:rPr>
                <w:rFonts w:ascii="Calibri" w:cs="Calibri" w:eastAsia="Calibri" w:hAnsi="Calibri"/>
                <w:b/>
                <w:bCs/>
                <w:color w:val="B3261E"/>
                <w:sz w:val="21"/>
                <w:szCs w:val="21"/>
              </w:rPr>
              <w:t xml:space="preserve">No existe una «bioquímica del sismo»</w:t>
            </w:r>
          </w:p>
          <w:p>
            <w:pPr>
              <w:spacing w:after="80" w:line="264"/>
              <w:jc w:val="both"/>
            </w:pPr>
            <w:r>
              <w:rPr>
                <w:rFonts w:ascii="Calibri" w:cs="Calibri" w:eastAsia="Calibri" w:hAnsi="Calibri"/>
                <w:color w:val="1A2733"/>
                <w:sz w:val="20"/>
                <w:szCs w:val="20"/>
              </w:rPr>
              <w:t xml:space="preserve">Un terremoto es un proceso </w:t>
            </w:r>
            <w:r>
              <w:rPr>
                <w:rFonts w:ascii="Calibri" w:cs="Calibri" w:eastAsia="Calibri" w:hAnsi="Calibri"/>
                <w:b/>
                <w:bCs/>
                <w:color w:val="1A2733"/>
                <w:sz w:val="20"/>
                <w:szCs w:val="20"/>
              </w:rPr>
              <w:t xml:space="preserve">mecánico</w:t>
            </w:r>
            <w:r>
              <w:rPr>
                <w:rFonts w:ascii="Calibri" w:cs="Calibri" w:eastAsia="Calibri" w:hAnsi="Calibri"/>
                <w:color w:val="1A2733"/>
                <w:sz w:val="20"/>
                <w:szCs w:val="20"/>
              </w:rPr>
              <w:t xml:space="preserve">: elasticidad, fricción y propagación de ondas en un medio sólido. En su generación no intervienen enzimas, rutas metabólicas, metabolitos ni organismos vivos.</w:t>
            </w:r>
          </w:p>
          <w:p>
            <w:pPr>
              <w:spacing w:after="0" w:line="264"/>
              <w:jc w:val="both"/>
            </w:pPr>
            <w:r>
              <w:rPr>
                <w:rFonts w:ascii="Calibri" w:cs="Calibri" w:eastAsia="Calibri" w:hAnsi="Calibri"/>
                <w:color w:val="1A2733"/>
                <w:sz w:val="20"/>
                <w:szCs w:val="20"/>
              </w:rPr>
              <w:t xml:space="preserve">Cualquier fuente que afirme que una «reacción bioquímica» produce terremotos está equivocada. Conviene decirlo sin rodeos, porque esa confusión abre la puerta a explicaciones pseudocientíficas más elaboradas.</w:t>
            </w:r>
          </w:p>
        </w:tc>
      </w:tr>
    </w:tbl>
    <w:p>
      <w:pPr>
        <w:spacing w:after="140"/>
      </w:pPr>
    </w:p>
    <w:p>
      <w:pPr>
        <w:spacing w:after="130" w:before="0" w:line="276"/>
        <w:jc w:val="both"/>
      </w:pPr>
      <w:r>
        <w:rPr>
          <w:rFonts w:ascii="Calibri" w:cs="Calibri" w:eastAsia="Calibri" w:hAnsi="Calibri"/>
          <w:color w:val="1A2733"/>
          <w:sz w:val="21"/>
          <w:szCs w:val="21"/>
        </w:rPr>
        <w:t xml:space="preserve">Dicho esto, hay dos territorios donde la química y la bioquímica sí son protagonistas legítimas, y ambos son de enorme interés. El primero es la </w:t>
      </w:r>
      <w:r>
        <w:rPr>
          <w:rFonts w:ascii="Calibri" w:cs="Calibri" w:eastAsia="Calibri" w:hAnsi="Calibri"/>
          <w:b/>
          <w:bCs/>
          <w:color w:val="1A2733"/>
          <w:sz w:val="21"/>
          <w:szCs w:val="21"/>
        </w:rPr>
        <w:t xml:space="preserve">geoquímica de la ruptura</w:t>
      </w:r>
      <w:r>
        <w:rPr>
          <w:rFonts w:ascii="Calibri" w:cs="Calibri" w:eastAsia="Calibri" w:hAnsi="Calibri"/>
          <w:color w:val="1A2733"/>
          <w:sz w:val="21"/>
          <w:szCs w:val="21"/>
        </w:rPr>
        <w:t xml:space="preserve">, que resuelve una de las anomalías más notables de la sismología. El segundo es la </w:t>
      </w:r>
      <w:r>
        <w:rPr>
          <w:rFonts w:ascii="Calibri" w:cs="Calibri" w:eastAsia="Calibri" w:hAnsi="Calibri"/>
          <w:b/>
          <w:bCs/>
          <w:color w:val="1A2733"/>
          <w:sz w:val="21"/>
          <w:szCs w:val="21"/>
        </w:rPr>
        <w:t xml:space="preserve">bioquímica de la víctima</w:t>
      </w:r>
      <w:r>
        <w:rPr>
          <w:rFonts w:ascii="Calibri" w:cs="Calibri" w:eastAsia="Calibri" w:hAnsi="Calibri"/>
          <w:color w:val="1A2733"/>
          <w:sz w:val="21"/>
          <w:szCs w:val="21"/>
        </w:rPr>
        <w:t xml:space="preserve">, que es donde se juegan miles de vidas en las horas posteriores al colapso.</w:t>
      </w:r>
    </w:p>
    <w:p>
      <w:pPr>
        <w:spacing w:after="200"/>
      </w:pPr>
    </w:p>
    <w:p>
      <w:pPr>
        <w:pStyle w:val="Heading2"/>
        <w:keepNext/>
        <w:spacing w:after="140" w:before="300"/>
      </w:pPr>
      <w:r>
        <w:rPr>
          <w:rFonts w:ascii="Calibri" w:cs="Calibri" w:eastAsia="Calibri" w:hAnsi="Calibri"/>
          <w:b/>
          <w:bCs/>
          <w:color w:val="1B5E8C"/>
          <w:sz w:val="26"/>
          <w:szCs w:val="26"/>
        </w:rPr>
        <w:t xml:space="preserve">4.2 Geoquímica real: la anomalía de los sismos profundos</w:t>
      </w:r>
    </w:p>
    <w:p>
      <w:pPr>
        <w:spacing w:after="130" w:before="0" w:line="276"/>
        <w:jc w:val="both"/>
      </w:pPr>
      <w:r>
        <w:rPr>
          <w:rFonts w:ascii="Calibri" w:cs="Calibri" w:eastAsia="Calibri" w:hAnsi="Calibri"/>
          <w:color w:val="1A2733"/>
          <w:sz w:val="21"/>
          <w:szCs w:val="21"/>
        </w:rPr>
        <w:t xml:space="preserve">He aquí el problema. A más de 70 km de profundidad, la presión y la temperatura deberían impedir la fractura frágil: la roca debería deformarse plásticamente, fluyendo en lugar de romperse. Y sin embargo se registran sismos hasta unos 700 km de profundidad. Durante décadas fue una paradoja abierta. La explicación de consenso involucra </w:t>
      </w:r>
      <w:r>
        <w:rPr>
          <w:rFonts w:ascii="Calibri" w:cs="Calibri" w:eastAsia="Calibri" w:hAnsi="Calibri"/>
          <w:b/>
          <w:bCs/>
          <w:color w:val="1A2733"/>
          <w:sz w:val="21"/>
          <w:szCs w:val="21"/>
        </w:rPr>
        <w:t xml:space="preserve">reacciones minerales</w:t>
      </w:r>
      <w:r>
        <w:rPr>
          <w:rFonts w:ascii="Calibri" w:cs="Calibri" w:eastAsia="Calibri" w:hAnsi="Calibri"/>
          <w:color w:val="1A2733"/>
          <w:sz w:val="21"/>
          <w:szCs w:val="21"/>
        </w:rPr>
        <w:t xml:space="preserve">, y encaja de forma elegante con la ecuación del Módulo 3.</w:t>
      </w:r>
    </w:p>
    <w:p>
      <w:pPr>
        <w:spacing w:after="140"/>
      </w:pPr>
    </w:p>
    <w:p>
      <w:pPr>
        <w:pStyle w:val="Heading3"/>
        <w:keepNext/>
        <w:spacing w:after="110" w:before="220"/>
      </w:pPr>
      <w:r>
        <w:rPr>
          <w:rFonts w:ascii="Calibri" w:cs="Calibri" w:eastAsia="Calibri" w:hAnsi="Calibri"/>
          <w:b/>
          <w:bCs/>
          <w:color w:val="3D5A6C"/>
          <w:sz w:val="23"/>
          <w:szCs w:val="23"/>
        </w:rPr>
        <w:t xml:space="preserve">Fragilización por deshidratación (rango ~70–300 km)</w:t>
      </w:r>
    </w:p>
    <w:p>
      <w:pPr>
        <w:spacing w:after="130" w:before="0" w:line="276"/>
        <w:jc w:val="both"/>
      </w:pPr>
      <w:r>
        <w:rPr>
          <w:rFonts w:ascii="Calibri" w:cs="Calibri" w:eastAsia="Calibri" w:hAnsi="Calibri"/>
          <w:color w:val="1A2733"/>
          <w:sz w:val="21"/>
          <w:szCs w:val="21"/>
        </w:rPr>
        <w:t xml:space="preserve">La placa oceánica que subduce arrastra consigo minerales hidratados: serpentina, cloritas, anfíboles, lawsonita. A medida que desciende y se calienta, estos minerales </w:t>
      </w:r>
      <w:r>
        <w:rPr>
          <w:rFonts w:ascii="Calibri" w:cs="Calibri" w:eastAsia="Calibri" w:hAnsi="Calibri"/>
          <w:b/>
          <w:bCs/>
          <w:color w:val="1A2733"/>
          <w:sz w:val="21"/>
          <w:szCs w:val="21"/>
        </w:rPr>
        <w:t xml:space="preserve">liberan el agua contenida en su estructura cristalina</w:t>
      </w:r>
      <w:r>
        <w:rPr>
          <w:rFonts w:ascii="Calibri" w:cs="Calibri" w:eastAsia="Calibri" w:hAnsi="Calibri"/>
          <w:color w:val="1A2733"/>
          <w:sz w:val="21"/>
          <w:szCs w:val="21"/>
        </w:rPr>
        <w:t xml:space="preserve">. Ese agua liberada no tiene por dónde escapar y eleva bruscamente la presión de poro.</w:t>
      </w:r>
    </w:p>
    <w:p>
      <w:pPr>
        <w:spacing w:after="130" w:before="0" w:line="276"/>
        <w:jc w:val="both"/>
      </w:pPr>
      <w:r>
        <w:rPr>
          <w:rFonts w:ascii="Calibri" w:cs="Calibri" w:eastAsia="Calibri" w:hAnsi="Calibri"/>
          <w:color w:val="1A2733"/>
          <w:sz w:val="21"/>
          <w:szCs w:val="21"/>
        </w:rPr>
        <w:t xml:space="preserve">Por el criterio de Mohr-Coulomb, el aumento de Pf reduce el esfuerzo efectivo y </w:t>
      </w:r>
      <w:r>
        <w:rPr>
          <w:rFonts w:ascii="Calibri" w:cs="Calibri" w:eastAsia="Calibri" w:hAnsi="Calibri"/>
          <w:b/>
          <w:bCs/>
          <w:color w:val="1A2733"/>
          <w:sz w:val="21"/>
          <w:szCs w:val="21"/>
        </w:rPr>
        <w:t xml:space="preserve">reactiva la fractura frágil a profundidades donde no debería ocurrir</w:t>
      </w:r>
      <w:r>
        <w:rPr>
          <w:rFonts w:ascii="Calibri" w:cs="Calibri" w:eastAsia="Calibri" w:hAnsi="Calibri"/>
          <w:color w:val="1A2733"/>
          <w:sz w:val="21"/>
          <w:szCs w:val="21"/>
        </w:rPr>
        <w:t xml:space="preserve">. Es exactamente el mismo mecanismo que la inyección industrial de fluidos, pero operado por la propia Tierra a escala geológica.</w:t>
      </w:r>
    </w:p>
    <w:p>
      <w:pPr>
        <w:spacing w:after="140"/>
      </w:pPr>
    </w:p>
    <w:p>
      <w:pPr>
        <w:pStyle w:val="Heading3"/>
        <w:keepNext/>
        <w:spacing w:after="110" w:before="220"/>
      </w:pPr>
      <w:r>
        <w:rPr>
          <w:rFonts w:ascii="Calibri" w:cs="Calibri" w:eastAsia="Calibri" w:hAnsi="Calibri"/>
          <w:b/>
          <w:bCs/>
          <w:color w:val="3D5A6C"/>
          <w:sz w:val="23"/>
          <w:szCs w:val="23"/>
        </w:rPr>
        <w:t xml:space="preserve">Transformación de fase del olivino (más de 400 km)</w:t>
      </w:r>
    </w:p>
    <w:p>
      <w:pPr>
        <w:spacing w:after="130" w:before="0" w:line="276"/>
        <w:jc w:val="both"/>
      </w:pPr>
      <w:r>
        <w:rPr>
          <w:rFonts w:ascii="Calibri" w:cs="Calibri" w:eastAsia="Calibri" w:hAnsi="Calibri"/>
          <w:color w:val="1A2733"/>
          <w:sz w:val="21"/>
          <w:szCs w:val="21"/>
        </w:rPr>
        <w:t xml:space="preserve">A unos 410 km de profundidad el olivino se transforma en wadsleyita y luego en ringwoodita, estructuras más densas. En una placa fría que desciende rápido, parte del olivino llega </w:t>
      </w:r>
      <w:r>
        <w:rPr>
          <w:rFonts w:ascii="Calibri" w:cs="Calibri" w:eastAsia="Calibri" w:hAnsi="Calibri"/>
          <w:b/>
          <w:bCs/>
          <w:color w:val="1A2733"/>
          <w:sz w:val="21"/>
          <w:szCs w:val="21"/>
        </w:rPr>
        <w:t xml:space="preserve">metaestable</w:t>
      </w:r>
      <w:r>
        <w:rPr>
          <w:rFonts w:ascii="Calibri" w:cs="Calibri" w:eastAsia="Calibri" w:hAnsi="Calibri"/>
          <w:color w:val="1A2733"/>
          <w:sz w:val="21"/>
          <w:szCs w:val="21"/>
        </w:rPr>
        <w:t xml:space="preserve"> a esa profundidad. Cuando la transformación finalmente ocurre, puede propagarse como una fractura autocatalítica —denominada </w:t>
      </w:r>
      <w:r>
        <w:rPr>
          <w:rFonts w:ascii="Calibri" w:cs="Calibri" w:eastAsia="Calibri" w:hAnsi="Calibri"/>
          <w:color w:val="1A2733"/>
          <w:sz w:val="21"/>
          <w:szCs w:val="21"/>
        </w:rPr>
        <w:t xml:space="preserve">anticrack</w:t>
      </w:r>
      <w:r>
        <w:rPr>
          <w:rFonts w:ascii="Calibri" w:cs="Calibri" w:eastAsia="Calibri" w:hAnsi="Calibri"/>
          <w:color w:val="1A2733"/>
          <w:sz w:val="21"/>
          <w:szCs w:val="21"/>
        </w:rPr>
        <w:t xml:space="preserve">— generando cizalla localizada. Es el modelo principal para los sismos más profundos registrados.</w:t>
      </w:r>
    </w:p>
    <w:p>
      <w:pPr>
        <w:spacing w:after="140"/>
      </w:pPr>
    </w:p>
    <w:p>
      <w:pPr>
        <w:pStyle w:val="Heading3"/>
        <w:keepNext/>
        <w:spacing w:after="110" w:before="220"/>
      </w:pPr>
      <w:r>
        <w:rPr>
          <w:rFonts w:ascii="Calibri" w:cs="Calibri" w:eastAsia="Calibri" w:hAnsi="Calibri"/>
          <w:b/>
          <w:bCs/>
          <w:color w:val="3D5A6C"/>
          <w:sz w:val="23"/>
          <w:szCs w:val="23"/>
        </w:rPr>
        <w:t xml:space="preserve">Fusión friccional</w:t>
      </w:r>
    </w:p>
    <w:p>
      <w:pPr>
        <w:spacing w:after="130" w:before="0" w:line="276"/>
        <w:jc w:val="both"/>
      </w:pPr>
      <w:r>
        <w:rPr>
          <w:rFonts w:ascii="Calibri" w:cs="Calibri" w:eastAsia="Calibri" w:hAnsi="Calibri"/>
          <w:color w:val="1A2733"/>
          <w:sz w:val="21"/>
          <w:szCs w:val="21"/>
        </w:rPr>
        <w:t xml:space="preserve">La fricción durante la ruptura genera calor suficiente para </w:t>
      </w:r>
      <w:r>
        <w:rPr>
          <w:rFonts w:ascii="Calibri" w:cs="Calibri" w:eastAsia="Calibri" w:hAnsi="Calibri"/>
          <w:b/>
          <w:bCs/>
          <w:color w:val="1A2733"/>
          <w:sz w:val="21"/>
          <w:szCs w:val="21"/>
        </w:rPr>
        <w:t xml:space="preserve">fundir la roca localmente</w:t>
      </w:r>
      <w:r>
        <w:rPr>
          <w:rFonts w:ascii="Calibri" w:cs="Calibri" w:eastAsia="Calibri" w:hAnsi="Calibri"/>
          <w:color w:val="1A2733"/>
          <w:sz w:val="21"/>
          <w:szCs w:val="21"/>
        </w:rPr>
        <w:t xml:space="preserve">. Se conservan en el registro geológico vidrios de falla fósiles llamados pseudotaquilitas: la prueba directa de que hubo un sismo antiguo en esa falla, y de que la mayor parte de la energía se convirtió en calor.</w:t>
      </w:r>
    </w:p>
    <w:p>
      <w:pPr>
        <w:spacing w:after="200"/>
      </w:pPr>
    </w:p>
    <w:p>
      <w:pPr>
        <w:pStyle w:val="Heading2"/>
        <w:keepNext/>
        <w:spacing w:after="140" w:before="300"/>
      </w:pPr>
      <w:r>
        <w:rPr>
          <w:rFonts w:ascii="Calibri" w:cs="Calibri" w:eastAsia="Calibri" w:hAnsi="Calibri"/>
          <w:b/>
          <w:bCs/>
          <w:color w:val="1B5E8C"/>
          <w:sz w:val="26"/>
          <w:szCs w:val="26"/>
        </w:rPr>
        <w:t xml:space="preserve">4.3 Serpentinización</w:t>
      </w:r>
    </w:p>
    <w:p>
      <w:pPr>
        <w:spacing w:after="130" w:before="0" w:line="276"/>
        <w:jc w:val="both"/>
      </w:pPr>
      <w:r>
        <w:rPr>
          <w:rFonts w:ascii="Calibri" w:cs="Calibri" w:eastAsia="Calibri" w:hAnsi="Calibri"/>
          <w:color w:val="1A2733"/>
          <w:sz w:val="21"/>
          <w:szCs w:val="21"/>
        </w:rPr>
        <w:t xml:space="preserve">Una reacción que merece mención propia por su alcance:</w:t>
      </w:r>
    </w:p>
    <w:p>
      <w:pPr>
        <w:spacing w:after="100"/>
      </w:pPr>
    </w:p>
    <w:tbl>
      <w:tblPr>
        <w:tblW w:type="dxa" w:w="10080"/>
        <w:tblBorders>
          <w:top w:val="single" w:color="C3D2DD" w:sz="4"/>
          <w:left w:val="none"/>
          <w:bottom w:val="single" w:color="C3D2DD" w:sz="4"/>
          <w:right w:val="none"/>
          <w:insideH w:val="none"/>
          <w:insideV w:val="none"/>
        </w:tblBorders>
      </w:tblPr>
      <w:tblGrid>
        <w:gridCol w:w="10080"/>
      </w:tblGrid>
      <w:tr>
        <w:tc>
          <w:tcPr>
            <w:tcW w:type="dxa" w:w="10080"/>
            <w:shd w:fill="EEF4F8" w:color="auto" w:val="clear"/>
            <w:tcMar>
              <w:top w:type="dxa" w:w="180"/>
              <w:left w:type="dxa" w:w="200"/>
              <w:bottom w:type="dxa" w:w="180"/>
              <w:right w:type="dxa" w:w="200"/>
            </w:tcMar>
          </w:tcPr>
          <w:p>
            <w:pPr>
              <w:spacing w:after="100"/>
              <w:jc w:val="center"/>
            </w:pPr>
            <w:r>
              <w:rPr>
                <w:rFonts w:ascii="Cambria Math" w:cs="Cambria Math" w:eastAsia="Cambria Math" w:hAnsi="Cambria Math"/>
                <w:b/>
                <w:bCs/>
                <w:color w:val="0F3A5F"/>
                <w:sz w:val="28"/>
                <w:szCs w:val="28"/>
              </w:rPr>
              <w:t xml:space="preserve">Olivino + H₂O  →  Serpentina + Brucita + Magnetita + H₂</w:t>
            </w:r>
          </w:p>
          <w:p>
            <w:pPr>
              <w:spacing w:after="0"/>
              <w:jc w:val="center"/>
            </w:pPr>
            <w:r>
              <w:rPr>
                <w:rFonts w:ascii="Calibri" w:cs="Calibri" w:eastAsia="Calibri" w:hAnsi="Calibri"/>
                <w:i/>
                <w:iCs/>
                <w:color w:val="5C6B78"/>
                <w:sz w:val="18"/>
                <w:szCs w:val="18"/>
              </w:rPr>
              <w:t xml:space="preserve">Reacción exotérmica de hidratación del manto oceánico</w:t>
            </w:r>
          </w:p>
        </w:tc>
      </w:tr>
    </w:tbl>
    <w:p>
      <w:pPr>
        <w:spacing w:after="140"/>
      </w:pPr>
    </w:p>
    <w:p>
      <w:pPr>
        <w:spacing w:after="130" w:before="0" w:line="276"/>
        <w:jc w:val="both"/>
      </w:pPr>
      <w:r>
        <w:rPr>
          <w:rFonts w:ascii="Calibri" w:cs="Calibri" w:eastAsia="Calibri" w:hAnsi="Calibri"/>
          <w:color w:val="1A2733"/>
          <w:sz w:val="21"/>
          <w:szCs w:val="21"/>
        </w:rPr>
        <w:t xml:space="preserve">La serpentina resultante es un material muy débil y de comportamiento </w:t>
      </w:r>
      <w:r>
        <w:rPr>
          <w:rFonts w:ascii="Calibri" w:cs="Calibri" w:eastAsia="Calibri" w:hAnsi="Calibri"/>
          <w:b/>
          <w:bCs/>
          <w:color w:val="1A2733"/>
          <w:sz w:val="21"/>
          <w:szCs w:val="21"/>
        </w:rPr>
        <w:t xml:space="preserve">velocity-strengthening</w:t>
      </w:r>
      <w:r>
        <w:rPr>
          <w:rFonts w:ascii="Calibri" w:cs="Calibri" w:eastAsia="Calibri" w:hAnsi="Calibri"/>
          <w:color w:val="1A2733"/>
          <w:sz w:val="21"/>
          <w:szCs w:val="21"/>
        </w:rPr>
        <w:t xml:space="preserve">, lo que favorece el reptamiento asísmico: los segmentos de falla serpentinizados tienden a deslizarse en silencio en lugar de romper de golpe.</w:t>
      </w:r>
    </w:p>
    <w:p>
      <w:pPr>
        <w:spacing w:after="130" w:before="0" w:line="276"/>
        <w:jc w:val="both"/>
      </w:pPr>
      <w:r>
        <w:rPr>
          <w:rFonts w:ascii="Calibri" w:cs="Calibri" w:eastAsia="Calibri" w:hAnsi="Calibri"/>
          <w:color w:val="1A2733"/>
          <w:sz w:val="21"/>
          <w:szCs w:val="21"/>
        </w:rPr>
        <w:t xml:space="preserve">Como subproducto genera hidrógeno molecular y metano abiogénico. Esta reacción es, además, una de las rutas propuestas para el origen de la vida en fumarolas hidrotermales alcalinas —ahí sí hay bioquímica genuina, aunque pertenezca a otro capítulo de la ciencia.</w:t>
      </w:r>
    </w:p>
    <w:p>
      <w:pPr>
        <w:spacing w:after="200"/>
      </w:pPr>
    </w:p>
    <w:p>
      <w:pPr>
        <w:pStyle w:val="Heading2"/>
        <w:keepNext/>
        <w:spacing w:after="140" w:before="300"/>
      </w:pPr>
      <w:r>
        <w:rPr>
          <w:rFonts w:ascii="Calibri" w:cs="Calibri" w:eastAsia="Calibri" w:hAnsi="Calibri"/>
          <w:b/>
          <w:bCs/>
          <w:color w:val="1B5E8C"/>
          <w:sz w:val="26"/>
          <w:szCs w:val="26"/>
        </w:rPr>
        <w:t xml:space="preserve">4.4 Geoquímica de gases: radón, helio, hidrógeno</w:t>
      </w:r>
    </w:p>
    <w:p>
      <w:pPr>
        <w:spacing w:after="130" w:before="0" w:line="276"/>
        <w:jc w:val="both"/>
      </w:pPr>
      <w:r>
        <w:rPr>
          <w:rFonts w:ascii="Calibri" w:cs="Calibri" w:eastAsia="Calibri" w:hAnsi="Calibri"/>
          <w:color w:val="1A2733"/>
          <w:sz w:val="21"/>
          <w:szCs w:val="21"/>
        </w:rPr>
        <w:t xml:space="preserve">El radón-222 (vida media 3,8 días, procedente de la cadena de desintegración del uranio-238) se acumula en los microporos de la roca. El fenómeno de </w:t>
      </w:r>
      <w:r>
        <w:rPr>
          <w:rFonts w:ascii="Calibri" w:cs="Calibri" w:eastAsia="Calibri" w:hAnsi="Calibri"/>
          <w:b/>
          <w:bCs/>
          <w:color w:val="1A2733"/>
          <w:sz w:val="21"/>
          <w:szCs w:val="21"/>
        </w:rPr>
        <w:t xml:space="preserve">dilatancia</w:t>
      </w:r>
      <w:r>
        <w:rPr>
          <w:rFonts w:ascii="Calibri" w:cs="Calibri" w:eastAsia="Calibri" w:hAnsi="Calibri"/>
          <w:color w:val="1A2733"/>
          <w:sz w:val="21"/>
          <w:szCs w:val="21"/>
        </w:rPr>
        <w:t xml:space="preserve"> —microfracturación previa a la ruptura— abre esos poros y puede liberar radón, helio y dióxido de carbono hacia acuíferos y suelo.</w:t>
      </w:r>
    </w:p>
    <w:p>
      <w:pPr>
        <w:spacing w:after="130" w:before="0" w:line="276"/>
        <w:jc w:val="both"/>
      </w:pPr>
      <w:r>
        <w:rPr>
          <w:rFonts w:ascii="Calibri" w:cs="Calibri" w:eastAsia="Calibri" w:hAnsi="Calibri"/>
          <w:color w:val="1A2733"/>
          <w:sz w:val="21"/>
          <w:szCs w:val="21"/>
        </w:rPr>
        <w:t xml:space="preserve">Se han medido anomalías reales antes de algunos eventos. Pero también aparecen anomalías sin que ocurra ningún sismo, y ocurren sismos sin ninguna anomalía previa. Como precursor operativo </w:t>
      </w:r>
      <w:r>
        <w:rPr>
          <w:rFonts w:ascii="Calibri" w:cs="Calibri" w:eastAsia="Calibri" w:hAnsi="Calibri"/>
          <w:b/>
          <w:bCs/>
          <w:color w:val="1A2733"/>
          <w:sz w:val="21"/>
          <w:szCs w:val="21"/>
        </w:rPr>
        <w:t xml:space="preserve">no es fiable</w:t>
      </w:r>
      <w:r>
        <w:rPr>
          <w:rFonts w:ascii="Calibri" w:cs="Calibri" w:eastAsia="Calibri" w:hAnsi="Calibri"/>
          <w:color w:val="1A2733"/>
          <w:sz w:val="21"/>
          <w:szCs w:val="21"/>
        </w:rPr>
        <w:t xml:space="preserve">, por las razones estadísticas que se detallan en el Módulo 7.</w:t>
      </w:r>
    </w:p>
    <w:p>
      <w:pPr>
        <w:spacing w:after="100"/>
      </w:pPr>
    </w:p>
    <w:p>
      <w:pPr>
        <w:spacing w:after="130" w:before="0" w:line="276"/>
        <w:jc w:val="both"/>
      </w:pPr>
      <w:r>
        <w:rPr>
          <w:rFonts w:ascii="Calibri" w:cs="Calibri" w:eastAsia="Calibri" w:hAnsi="Calibri"/>
          <w:color w:val="1A2733"/>
          <w:sz w:val="21"/>
          <w:szCs w:val="21"/>
        </w:rPr>
        <w:t xml:space="preserve">Un fenómeno relacionado y mejor establecido: los cambios en la </w:t>
      </w:r>
      <w:r>
        <w:rPr>
          <w:rFonts w:ascii="Calibri" w:cs="Calibri" w:eastAsia="Calibri" w:hAnsi="Calibri"/>
          <w:b/>
          <w:bCs/>
          <w:color w:val="1A2733"/>
          <w:sz w:val="21"/>
          <w:szCs w:val="21"/>
        </w:rPr>
        <w:t xml:space="preserve">química del agua subterránea</w:t>
      </w:r>
      <w:r>
        <w:rPr>
          <w:rFonts w:ascii="Calibri" w:cs="Calibri" w:eastAsia="Calibri" w:hAnsi="Calibri"/>
          <w:color w:val="1A2733"/>
          <w:sz w:val="21"/>
          <w:szCs w:val="21"/>
        </w:rPr>
        <w:t xml:space="preserve"> —conductividad, sulfatos, cloruros— y en el nivel freático. Son robustos y reproducibles </w:t>
      </w:r>
      <w:r>
        <w:rPr>
          <w:rFonts w:ascii="Calibri" w:cs="Calibri" w:eastAsia="Calibri" w:hAnsi="Calibri"/>
          <w:b/>
          <w:bCs/>
          <w:color w:val="1A2733"/>
          <w:sz w:val="21"/>
          <w:szCs w:val="21"/>
        </w:rPr>
        <w:t xml:space="preserve">después</w:t>
      </w:r>
      <w:r>
        <w:rPr>
          <w:rFonts w:ascii="Calibri" w:cs="Calibri" w:eastAsia="Calibri" w:hAnsi="Calibri"/>
          <w:color w:val="1A2733"/>
          <w:sz w:val="21"/>
          <w:szCs w:val="21"/>
        </w:rPr>
        <w:t xml:space="preserve"> del evento; erráticos e inconsistentes </w:t>
      </w:r>
      <w:r>
        <w:rPr>
          <w:rFonts w:ascii="Calibri" w:cs="Calibri" w:eastAsia="Calibri" w:hAnsi="Calibri"/>
          <w:b/>
          <w:bCs/>
          <w:color w:val="1A2733"/>
          <w:sz w:val="21"/>
          <w:szCs w:val="21"/>
        </w:rPr>
        <w:t xml:space="preserve">antes</w:t>
      </w:r>
      <w:r>
        <w:rPr>
          <w:rFonts w:ascii="Calibri" w:cs="Calibri" w:eastAsia="Calibri" w:hAnsi="Calibri"/>
          <w:color w:val="1A2733"/>
          <w:sz w:val="21"/>
          <w:szCs w:val="21"/>
        </w:rPr>
        <w:t xml:space="preserve">.</w:t>
      </w:r>
    </w:p>
    <w:p>
      <w:pPr>
        <w:spacing w:after="200"/>
      </w:pPr>
    </w:p>
    <w:p>
      <w:pPr>
        <w:pStyle w:val="Heading2"/>
        <w:keepNext/>
        <w:spacing w:after="140" w:before="300"/>
      </w:pPr>
      <w:r>
        <w:rPr>
          <w:rFonts w:ascii="Calibri" w:cs="Calibri" w:eastAsia="Calibri" w:hAnsi="Calibri"/>
          <w:b/>
          <w:bCs/>
          <w:color w:val="1B5E8C"/>
          <w:sz w:val="26"/>
          <w:szCs w:val="26"/>
        </w:rPr>
        <w:t xml:space="preserve">4.5 Bioquímica real: el síndrome de aplastamiento</w:t>
      </w:r>
    </w:p>
    <w:p>
      <w:pPr>
        <w:spacing w:after="130" w:before="0" w:line="276"/>
        <w:jc w:val="both"/>
      </w:pPr>
      <w:r>
        <w:rPr>
          <w:rFonts w:ascii="Calibri" w:cs="Calibri" w:eastAsia="Calibri" w:hAnsi="Calibri"/>
          <w:color w:val="1A2733"/>
          <w:sz w:val="21"/>
          <w:szCs w:val="21"/>
        </w:rPr>
        <w:t xml:space="preserve">Aquí sí hay bioquímica, y es determinante. El síndrome de aplastamiento (</w:t>
      </w:r>
      <w:r>
        <w:rPr>
          <w:rFonts w:ascii="Calibri" w:cs="Calibri" w:eastAsia="Calibri" w:hAnsi="Calibri"/>
          <w:color w:val="1A2733"/>
          <w:sz w:val="21"/>
          <w:szCs w:val="21"/>
        </w:rPr>
        <w:t xml:space="preserve">crush syndrome</w:t>
      </w:r>
      <w:r>
        <w:rPr>
          <w:rFonts w:ascii="Calibri" w:cs="Calibri" w:eastAsia="Calibri" w:hAnsi="Calibri"/>
          <w:color w:val="1A2733"/>
          <w:sz w:val="21"/>
          <w:szCs w:val="21"/>
        </w:rPr>
        <w:t xml:space="preserve">) es, tras el trauma directo por colapso estructural, </w:t>
      </w:r>
      <w:r>
        <w:rPr>
          <w:rFonts w:ascii="Calibri" w:cs="Calibri" w:eastAsia="Calibri" w:hAnsi="Calibri"/>
          <w:b/>
          <w:bCs/>
          <w:color w:val="1A2733"/>
          <w:sz w:val="21"/>
          <w:szCs w:val="21"/>
        </w:rPr>
        <w:t xml:space="preserve">la segunda causa de muerte en terremotos</w:t>
      </w:r>
      <w:r>
        <w:rPr>
          <w:rFonts w:ascii="Calibri" w:cs="Calibri" w:eastAsia="Calibri" w:hAnsi="Calibri"/>
          <w:color w:val="1A2733"/>
          <w:sz w:val="21"/>
          <w:szCs w:val="21"/>
        </w:rPr>
        <w:t xml:space="preserve">. Su particularidad es cruel: la fase letal no es el aplastamiento, sino la </w:t>
      </w:r>
      <w:r>
        <w:rPr>
          <w:rFonts w:ascii="Calibri" w:cs="Calibri" w:eastAsia="Calibri" w:hAnsi="Calibri"/>
          <w:b/>
          <w:bCs/>
          <w:color w:val="1A2733"/>
          <w:sz w:val="21"/>
          <w:szCs w:val="21"/>
        </w:rPr>
        <w:t xml:space="preserve">liberación</w:t>
      </w:r>
      <w:r>
        <w:rPr>
          <w:rFonts w:ascii="Calibri" w:cs="Calibri" w:eastAsia="Calibri" w:hAnsi="Calibri"/>
          <w:color w:val="1A2733"/>
          <w:sz w:val="21"/>
          <w:szCs w:val="21"/>
        </w:rPr>
        <w:t xml:space="preserve">.</w:t>
      </w:r>
    </w:p>
    <w:p>
      <w:pPr>
        <w:spacing w:after="140"/>
      </w:pPr>
    </w:p>
    <w:p>
      <w:pPr>
        <w:pStyle w:val="Heading3"/>
        <w:keepNext/>
        <w:spacing w:after="110" w:before="220"/>
      </w:pPr>
      <w:r>
        <w:rPr>
          <w:rFonts w:ascii="Calibri" w:cs="Calibri" w:eastAsia="Calibri" w:hAnsi="Calibri"/>
          <w:b/>
          <w:bCs/>
          <w:color w:val="3D5A6C"/>
          <w:sz w:val="23"/>
          <w:szCs w:val="23"/>
        </w:rPr>
        <w:t xml:space="preserve">Fisiopatología en cuatro fases</w:t>
      </w:r>
    </w:p>
    <w:p>
      <w:pPr>
        <w:pStyle w:val="ListParagraph"/>
        <w:numPr>
          <w:ilvl w:val="0"/>
          <w:numId w:val="5"/>
        </w:numPr>
        <w:spacing w:after="70" w:line="268"/>
        <w:jc w:val="left"/>
      </w:pPr>
      <w:r>
        <w:rPr>
          <w:rFonts w:ascii="Calibri" w:cs="Calibri" w:eastAsia="Calibri" w:hAnsi="Calibri"/>
          <w:b/>
          <w:bCs/>
          <w:color w:val="1A2733"/>
          <w:sz w:val="21"/>
          <w:szCs w:val="21"/>
        </w:rPr>
        <w:t xml:space="preserve">Isquemia.</w:t>
      </w:r>
      <w:r>
        <w:rPr>
          <w:rFonts w:ascii="Calibri" w:cs="Calibri" w:eastAsia="Calibri" w:hAnsi="Calibri"/>
          <w:color w:val="1A2733"/>
          <w:sz w:val="21"/>
          <w:szCs w:val="21"/>
        </w:rPr>
        <w:t xml:space="preserve"> Compresión prolongada de masa muscular, típicamente por más de una hora, con interrupción del aporte de oxígeno.</w:t>
      </w:r>
    </w:p>
    <w:p>
      <w:pPr>
        <w:pStyle w:val="ListParagraph"/>
        <w:numPr>
          <w:ilvl w:val="0"/>
          <w:numId w:val="5"/>
        </w:numPr>
        <w:spacing w:after="70" w:line="268"/>
        <w:jc w:val="left"/>
      </w:pPr>
      <w:r>
        <w:rPr>
          <w:rFonts w:ascii="Calibri" w:cs="Calibri" w:eastAsia="Calibri" w:hAnsi="Calibri"/>
          <w:b/>
          <w:bCs/>
          <w:color w:val="1A2733"/>
          <w:sz w:val="21"/>
          <w:szCs w:val="21"/>
        </w:rPr>
        <w:t xml:space="preserve">Fallo energético celular.</w:t>
      </w:r>
      <w:r>
        <w:rPr>
          <w:rFonts w:ascii="Calibri" w:cs="Calibri" w:eastAsia="Calibri" w:hAnsi="Calibri"/>
          <w:color w:val="1A2733"/>
          <w:sz w:val="21"/>
          <w:szCs w:val="21"/>
        </w:rPr>
        <w:t xml:space="preserve"> La depleción de ATP inutiliza la bomba Na⁺/K⁺-ATPasa. Entran a la célula sodio, calcio y agua: se produce edema del miocito y </w:t>
      </w:r>
      <w:r>
        <w:rPr>
          <w:rFonts w:ascii="Calibri" w:cs="Calibri" w:eastAsia="Calibri" w:hAnsi="Calibri"/>
          <w:b/>
          <w:bCs/>
          <w:color w:val="1A2733"/>
          <w:sz w:val="21"/>
          <w:szCs w:val="21"/>
        </w:rPr>
        <w:t xml:space="preserve">secuestro de volumen</w:t>
      </w:r>
      <w:r>
        <w:rPr>
          <w:rFonts w:ascii="Calibri" w:cs="Calibri" w:eastAsia="Calibri" w:hAnsi="Calibri"/>
          <w:color w:val="1A2733"/>
          <w:sz w:val="21"/>
          <w:szCs w:val="21"/>
        </w:rPr>
        <w:t xml:space="preserve"> en el compartimento muscular, con hipovolemia sistémica.</w:t>
      </w:r>
    </w:p>
    <w:p>
      <w:pPr>
        <w:pStyle w:val="ListParagraph"/>
        <w:numPr>
          <w:ilvl w:val="0"/>
          <w:numId w:val="5"/>
        </w:numPr>
        <w:spacing w:after="70" w:line="268"/>
        <w:jc w:val="left"/>
      </w:pPr>
      <w:r>
        <w:rPr>
          <w:rFonts w:ascii="Calibri" w:cs="Calibri" w:eastAsia="Calibri" w:hAnsi="Calibri"/>
          <w:b/>
          <w:bCs/>
          <w:color w:val="1A2733"/>
          <w:sz w:val="21"/>
          <w:szCs w:val="21"/>
        </w:rPr>
        <w:t xml:space="preserve">Rabdomiólisis.</w:t>
      </w:r>
      <w:r>
        <w:rPr>
          <w:rFonts w:ascii="Calibri" w:cs="Calibri" w:eastAsia="Calibri" w:hAnsi="Calibri"/>
          <w:color w:val="1A2733"/>
          <w:sz w:val="21"/>
          <w:szCs w:val="21"/>
        </w:rPr>
        <w:t xml:space="preserve"> El calcio intracelular elevado activa proteasas y fosfolipasas dependientes de calcio, que destruyen la membrana y el citoesqueleto del miocito.</w:t>
      </w:r>
    </w:p>
    <w:p>
      <w:pPr>
        <w:pStyle w:val="ListParagraph"/>
        <w:numPr>
          <w:ilvl w:val="0"/>
          <w:numId w:val="5"/>
        </w:numPr>
        <w:spacing w:after="70" w:line="268"/>
        <w:jc w:val="left"/>
      </w:pPr>
      <w:r>
        <w:rPr>
          <w:rFonts w:ascii="Calibri" w:cs="Calibri" w:eastAsia="Calibri" w:hAnsi="Calibri"/>
          <w:b/>
          <w:bCs/>
          <w:color w:val="1A2733"/>
          <w:sz w:val="21"/>
          <w:szCs w:val="21"/>
        </w:rPr>
        <w:t xml:space="preserve">Reperfusión — la fase crítica.</w:t>
      </w:r>
      <w:r>
        <w:rPr>
          <w:rFonts w:ascii="Calibri" w:cs="Calibri" w:eastAsia="Calibri" w:hAnsi="Calibri"/>
          <w:color w:val="1A2733"/>
          <w:sz w:val="21"/>
          <w:szCs w:val="21"/>
        </w:rPr>
        <w:t xml:space="preserve"> Al liberar la compresión, la circulación restablecida lava hacia el torrente sistémico todo el contenido intracelular acumulado: </w:t>
      </w:r>
      <w:r>
        <w:rPr>
          <w:rFonts w:ascii="Calibri" w:cs="Calibri" w:eastAsia="Calibri" w:hAnsi="Calibri"/>
          <w:b/>
          <w:bCs/>
          <w:color w:val="1A2733"/>
          <w:sz w:val="21"/>
          <w:szCs w:val="21"/>
        </w:rPr>
        <w:t xml:space="preserve">potasio, fosfato, mioglobina, creatinquinasa, ácido úrico, purinas y ácido láctico</w:t>
      </w:r>
      <w:r>
        <w:rPr>
          <w:rFonts w:ascii="Calibri" w:cs="Calibri" w:eastAsia="Calibri" w:hAnsi="Calibri"/>
          <w:color w:val="1A2733"/>
          <w:sz w:val="21"/>
          <w:szCs w:val="21"/>
        </w:rPr>
        <w:t xml:space="preserve">.</w:t>
      </w:r>
    </w:p>
    <w:p>
      <w:pPr>
        <w:spacing w:after="140"/>
      </w:pPr>
    </w:p>
    <w:p>
      <w:pPr>
        <w:pStyle w:val="Heading3"/>
        <w:keepNext/>
        <w:spacing w:after="110" w:before="220"/>
      </w:pPr>
      <w:r>
        <w:rPr>
          <w:rFonts w:ascii="Calibri" w:cs="Calibri" w:eastAsia="Calibri" w:hAnsi="Calibri"/>
          <w:b/>
          <w:bCs/>
          <w:color w:val="3D5A6C"/>
          <w:sz w:val="23"/>
          <w:szCs w:val="23"/>
        </w:rPr>
        <w:t xml:space="preserve">Consecuencias que matan</w:t>
      </w:r>
    </w:p>
    <w:p>
      <w:pPr>
        <w:spacing w:after="80"/>
      </w:pPr>
    </w:p>
    <w:tbl>
      <w:tblPr>
        <w:tblW w:type="dxa" w:w="10080"/>
        <w:tblBorders>
          <w:top w:val="single" w:color="C3D2DD" w:sz="4"/>
          <w:left w:val="none"/>
          <w:bottom w:val="single" w:color="C3D2DD" w:sz="4"/>
          <w:right w:val="none"/>
          <w:insideH w:val="single" w:color="C3D2DD" w:sz="2"/>
          <w:insideV w:val="single" w:color="E4EDF3" w:sz="2"/>
        </w:tblBorders>
      </w:tblPr>
      <w:tblGrid>
        <w:gridCol w:w="2016"/>
        <w:gridCol w:w="4234"/>
        <w:gridCol w:w="3830"/>
      </w:tblGrid>
      <w:tr>
        <w:trPr>
          <w:tblHeader/>
        </w:trPr>
        <w:tc>
          <w:tcPr>
            <w:tcW w:type="dxa" w:w="2016"/>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Alteración</w:t>
            </w:r>
          </w:p>
        </w:tc>
        <w:tc>
          <w:tcPr>
            <w:tcW w:type="dxa" w:w="4234"/>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Mecanismo</w:t>
            </w:r>
          </w:p>
        </w:tc>
        <w:tc>
          <w:tcPr>
            <w:tcW w:type="dxa" w:w="3830"/>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Consecuencia clínica</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Hiperpotasemia</w:t>
            </w:r>
          </w:p>
        </w:tc>
        <w:tc>
          <w:tcPr>
            <w:tcW w:type="dxa" w:w="423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Liberación masiva de K⁺ intracelular en la reperfusión</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Arritmia ventricular y paro cardíaco.</w:t>
            </w:r>
            <w:r>
              <w:rPr>
                <w:rFonts w:ascii="Calibri" w:cs="Calibri" w:eastAsia="Calibri" w:hAnsi="Calibri"/>
                <w:color w:val="1A2733"/>
                <w:sz w:val="19"/>
                <w:szCs w:val="19"/>
              </w:rPr>
              <w:t xml:space="preserve"> Puede ocurrir en los minutos siguientes al rescate: la llamada «muerte por rescate» o </w:t>
            </w:r>
            <w:r>
              <w:rPr>
                <w:rFonts w:ascii="Calibri" w:cs="Calibri" w:eastAsia="Calibri" w:hAnsi="Calibri"/>
                <w:i/>
                <w:iCs/>
                <w:color w:val="1A2733"/>
                <w:sz w:val="19"/>
                <w:szCs w:val="19"/>
              </w:rPr>
              <w:t xml:space="preserve">smiling death</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Mioglobinuria</w:t>
            </w:r>
          </w:p>
        </w:tc>
        <w:tc>
          <w:tcPr>
            <w:tcW w:type="dxa" w:w="423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La mioglobina precipita en túbulos renales en orina ácida, formando cilindros pigmentarios; su grupo hemo genera radicales libres</w:t>
            </w:r>
          </w:p>
        </w:tc>
        <w:tc>
          <w:tcPr>
            <w:tcW w:type="dxa" w:w="383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Lesión renal aguda</w:t>
            </w:r>
            <w:r>
              <w:rPr>
                <w:rFonts w:ascii="Calibri" w:cs="Calibri" w:eastAsia="Calibri" w:hAnsi="Calibri"/>
                <w:color w:val="1A2733"/>
                <w:sz w:val="19"/>
                <w:szCs w:val="19"/>
              </w:rPr>
              <w:t xml:space="preserve">, con frecuencia con requerimiento dialítico</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Hipocalcemia</w:t>
            </w:r>
          </w:p>
        </w:tc>
        <w:tc>
          <w:tcPr>
            <w:tcW w:type="dxa" w:w="423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Calcio secuestrado en el músculo lesionado</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Agrava la inestabilidad eléctrica cardíaca; tetania</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Acidosis metabólica</w:t>
            </w:r>
          </w:p>
        </w:tc>
        <w:tc>
          <w:tcPr>
            <w:tcW w:type="dxa" w:w="423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Ácido láctico y ácidos orgánicos liberados</w:t>
            </w:r>
          </w:p>
        </w:tc>
        <w:tc>
          <w:tcPr>
            <w:tcW w:type="dxa" w:w="383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Desplaza K⁺ al espacio extracelular, potenciando la hiperpotasemia</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Hiperfosfatemia</w:t>
            </w:r>
          </w:p>
        </w:tc>
        <w:tc>
          <w:tcPr>
            <w:tcW w:type="dxa" w:w="423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Fosfato intracelular liberado</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Precipitación de fosfato cálcico; agrava la hipocalcemia</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Síndrome compartimental</w:t>
            </w:r>
          </w:p>
        </w:tc>
        <w:tc>
          <w:tcPr>
            <w:tcW w:type="dxa" w:w="423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Edema muscular dentro de una fascia inextensible</w:t>
            </w:r>
          </w:p>
        </w:tc>
        <w:tc>
          <w:tcPr>
            <w:tcW w:type="dxa" w:w="383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Perpetúa la isquemia; puede requerir fasciotomía</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Coagulación intravascular diseminada</w:t>
            </w:r>
          </w:p>
        </w:tc>
        <w:tc>
          <w:tcPr>
            <w:tcW w:type="dxa" w:w="423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Liberación de material tromboplástico del músculo necrótico</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Sangrado y trombosis simultáneos</w:t>
            </w:r>
          </w:p>
        </w:tc>
      </w:tr>
    </w:tbl>
    <w:p>
      <w:pPr>
        <w:spacing w:after="180"/>
      </w:pPr>
    </w:p>
    <w:tbl>
      <w:tblPr>
        <w:tblW w:type="dxa" w:w="10080"/>
        <w:tblBorders>
          <w:top w:val="single" w:color="E6F3F5" w:sz="2"/>
          <w:left w:val="single" w:color="0E5F6B" w:sz="24"/>
          <w:bottom w:val="single" w:color="E6F3F5" w:sz="2"/>
          <w:right w:val="single" w:color="E6F3F5" w:sz="2"/>
          <w:insideH w:val="none"/>
          <w:insideV w:val="none"/>
        </w:tblBorders>
      </w:tblPr>
      <w:tblGrid>
        <w:gridCol w:w="10080"/>
      </w:tblGrid>
      <w:tr>
        <w:tc>
          <w:tcPr>
            <w:tcW w:type="dxa" w:w="10080"/>
            <w:shd w:fill="E6F3F5" w:color="auto" w:val="clear"/>
            <w:tcMar>
              <w:top w:type="dxa" w:w="170"/>
              <w:left w:type="dxa" w:w="220"/>
              <w:bottom w:type="dxa" w:w="170"/>
              <w:right w:type="dxa" w:w="200"/>
            </w:tcMar>
          </w:tcPr>
          <w:p>
            <w:pPr>
              <w:spacing w:after="90"/>
            </w:pPr>
            <w:r>
              <w:rPr>
                <w:rFonts w:ascii="Calibri" w:cs="Calibri" w:eastAsia="Calibri" w:hAnsi="Calibri"/>
                <w:b/>
                <w:bCs/>
                <w:color w:val="0E5F6B"/>
                <w:spacing w:val="30"/>
                <w:sz w:val="16"/>
                <w:szCs w:val="16"/>
              </w:rPr>
              <w:t xml:space="preserve">NOTA CLÍNICA</w:t>
            </w:r>
            <w:r>
              <w:rPr>
                <w:color w:val="0E5F6B"/>
                <w:sz w:val="16"/>
                <w:szCs w:val="16"/>
              </w:rPr>
              <w:t xml:space="preserve">   •   </w:t>
            </w:r>
            <w:r>
              <w:rPr>
                <w:rFonts w:ascii="Calibri" w:cs="Calibri" w:eastAsia="Calibri" w:hAnsi="Calibri"/>
                <w:b/>
                <w:bCs/>
                <w:color w:val="0E5F6B"/>
                <w:sz w:val="21"/>
                <w:szCs w:val="21"/>
              </w:rPr>
              <w:t xml:space="preserve">Manejo con impacto demostrado en mortalidad</w:t>
            </w:r>
          </w:p>
          <w:p>
            <w:pPr>
              <w:spacing w:after="80" w:line="264"/>
              <w:jc w:val="both"/>
            </w:pPr>
            <w:r>
              <w:rPr>
                <w:rFonts w:ascii="Calibri" w:cs="Calibri" w:eastAsia="Calibri" w:hAnsi="Calibri"/>
                <w:b/>
                <w:bCs/>
                <w:color w:val="1A2733"/>
                <w:sz w:val="20"/>
                <w:szCs w:val="20"/>
              </w:rPr>
              <w:t xml:space="preserve">Fluidoterapia intravenosa agresiva ANTES o DURANTE la liberación del miembro atrapado</w:t>
            </w:r>
            <w:r>
              <w:rPr>
                <w:rFonts w:ascii="Calibri" w:cs="Calibri" w:eastAsia="Calibri" w:hAnsi="Calibri"/>
                <w:color w:val="1A2733"/>
                <w:sz w:val="20"/>
                <w:szCs w:val="20"/>
              </w:rPr>
              <w:t xml:space="preserve">, idealmente desde el momento en que se alcanza a la víctima y antes de retirar el peso. Esta es la intervención que más vidas salva, y la que con más frecuencia se omite.</w:t>
            </w:r>
          </w:p>
          <w:p>
            <w:pPr>
              <w:spacing w:after="80" w:line="264"/>
              <w:jc w:val="both"/>
            </w:pPr>
            <w:r>
              <w:rPr>
                <w:rFonts w:ascii="Calibri" w:cs="Calibri" w:eastAsia="Calibri" w:hAnsi="Calibri"/>
                <w:color w:val="1A2733"/>
                <w:sz w:val="20"/>
                <w:szCs w:val="20"/>
              </w:rPr>
              <w:t xml:space="preserve">Solución salina isotónica, del orden de </w:t>
            </w:r>
            <w:r>
              <w:rPr>
                <w:rFonts w:ascii="Calibri" w:cs="Calibri" w:eastAsia="Calibri" w:hAnsi="Calibri"/>
                <w:b/>
                <w:bCs/>
                <w:color w:val="1A2733"/>
                <w:sz w:val="20"/>
                <w:szCs w:val="20"/>
              </w:rPr>
              <w:t xml:space="preserve">1 a 1,5 L/h</w:t>
            </w:r>
            <w:r>
              <w:rPr>
                <w:rFonts w:ascii="Calibri" w:cs="Calibri" w:eastAsia="Calibri" w:hAnsi="Calibri"/>
                <w:color w:val="1A2733"/>
                <w:sz w:val="20"/>
                <w:szCs w:val="20"/>
              </w:rPr>
              <w:t xml:space="preserve"> inicialmente en el adulto, ajustada a diuresis, edad y comorbilidad.</w:t>
            </w:r>
          </w:p>
          <w:p>
            <w:pPr>
              <w:spacing w:after="80" w:line="264"/>
              <w:jc w:val="both"/>
            </w:pPr>
            <w:r>
              <w:rPr>
                <w:rFonts w:ascii="Calibri" w:cs="Calibri" w:eastAsia="Calibri" w:hAnsi="Calibri"/>
                <w:b/>
                <w:bCs/>
                <w:color w:val="1A2733"/>
                <w:sz w:val="20"/>
                <w:szCs w:val="20"/>
              </w:rPr>
              <w:t xml:space="preserve">Evitar soluciones que contengan potasio.</w:t>
            </w:r>
            <w:r>
              <w:rPr>
                <w:rFonts w:ascii="Calibri" w:cs="Calibri" w:eastAsia="Calibri" w:hAnsi="Calibri"/>
                <w:color w:val="1A2733"/>
                <w:sz w:val="20"/>
                <w:szCs w:val="20"/>
              </w:rPr>
              <w:t xml:space="preserve"> El Ringer lactato aporta K⁺ y no es la primera elección en este escenario.</w:t>
            </w:r>
          </w:p>
          <w:p>
            <w:pPr>
              <w:spacing w:after="80" w:line="264"/>
              <w:jc w:val="both"/>
            </w:pPr>
            <w:r>
              <w:rPr>
                <w:rFonts w:ascii="Calibri" w:cs="Calibri" w:eastAsia="Calibri" w:hAnsi="Calibri"/>
                <w:color w:val="1A2733"/>
                <w:sz w:val="20"/>
                <w:szCs w:val="20"/>
              </w:rPr>
              <w:t xml:space="preserve">Monitorización electrocardiográfica continua por hiperpotasemia. Manejo según protocolo: gluconato cálcico para estabilizar la membrana miocárdica, insulina con glucosa, beta-2 agonistas nebulizados, resinas de intercambio o diálisis según gravedad.</w:t>
            </w:r>
          </w:p>
          <w:p>
            <w:pPr>
              <w:spacing w:after="80" w:line="264"/>
              <w:jc w:val="both"/>
            </w:pPr>
            <w:r>
              <w:rPr>
                <w:rFonts w:ascii="Calibri" w:cs="Calibri" w:eastAsia="Calibri" w:hAnsi="Calibri"/>
                <w:color w:val="1A2733"/>
                <w:sz w:val="20"/>
                <w:szCs w:val="20"/>
              </w:rPr>
              <w:t xml:space="preserve">Objetivo de diuresis del orden de </w:t>
            </w:r>
            <w:r>
              <w:rPr>
                <w:rFonts w:ascii="Calibri" w:cs="Calibri" w:eastAsia="Calibri" w:hAnsi="Calibri"/>
                <w:b/>
                <w:bCs/>
                <w:color w:val="1A2733"/>
                <w:sz w:val="20"/>
                <w:szCs w:val="20"/>
              </w:rPr>
              <w:t xml:space="preserve">200–300 mL/h</w:t>
            </w:r>
            <w:r>
              <w:rPr>
                <w:rFonts w:ascii="Calibri" w:cs="Calibri" w:eastAsia="Calibri" w:hAnsi="Calibri"/>
                <w:color w:val="1A2733"/>
                <w:sz w:val="20"/>
                <w:szCs w:val="20"/>
              </w:rPr>
              <w:t xml:space="preserve">. La alcalinización urinaria y el manitol son intervenciones controvertidas y </w:t>
            </w:r>
            <w:r>
              <w:rPr>
                <w:rFonts w:ascii="Calibri" w:cs="Calibri" w:eastAsia="Calibri" w:hAnsi="Calibri"/>
                <w:b/>
                <w:bCs/>
                <w:color w:val="1A2733"/>
                <w:sz w:val="20"/>
                <w:szCs w:val="20"/>
              </w:rPr>
              <w:t xml:space="preserve">ya no se recomiendan de forma universal</w:t>
            </w:r>
            <w:r>
              <w:rPr>
                <w:rFonts w:ascii="Calibri" w:cs="Calibri" w:eastAsia="Calibri" w:hAnsi="Calibri"/>
                <w:color w:val="1A2733"/>
                <w:sz w:val="20"/>
                <w:szCs w:val="20"/>
              </w:rPr>
              <w:t xml:space="preserve">.</w:t>
            </w:r>
          </w:p>
          <w:p>
            <w:pPr>
              <w:spacing w:after="0" w:line="264"/>
              <w:jc w:val="both"/>
            </w:pPr>
            <w:r>
              <w:rPr>
                <w:rFonts w:ascii="Calibri" w:cs="Calibri" w:eastAsia="Calibri" w:hAnsi="Calibri"/>
                <w:color w:val="1A2733"/>
                <w:sz w:val="20"/>
                <w:szCs w:val="20"/>
              </w:rPr>
              <w:t xml:space="preserve">Anticipar la necesidad de </w:t>
            </w:r>
            <w:r>
              <w:rPr>
                <w:rFonts w:ascii="Calibri" w:cs="Calibri" w:eastAsia="Calibri" w:hAnsi="Calibri"/>
                <w:b/>
                <w:bCs/>
                <w:color w:val="1A2733"/>
                <w:sz w:val="20"/>
                <w:szCs w:val="20"/>
              </w:rPr>
              <w:t xml:space="preserve">terapia de reemplazo renal</w:t>
            </w:r>
            <w:r>
              <w:rPr>
                <w:rFonts w:ascii="Calibri" w:cs="Calibri" w:eastAsia="Calibri" w:hAnsi="Calibri"/>
                <w:color w:val="1A2733"/>
                <w:sz w:val="20"/>
                <w:szCs w:val="20"/>
              </w:rPr>
              <w:t xml:space="preserve">: en desastres de gran magnitud es el recurso hospitalario que primero se agota, y su planificación logística debe ser previa al evento.</w:t>
            </w:r>
          </w:p>
        </w:tc>
      </w:tr>
    </w:tbl>
    <w:p>
      <w:pPr>
        <w:spacing w:after="140"/>
      </w:pP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ATENCIÓN</w:t>
            </w:r>
            <w:r>
              <w:rPr>
                <w:color w:val="B3261E"/>
                <w:sz w:val="16"/>
                <w:szCs w:val="16"/>
              </w:rPr>
              <w:t xml:space="preserve">   •   </w:t>
            </w:r>
            <w:r>
              <w:rPr>
                <w:rFonts w:ascii="Calibri" w:cs="Calibri" w:eastAsia="Calibri" w:hAnsi="Calibri"/>
                <w:b/>
                <w:bCs/>
                <w:color w:val="B3261E"/>
                <w:sz w:val="21"/>
                <w:szCs w:val="21"/>
              </w:rPr>
              <w:t xml:space="preserve">Regla de campo para el rescate</w:t>
            </w:r>
          </w:p>
          <w:p>
            <w:pPr>
              <w:spacing w:after="80" w:line="264"/>
              <w:jc w:val="both"/>
            </w:pPr>
            <w:r>
              <w:rPr>
                <w:rFonts w:ascii="Calibri" w:cs="Calibri" w:eastAsia="Calibri" w:hAnsi="Calibri"/>
                <w:color w:val="1A2733"/>
                <w:sz w:val="20"/>
                <w:szCs w:val="20"/>
              </w:rPr>
              <w:t xml:space="preserve">Si encuentra a una persona atrapada bajo escombros por </w:t>
            </w:r>
            <w:r>
              <w:rPr>
                <w:rFonts w:ascii="Calibri" w:cs="Calibri" w:eastAsia="Calibri" w:hAnsi="Calibri"/>
                <w:b/>
                <w:bCs/>
                <w:color w:val="1A2733"/>
                <w:sz w:val="20"/>
                <w:szCs w:val="20"/>
              </w:rPr>
              <w:t xml:space="preserve">más de una hora</w:t>
            </w:r>
            <w:r>
              <w:rPr>
                <w:rFonts w:ascii="Calibri" w:cs="Calibri" w:eastAsia="Calibri" w:hAnsi="Calibri"/>
                <w:color w:val="1A2733"/>
                <w:sz w:val="20"/>
                <w:szCs w:val="20"/>
              </w:rPr>
              <w:t xml:space="preserve">, no la libere de forma brusca sin atención médica disponible.</w:t>
            </w:r>
          </w:p>
          <w:p>
            <w:pPr>
              <w:spacing w:after="0" w:line="264"/>
              <w:jc w:val="both"/>
            </w:pPr>
            <w:r>
              <w:rPr>
                <w:rFonts w:ascii="Calibri" w:cs="Calibri" w:eastAsia="Calibri" w:hAnsi="Calibri"/>
                <w:color w:val="1A2733"/>
                <w:sz w:val="20"/>
                <w:szCs w:val="20"/>
              </w:rPr>
              <w:t xml:space="preserve">El rescate bienintencionado sin fluidoterapia previa puede desencadenar una parada cardíaca por hiperpotasemia en cuestión de minutos. Solicite apoyo especializado y, si dispone de acceso venoso y formación, </w:t>
            </w:r>
            <w:r>
              <w:rPr>
                <w:rFonts w:ascii="Calibri" w:cs="Calibri" w:eastAsia="Calibri" w:hAnsi="Calibri"/>
                <w:b/>
                <w:bCs/>
                <w:color w:val="1A2733"/>
                <w:sz w:val="20"/>
                <w:szCs w:val="20"/>
              </w:rPr>
              <w:t xml:space="preserve">inicie la reposición antes de retirar el peso</w:t>
            </w:r>
            <w:r>
              <w:rPr>
                <w:rFonts w:ascii="Calibri" w:cs="Calibri" w:eastAsia="Calibri" w:hAnsi="Calibri"/>
                <w:color w:val="1A2733"/>
                <w:sz w:val="20"/>
                <w:szCs w:val="20"/>
              </w:rPr>
              <w:t xml:space="preserve">.</w:t>
            </w:r>
          </w:p>
        </w:tc>
      </w:tr>
    </w:tbl>
    <w:p>
      <w:pPr>
        <w:spacing w:after="200"/>
      </w:pPr>
    </w:p>
    <w:p>
      <w:pPr>
        <w:pStyle w:val="Heading2"/>
        <w:keepNext/>
        <w:spacing w:after="140" w:before="300"/>
      </w:pPr>
      <w:r>
        <w:rPr>
          <w:rFonts w:ascii="Calibri" w:cs="Calibri" w:eastAsia="Calibri" w:hAnsi="Calibri"/>
          <w:b/>
          <w:bCs/>
          <w:color w:val="1B5E8C"/>
          <w:sz w:val="26"/>
          <w:szCs w:val="26"/>
        </w:rPr>
        <w:t xml:space="preserve">4.6 Otras respuestas biológicas al desastre</w:t>
      </w:r>
    </w:p>
    <w:p>
      <w:pPr>
        <w:spacing w:after="80"/>
      </w:pPr>
    </w:p>
    <w:tbl>
      <w:tblPr>
        <w:tblW w:type="dxa" w:w="10080"/>
        <w:tblBorders>
          <w:top w:val="single" w:color="C3D2DD" w:sz="4"/>
          <w:left w:val="none"/>
          <w:bottom w:val="single" w:color="C3D2DD" w:sz="4"/>
          <w:right w:val="none"/>
          <w:insideH w:val="single" w:color="C3D2DD" w:sz="2"/>
          <w:insideV w:val="single" w:color="E4EDF3" w:sz="2"/>
        </w:tblBorders>
      </w:tblPr>
      <w:tblGrid>
        <w:gridCol w:w="2218"/>
        <w:gridCol w:w="3226"/>
        <w:gridCol w:w="4636"/>
      </w:tblGrid>
      <w:tr>
        <w:trPr>
          <w:tblHeader/>
        </w:trPr>
        <w:tc>
          <w:tcPr>
            <w:tcW w:type="dxa" w:w="2218"/>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Fenómeno</w:t>
            </w:r>
          </w:p>
        </w:tc>
        <w:tc>
          <w:tcPr>
            <w:tcW w:type="dxa" w:w="3226"/>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Mecanismo</w:t>
            </w:r>
          </w:p>
        </w:tc>
        <w:tc>
          <w:tcPr>
            <w:tcW w:type="dxa" w:w="4636"/>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Evidencia y magnitud</w:t>
            </w:r>
          </w:p>
        </w:tc>
      </w:tr>
      <w:tr>
        <w:tc>
          <w:tcPr>
            <w:tcW w:type="dxa" w:w="221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Exceso de eventos cardiovasculares</w:t>
            </w:r>
          </w:p>
        </w:tc>
        <w:tc>
          <w:tcPr>
            <w:tcW w:type="dxa" w:w="322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Descarga de catecolaminas y cortisol por activación del eje hipotálamo-hipófiso-adrenal</w:t>
            </w:r>
          </w:p>
        </w:tc>
        <w:tc>
          <w:tcPr>
            <w:tcW w:type="dxa" w:w="463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Aumento documentado de infarto agudo de miocardio y muerte súbita en las 24–72 h siguientes. Registrado en Northridge 1994, Kobe 1995 y Tōhoku 2011</w:t>
            </w:r>
          </w:p>
        </w:tc>
      </w:tr>
      <w:tr>
        <w:tc>
          <w:tcPr>
            <w:tcW w:type="dxa" w:w="221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Miocardiopatía de Takotsubo</w:t>
            </w:r>
          </w:p>
        </w:tc>
        <w:tc>
          <w:tcPr>
            <w:tcW w:type="dxa" w:w="322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Aturdimiento miocárdico por estrés adrenérgico agudo</w:t>
            </w:r>
          </w:p>
        </w:tc>
        <w:tc>
          <w:tcPr>
            <w:tcW w:type="dxa" w:w="463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El «síndrome del corazón roto». Predominio en mujeres posmenopáusicas</w:t>
            </w:r>
          </w:p>
        </w:tc>
      </w:tr>
      <w:tr>
        <w:tc>
          <w:tcPr>
            <w:tcW w:type="dxa" w:w="221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Trastorno de estrés postraumático</w:t>
            </w:r>
          </w:p>
        </w:tc>
        <w:tc>
          <w:tcPr>
            <w:tcW w:type="dxa" w:w="322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Neuroinflamación y desregulación del eje del estrés</w:t>
            </w:r>
          </w:p>
        </w:tc>
        <w:tc>
          <w:tcPr>
            <w:tcW w:type="dxa" w:w="463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Carga sanitaria de mediano y largo plazo, con frecuencia subatendida</w:t>
            </w:r>
          </w:p>
        </w:tc>
      </w:tr>
      <w:tr>
        <w:tc>
          <w:tcPr>
            <w:tcW w:type="dxa" w:w="221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Riesgo infeccioso post-desastre</w:t>
            </w:r>
          </w:p>
        </w:tc>
        <w:tc>
          <w:tcPr>
            <w:tcW w:type="dxa" w:w="322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Colapso del saneamiento, hacinamiento, heridas contaminadas, agua estancada</w:t>
            </w:r>
          </w:p>
        </w:tc>
        <w:tc>
          <w:tcPr>
            <w:tcW w:type="dxa" w:w="463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Leptospirosis tras inundación; cólera y hepatitis A y E por vía fecal-oral; tétanos; infecciones fúngicas invasivas por heridas con tierra; arbovirosis por vectores</w:t>
            </w:r>
          </w:p>
        </w:tc>
      </w:tr>
      <w:tr>
        <w:tc>
          <w:tcPr>
            <w:tcW w:type="dxa" w:w="221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Asfixia por gases densos</w:t>
            </w:r>
          </w:p>
        </w:tc>
        <w:tc>
          <w:tcPr>
            <w:tcW w:type="dxa" w:w="322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El CO₂ es más denso que el aire y se acumula en depresiones del terreno</w:t>
            </w:r>
          </w:p>
        </w:tc>
        <w:tc>
          <w:tcPr>
            <w:tcW w:type="dxa" w:w="463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Erupción límnica del Lago Nyos, Camerún, 1986: ~1.746 muertos</w:t>
            </w:r>
            <w:r>
              <w:rPr>
                <w:rFonts w:ascii="Calibri" w:cs="Calibri" w:eastAsia="Calibri" w:hAnsi="Calibri"/>
                <w:color w:val="1A2733"/>
                <w:sz w:val="19"/>
                <w:szCs w:val="19"/>
              </w:rPr>
              <w:t xml:space="preserve"> por asfixia masiva. Interfaz química-biológica directa y letal</w:t>
            </w:r>
          </w:p>
        </w:tc>
      </w:tr>
    </w:tbl>
    <w:p>
      <w:pPr>
        <w:spacing w:after="180"/>
      </w:pP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PUNTOS DE REPASO</w:t>
            </w:r>
          </w:p>
          <w:p>
            <w:pPr>
              <w:pStyle w:val="ListParagraph"/>
              <w:numPr>
                <w:ilvl w:val="0"/>
                <w:numId w:val="2"/>
              </w:numPr>
              <w:spacing w:after="60" w:line="264"/>
            </w:pPr>
            <w:r>
              <w:rPr>
                <w:rFonts w:ascii="Calibri" w:cs="Calibri" w:eastAsia="Calibri" w:hAnsi="Calibri"/>
                <w:color w:val="1A2733"/>
                <w:sz w:val="20"/>
                <w:szCs w:val="20"/>
              </w:rPr>
              <w:t xml:space="preserve">Los sismos no tienen causa bioquímica: son mecánicos. La confusión debe corregirse activamente.</w:t>
            </w:r>
          </w:p>
          <w:p>
            <w:pPr>
              <w:pStyle w:val="ListParagraph"/>
              <w:numPr>
                <w:ilvl w:val="0"/>
                <w:numId w:val="2"/>
              </w:numPr>
              <w:spacing w:after="60" w:line="264"/>
            </w:pPr>
            <w:r>
              <w:rPr>
                <w:rFonts w:ascii="Calibri" w:cs="Calibri" w:eastAsia="Calibri" w:hAnsi="Calibri"/>
                <w:color w:val="1A2733"/>
                <w:sz w:val="20"/>
                <w:szCs w:val="20"/>
              </w:rPr>
              <w:t xml:space="preserve">La deshidratación mineral y la transformación del olivino explican los sismos profundos, aplicando la misma ecuación de Mohr-Coulomb.</w:t>
            </w:r>
          </w:p>
          <w:p>
            <w:pPr>
              <w:pStyle w:val="ListParagraph"/>
              <w:numPr>
                <w:ilvl w:val="0"/>
                <w:numId w:val="2"/>
              </w:numPr>
              <w:spacing w:after="60" w:line="264"/>
            </w:pPr>
            <w:r>
              <w:rPr>
                <w:rFonts w:ascii="Calibri" w:cs="Calibri" w:eastAsia="Calibri" w:hAnsi="Calibri"/>
                <w:color w:val="1A2733"/>
                <w:sz w:val="20"/>
                <w:szCs w:val="20"/>
              </w:rPr>
              <w:t xml:space="preserve">El síndrome de aplastamiento mata en la reperfusión, no en la compresión.</w:t>
            </w:r>
          </w:p>
          <w:p>
            <w:pPr>
              <w:pStyle w:val="ListParagraph"/>
              <w:numPr>
                <w:ilvl w:val="0"/>
                <w:numId w:val="2"/>
              </w:numPr>
              <w:spacing w:after="60" w:line="264"/>
            </w:pPr>
            <w:r>
              <w:rPr>
                <w:rFonts w:ascii="Calibri" w:cs="Calibri" w:eastAsia="Calibri" w:hAnsi="Calibri"/>
                <w:color w:val="1A2733"/>
                <w:sz w:val="20"/>
                <w:szCs w:val="20"/>
              </w:rPr>
              <w:t xml:space="preserve">La fluidoterapia antes de liberar el miembro es la intervención de mayor impacto en mortalidad.</w:t>
            </w:r>
          </w:p>
          <w:p>
            <w:pPr>
              <w:pStyle w:val="ListParagraph"/>
              <w:numPr>
                <w:ilvl w:val="0"/>
                <w:numId w:val="2"/>
              </w:numPr>
              <w:spacing w:after="0" w:line="264"/>
            </w:pPr>
            <w:r>
              <w:rPr>
                <w:rFonts w:ascii="Calibri" w:cs="Calibri" w:eastAsia="Calibri" w:hAnsi="Calibri"/>
                <w:color w:val="1A2733"/>
                <w:sz w:val="20"/>
                <w:szCs w:val="20"/>
              </w:rPr>
              <w:t xml:space="preserve">El desastre genera una segunda ola sanitaria: cardiovascular, infecciosa y psiquiátrica.</w:t>
            </w:r>
          </w:p>
        </w:tc>
      </w:tr>
    </w:tbl>
    <w:p>
      <w:r>
        <w:br w:type="page"/>
      </w: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Módulo 5 · Tipos de desastres naturales en el mundo</w:t>
      </w: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OBJETIVOS DE APRENDIZAJE</w:t>
            </w:r>
          </w:p>
          <w:p>
            <w:pPr>
              <w:pStyle w:val="ListParagraph"/>
              <w:numPr>
                <w:ilvl w:val="0"/>
                <w:numId w:val="2"/>
              </w:numPr>
              <w:spacing w:after="60" w:line="264"/>
            </w:pPr>
            <w:r>
              <w:rPr>
                <w:rFonts w:ascii="Calibri" w:cs="Calibri" w:eastAsia="Calibri" w:hAnsi="Calibri"/>
                <w:color w:val="1A2733"/>
                <w:sz w:val="20"/>
                <w:szCs w:val="20"/>
              </w:rPr>
              <w:t xml:space="preserve">Manejar la taxonomía estándar internacional de amenazas naturales.</w:t>
            </w:r>
          </w:p>
          <w:p>
            <w:pPr>
              <w:pStyle w:val="ListParagraph"/>
              <w:numPr>
                <w:ilvl w:val="0"/>
                <w:numId w:val="2"/>
              </w:numPr>
              <w:spacing w:after="60" w:line="264"/>
            </w:pPr>
            <w:r>
              <w:rPr>
                <w:rFonts w:ascii="Calibri" w:cs="Calibri" w:eastAsia="Calibri" w:hAnsi="Calibri"/>
                <w:color w:val="1A2733"/>
                <w:sz w:val="20"/>
                <w:szCs w:val="20"/>
              </w:rPr>
              <w:t xml:space="preserve">Comprender la ecuación del riesgo y por qué no existen desastres puramente naturales.</w:t>
            </w:r>
          </w:p>
          <w:p>
            <w:pPr>
              <w:pStyle w:val="ListParagraph"/>
              <w:numPr>
                <w:ilvl w:val="0"/>
                <w:numId w:val="2"/>
              </w:numPr>
              <w:spacing w:after="0" w:line="264"/>
            </w:pPr>
            <w:r>
              <w:rPr>
                <w:rFonts w:ascii="Calibri" w:cs="Calibri" w:eastAsia="Calibri" w:hAnsi="Calibri"/>
                <w:color w:val="1A2733"/>
                <w:sz w:val="20"/>
                <w:szCs w:val="20"/>
              </w:rPr>
              <w:t xml:space="preserve">Reconocer las señales naturales de tsunami y de remoción en masa.</w:t>
            </w:r>
          </w:p>
        </w:tc>
      </w:tr>
    </w:tbl>
    <w:p>
      <w:pPr>
        <w:spacing w:after="200"/>
      </w:pPr>
    </w:p>
    <w:p>
      <w:pPr>
        <w:pStyle w:val="Heading2"/>
        <w:keepNext/>
        <w:spacing w:after="140" w:before="300"/>
      </w:pPr>
      <w:r>
        <w:rPr>
          <w:rFonts w:ascii="Calibri" w:cs="Calibri" w:eastAsia="Calibri" w:hAnsi="Calibri"/>
          <w:b/>
          <w:bCs/>
          <w:color w:val="1B5E8C"/>
          <w:sz w:val="26"/>
          <w:szCs w:val="26"/>
        </w:rPr>
        <w:t xml:space="preserve">5.1 Amenazas geofísicas</w:t>
      </w:r>
    </w:p>
    <w:p>
      <w:pPr>
        <w:spacing w:after="80"/>
      </w:pPr>
    </w:p>
    <w:tbl>
      <w:tblPr>
        <w:tblW w:type="dxa" w:w="10080"/>
        <w:tblBorders>
          <w:top w:val="single" w:color="C3D2DD" w:sz="4"/>
          <w:left w:val="none"/>
          <w:bottom w:val="single" w:color="C3D2DD" w:sz="4"/>
          <w:right w:val="none"/>
          <w:insideH w:val="single" w:color="C3D2DD" w:sz="2"/>
          <w:insideV w:val="single" w:color="E4EDF3" w:sz="2"/>
        </w:tblBorders>
      </w:tblPr>
      <w:tblGrid>
        <w:gridCol w:w="2016"/>
        <w:gridCol w:w="4234"/>
        <w:gridCol w:w="3830"/>
      </w:tblGrid>
      <w:tr>
        <w:trPr>
          <w:tblHeader/>
        </w:trPr>
        <w:tc>
          <w:tcPr>
            <w:tcW w:type="dxa" w:w="2016"/>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Fenómeno</w:t>
            </w:r>
          </w:p>
        </w:tc>
        <w:tc>
          <w:tcPr>
            <w:tcW w:type="dxa" w:w="4234"/>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Mecanismo</w:t>
            </w:r>
          </w:p>
        </w:tc>
        <w:tc>
          <w:tcPr>
            <w:tcW w:type="dxa" w:w="3830"/>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Caso de referencia</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Terremoto</w:t>
            </w:r>
          </w:p>
        </w:tc>
        <w:tc>
          <w:tcPr>
            <w:tcW w:type="dxa" w:w="423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Rebote elástico en falla</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Tōhoku, Japón 2011 (Mw 9,0)</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Tsunami</w:t>
            </w:r>
          </w:p>
        </w:tc>
        <w:tc>
          <w:tcPr>
            <w:tcW w:type="dxa" w:w="423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Desplazamiento vertical súbito de la columna de agua por sismo, deslizamiento submarino, colapso volcánico o impacto</w:t>
            </w:r>
          </w:p>
        </w:tc>
        <w:tc>
          <w:tcPr>
            <w:tcW w:type="dxa" w:w="383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Océano Índico 2004: aproximadamente 230.000 muertos en 14 países</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Erupción volcánica</w:t>
            </w:r>
          </w:p>
        </w:tc>
        <w:tc>
          <w:tcPr>
            <w:tcW w:type="dxa" w:w="423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Ascenso y despresurización de magma. La explosividad depende de la viscosidad y del contenido de volátiles (H₂O, CO₂, SO₂)</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Tambora 1815, que provocó el «año sin verano» en el hemisferio norte</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Flujo piroclástico</w:t>
            </w:r>
          </w:p>
        </w:tc>
        <w:tc>
          <w:tcPr>
            <w:tcW w:type="dxa" w:w="423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Nube de gas y ceniza a 400–700 °C desplazándose a más de 100 km/h</w:t>
            </w:r>
          </w:p>
        </w:tc>
        <w:tc>
          <w:tcPr>
            <w:tcW w:type="dxa" w:w="383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Letalidad cercana al 100 %.</w:t>
            </w:r>
            <w:r>
              <w:rPr>
                <w:rFonts w:ascii="Calibri" w:cs="Calibri" w:eastAsia="Calibri" w:hAnsi="Calibri"/>
                <w:color w:val="1A2733"/>
                <w:sz w:val="19"/>
                <w:szCs w:val="19"/>
              </w:rPr>
              <w:t xml:space="preserve"> Pompeya, 79 d.C.; Montaña Pelée, 1902</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Lahar</w:t>
            </w:r>
          </w:p>
        </w:tc>
        <w:tc>
          <w:tcPr>
            <w:tcW w:type="dxa" w:w="423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Flujo de lodo volcánico por fusión de glaciar o por lluvia intensa sobre depósitos de ceniza</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Armero, Colombia, 1985: aproximadamente 23.000 muertos</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Deslizamiento y avalancha</w:t>
            </w:r>
          </w:p>
        </w:tc>
        <w:tc>
          <w:tcPr>
            <w:tcW w:type="dxa" w:w="423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Fallo de talud por saturación, sacudimiento sísmico o socavación de la base</w:t>
            </w:r>
          </w:p>
        </w:tc>
        <w:tc>
          <w:tcPr>
            <w:tcW w:type="dxa" w:w="383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Mocoa, Colombia, 2017</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Hundimiento y dolina</w:t>
            </w:r>
          </w:p>
        </w:tc>
        <w:tc>
          <w:tcPr>
            <w:tcW w:type="dxa" w:w="423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Colapso kárstico o subsidencia por extracción de agua subterránea</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Subsidencia crónica de Ciudad de México</w:t>
            </w:r>
          </w:p>
        </w:tc>
      </w:tr>
    </w:tbl>
    <w:p>
      <w:pPr>
        <w:spacing w:after="180"/>
      </w:pPr>
    </w:p>
    <w:p>
      <w:pPr>
        <w:pStyle w:val="Heading3"/>
        <w:keepNext/>
        <w:spacing w:after="110" w:before="220"/>
      </w:pPr>
      <w:r>
        <w:rPr>
          <w:rFonts w:ascii="Calibri" w:cs="Calibri" w:eastAsia="Calibri" w:hAnsi="Calibri"/>
          <w:b/>
          <w:bCs/>
          <w:color w:val="3D5A6C"/>
          <w:sz w:val="23"/>
          <w:szCs w:val="23"/>
        </w:rPr>
        <w:t xml:space="preserve">Sobre los tsunamis: por qué la señal natural salva vidas</w:t>
      </w:r>
    </w:p>
    <w:p>
      <w:pPr>
        <w:spacing w:after="130" w:before="0" w:line="276"/>
        <w:jc w:val="both"/>
      </w:pPr>
      <w:r>
        <w:rPr>
          <w:rFonts w:ascii="Calibri" w:cs="Calibri" w:eastAsia="Calibri" w:hAnsi="Calibri"/>
          <w:color w:val="1A2733"/>
          <w:sz w:val="21"/>
          <w:szCs w:val="21"/>
        </w:rPr>
        <w:t xml:space="preserve">En océano abierto la ola de tsunami tiene poca altura —menos de un metro— pero una longitud de onda de cientos de kilómetros, y viaja a 700–800 km/h, la velocidad de un avión comercial. Un barco en alta mar puede atravesarla sin notarla. Al llegar a aguas someras la ola se frena y toda esa energía se transfiere a altura: es el fenómeno de </w:t>
      </w:r>
      <w:r>
        <w:rPr>
          <w:rFonts w:ascii="Calibri" w:cs="Calibri" w:eastAsia="Calibri" w:hAnsi="Calibri"/>
          <w:color w:val="1A2733"/>
          <w:sz w:val="21"/>
          <w:szCs w:val="21"/>
        </w:rPr>
        <w:t xml:space="preserve">shoaling</w:t>
      </w:r>
      <w:r>
        <w:rPr>
          <w:rFonts w:ascii="Calibri" w:cs="Calibri" w:eastAsia="Calibri" w:hAnsi="Calibri"/>
          <w:color w:val="1A2733"/>
          <w:sz w:val="21"/>
          <w:szCs w:val="21"/>
        </w:rPr>
        <w:t xml:space="preserve">.</w:t>
      </w:r>
    </w:p>
    <w:p>
      <w:pPr>
        <w:spacing w:after="100"/>
      </w:pP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ATENCIÓN</w:t>
            </w:r>
            <w:r>
              <w:rPr>
                <w:color w:val="B3261E"/>
                <w:sz w:val="16"/>
                <w:szCs w:val="16"/>
              </w:rPr>
              <w:t xml:space="preserve">   •   </w:t>
            </w:r>
            <w:r>
              <w:rPr>
                <w:rFonts w:ascii="Calibri" w:cs="Calibri" w:eastAsia="Calibri" w:hAnsi="Calibri"/>
                <w:b/>
                <w:bCs/>
                <w:color w:val="B3261E"/>
                <w:sz w:val="21"/>
                <w:szCs w:val="21"/>
              </w:rPr>
              <w:t xml:space="preserve">La señal natural más fiable del planeta</w:t>
            </w:r>
          </w:p>
          <w:p>
            <w:pPr>
              <w:spacing w:after="80" w:line="264"/>
              <w:jc w:val="both"/>
            </w:pPr>
            <w:r>
              <w:rPr>
                <w:rFonts w:ascii="Calibri" w:cs="Calibri" w:eastAsia="Calibri" w:hAnsi="Calibri"/>
                <w:color w:val="1A2733"/>
                <w:sz w:val="20"/>
                <w:szCs w:val="20"/>
              </w:rPr>
              <w:t xml:space="preserve">Si el </w:t>
            </w:r>
            <w:r>
              <w:rPr>
                <w:rFonts w:ascii="Calibri" w:cs="Calibri" w:eastAsia="Calibri" w:hAnsi="Calibri"/>
                <w:b/>
                <w:bCs/>
                <w:color w:val="1A2733"/>
                <w:sz w:val="20"/>
                <w:szCs w:val="20"/>
              </w:rPr>
              <w:t xml:space="preserve">mar se retira de forma anómala</w:t>
            </w:r>
            <w:r>
              <w:rPr>
                <w:rFonts w:ascii="Calibri" w:cs="Calibri" w:eastAsia="Calibri" w:hAnsi="Calibri"/>
                <w:color w:val="1A2733"/>
                <w:sz w:val="20"/>
                <w:szCs w:val="20"/>
              </w:rPr>
              <w:t xml:space="preserve">, dejando al descubierto el fondo, o si estando en la costa siente un sismo </w:t>
            </w:r>
            <w:r>
              <w:rPr>
                <w:rFonts w:ascii="Calibri" w:cs="Calibri" w:eastAsia="Calibri" w:hAnsi="Calibri"/>
                <w:b/>
                <w:bCs/>
                <w:color w:val="1A2733"/>
                <w:sz w:val="20"/>
                <w:szCs w:val="20"/>
              </w:rPr>
              <w:t xml:space="preserve">tan fuerte o tan prolongado que no puede mantenerse en pie</w:t>
            </w:r>
            <w:r>
              <w:rPr>
                <w:rFonts w:ascii="Calibri" w:cs="Calibri" w:eastAsia="Calibri" w:hAnsi="Calibri"/>
                <w:color w:val="1A2733"/>
                <w:sz w:val="20"/>
                <w:szCs w:val="20"/>
              </w:rPr>
              <w:t xml:space="preserve">, suba a terreno alto de inmediato.</w:t>
            </w:r>
          </w:p>
          <w:p>
            <w:pPr>
              <w:spacing w:after="80" w:line="264"/>
              <w:jc w:val="both"/>
            </w:pPr>
            <w:r>
              <w:rPr>
                <w:rFonts w:ascii="Calibri" w:cs="Calibri" w:eastAsia="Calibri" w:hAnsi="Calibri"/>
                <w:color w:val="1A2733"/>
                <w:sz w:val="20"/>
                <w:szCs w:val="20"/>
              </w:rPr>
              <w:t xml:space="preserve">No espere la alerta oficial. No vaya a ver el mar. No recoja pertenencias. Puede disponer de apenas </w:t>
            </w:r>
            <w:r>
              <w:rPr>
                <w:rFonts w:ascii="Calibri" w:cs="Calibri" w:eastAsia="Calibri" w:hAnsi="Calibri"/>
                <w:b/>
                <w:bCs/>
                <w:color w:val="1A2733"/>
                <w:sz w:val="20"/>
                <w:szCs w:val="20"/>
              </w:rPr>
              <w:t xml:space="preserve">10 a 20 minutos</w:t>
            </w:r>
            <w:r>
              <w:rPr>
                <w:rFonts w:ascii="Calibri" w:cs="Calibri" w:eastAsia="Calibri" w:hAnsi="Calibri"/>
                <w:color w:val="1A2733"/>
                <w:sz w:val="20"/>
                <w:szCs w:val="20"/>
              </w:rPr>
              <w:t xml:space="preserve">, y en algunos casos de menos.</w:t>
            </w:r>
          </w:p>
          <w:p>
            <w:pPr>
              <w:spacing w:after="0" w:line="264"/>
              <w:jc w:val="both"/>
            </w:pPr>
            <w:r>
              <w:rPr>
                <w:rFonts w:ascii="Calibri" w:cs="Calibri" w:eastAsia="Calibri" w:hAnsi="Calibri"/>
                <w:color w:val="1A2733"/>
                <w:sz w:val="20"/>
                <w:szCs w:val="20"/>
              </w:rPr>
              <w:t xml:space="preserve">Esta es una de las poquísimas señales precursoras naturales que la ciencia respalda sin reservas, y ha salvado poblaciones enteras donde el conocimiento estaba difundido.</w:t>
            </w:r>
          </w:p>
        </w:tc>
      </w:tr>
    </w:tbl>
    <w:p>
      <w:pPr>
        <w:spacing w:after="200"/>
      </w:pPr>
    </w:p>
    <w:p>
      <w:pPr>
        <w:pStyle w:val="Heading2"/>
        <w:keepNext/>
        <w:spacing w:after="140" w:before="300"/>
      </w:pPr>
      <w:r>
        <w:rPr>
          <w:rFonts w:ascii="Calibri" w:cs="Calibri" w:eastAsia="Calibri" w:hAnsi="Calibri"/>
          <w:b/>
          <w:bCs/>
          <w:color w:val="1B5E8C"/>
          <w:sz w:val="26"/>
          <w:szCs w:val="26"/>
        </w:rPr>
        <w:t xml:space="preserve">5.2 Amenazas hidrológicas</w:t>
      </w:r>
    </w:p>
    <w:p>
      <w:pPr>
        <w:pStyle w:val="ListParagraph"/>
        <w:numPr>
          <w:ilvl w:val="0"/>
          <w:numId w:val="2"/>
        </w:numPr>
        <w:spacing w:after="70" w:line="268"/>
        <w:jc w:val="left"/>
      </w:pPr>
      <w:r>
        <w:rPr>
          <w:rFonts w:ascii="Calibri" w:cs="Calibri" w:eastAsia="Calibri" w:hAnsi="Calibri"/>
          <w:b/>
          <w:bCs/>
          <w:color w:val="1A2733"/>
          <w:sz w:val="21"/>
          <w:szCs w:val="21"/>
        </w:rPr>
        <w:t xml:space="preserve">Inundación fluvial:</w:t>
      </w:r>
      <w:r>
        <w:rPr>
          <w:rFonts w:ascii="Calibri" w:cs="Calibri" w:eastAsia="Calibri" w:hAnsi="Calibri"/>
          <w:color w:val="1A2733"/>
          <w:sz w:val="21"/>
          <w:szCs w:val="21"/>
        </w:rPr>
        <w:t xml:space="preserve"> desbordamiento por lluvia prolongada o deshielo. Desarrollo relativamente lento, lo que permite alerta y evacuación.</w:t>
      </w:r>
    </w:p>
    <w:p>
      <w:pPr>
        <w:pStyle w:val="ListParagraph"/>
        <w:numPr>
          <w:ilvl w:val="0"/>
          <w:numId w:val="2"/>
        </w:numPr>
        <w:spacing w:after="70" w:line="268"/>
        <w:jc w:val="left"/>
      </w:pPr>
      <w:r>
        <w:rPr>
          <w:rFonts w:ascii="Calibri" w:cs="Calibri" w:eastAsia="Calibri" w:hAnsi="Calibri"/>
          <w:color w:val="1A2733"/>
          <w:sz w:val="21"/>
          <w:szCs w:val="21"/>
        </w:rPr>
        <w:t xml:space="preserve">*</w:t>
      </w:r>
      <w:r>
        <w:rPr>
          <w:rFonts w:ascii="Calibri" w:cs="Calibri" w:eastAsia="Calibri" w:hAnsi="Calibri"/>
          <w:i/>
          <w:iCs/>
          <w:color w:val="1A2733"/>
          <w:sz w:val="21"/>
          <w:szCs w:val="21"/>
        </w:rPr>
        <w:t xml:space="preserve">Inundación repentina (</w:t>
      </w:r>
      <w:r>
        <w:rPr>
          <w:rFonts w:ascii="Calibri" w:cs="Calibri" w:eastAsia="Calibri" w:hAnsi="Calibri"/>
          <w:color w:val="1A2733"/>
          <w:sz w:val="21"/>
          <w:szCs w:val="21"/>
        </w:rPr>
        <w:t xml:space="preserve">flash flood</w:t>
      </w:r>
      <w:r>
        <w:rPr>
          <w:rFonts w:ascii="Calibri" w:cs="Calibri" w:eastAsia="Calibri" w:hAnsi="Calibri"/>
          <w:i/>
          <w:iCs/>
          <w:color w:val="1A2733"/>
          <w:sz w:val="21"/>
          <w:szCs w:val="21"/>
        </w:rPr>
        <w:t xml:space="preserve">):</w:t>
      </w:r>
      <w:r>
        <w:rPr>
          <w:rFonts w:ascii="Calibri" w:cs="Calibri" w:eastAsia="Calibri" w:hAnsi="Calibri"/>
          <w:i/>
          <w:iCs/>
          <w:color w:val="1A2733"/>
          <w:sz w:val="21"/>
          <w:szCs w:val="21"/>
        </w:rPr>
        <w:t xml:space="preserve"> la más letal por hora de exposición. </w:t>
      </w:r>
      <w:r>
        <w:rPr>
          <w:rFonts w:ascii="Calibri" w:cs="Calibri" w:eastAsia="Calibri" w:hAnsi="Calibri"/>
          <w:i/>
          <w:iCs/>
          <w:color w:val="1A2733"/>
          <w:sz w:val="21"/>
          <w:szCs w:val="21"/>
        </w:rPr>
        <w:t xml:space="preserve">Sesenta centímetros de agua en movimiento arrastran un automóvil.</w:t>
      </w:r>
      <w:r>
        <w:rPr>
          <w:rFonts w:ascii="Calibri" w:cs="Calibri" w:eastAsia="Calibri" w:hAnsi="Calibri"/>
          <w:color w:val="1A2733"/>
          <w:sz w:val="21"/>
          <w:szCs w:val="21"/>
        </w:rPr>
        <w:t xml:space="preserve">* Nunca cruzar una corriente en vehículo ni a pie.</w:t>
      </w:r>
    </w:p>
    <w:p>
      <w:pPr>
        <w:pStyle w:val="ListParagraph"/>
        <w:numPr>
          <w:ilvl w:val="0"/>
          <w:numId w:val="2"/>
        </w:numPr>
        <w:spacing w:after="70" w:line="268"/>
        <w:jc w:val="left"/>
      </w:pPr>
      <w:r>
        <w:rPr>
          <w:rFonts w:ascii="Calibri" w:cs="Calibri" w:eastAsia="Calibri" w:hAnsi="Calibri"/>
          <w:color w:val="1A2733"/>
          <w:sz w:val="21"/>
          <w:szCs w:val="21"/>
        </w:rPr>
        <w:t xml:space="preserve">*</w:t>
      </w:r>
      <w:r>
        <w:rPr>
          <w:rFonts w:ascii="Calibri" w:cs="Calibri" w:eastAsia="Calibri" w:hAnsi="Calibri"/>
          <w:i/>
          <w:iCs/>
          <w:color w:val="1A2733"/>
          <w:sz w:val="21"/>
          <w:szCs w:val="21"/>
        </w:rPr>
        <w:t xml:space="preserve">Marejada ciclónica (</w:t>
      </w:r>
      <w:r>
        <w:rPr>
          <w:rFonts w:ascii="Calibri" w:cs="Calibri" w:eastAsia="Calibri" w:hAnsi="Calibri"/>
          <w:color w:val="1A2733"/>
          <w:sz w:val="21"/>
          <w:szCs w:val="21"/>
        </w:rPr>
        <w:t xml:space="preserve">storm surge</w:t>
      </w:r>
      <w:r>
        <w:rPr>
          <w:rFonts w:ascii="Calibri" w:cs="Calibri" w:eastAsia="Calibri" w:hAnsi="Calibri"/>
          <w:i/>
          <w:iCs/>
          <w:color w:val="1A2733"/>
          <w:sz w:val="21"/>
          <w:szCs w:val="21"/>
        </w:rPr>
        <w:t xml:space="preserve">):</w:t>
      </w:r>
      <w:r>
        <w:rPr>
          <w:rFonts w:ascii="Calibri" w:cs="Calibri" w:eastAsia="Calibri" w:hAnsi="Calibri"/>
          <w:i/>
          <w:iCs/>
          <w:color w:val="1A2733"/>
          <w:sz w:val="21"/>
          <w:szCs w:val="21"/>
        </w:rPr>
        <w:t xml:space="preserve"> elevación del nivel del mar empujada por el viento del ciclón. </w:t>
      </w:r>
      <w:r>
        <w:rPr>
          <w:rFonts w:ascii="Calibri" w:cs="Calibri" w:eastAsia="Calibri" w:hAnsi="Calibri"/>
          <w:i/>
          <w:iCs/>
          <w:color w:val="1A2733"/>
          <w:sz w:val="21"/>
          <w:szCs w:val="21"/>
        </w:rPr>
        <w:t xml:space="preserve">Es lo que mata en un huracán</w:t>
      </w:r>
      <w:r>
        <w:rPr>
          <w:rFonts w:ascii="Calibri" w:cs="Calibri" w:eastAsia="Calibri" w:hAnsi="Calibri"/>
          <w:color w:val="1A2733"/>
          <w:sz w:val="21"/>
          <w:szCs w:val="21"/>
        </w:rPr>
        <w:t xml:space="preserve">*, más que el viento en sí. Katrina, 2005, es el caso paradigmático.</w:t>
      </w:r>
    </w:p>
    <w:p>
      <w:pPr>
        <w:pStyle w:val="ListParagraph"/>
        <w:numPr>
          <w:ilvl w:val="0"/>
          <w:numId w:val="2"/>
        </w:numPr>
        <w:spacing w:after="70" w:line="268"/>
        <w:jc w:val="left"/>
      </w:pPr>
      <w:r>
        <w:rPr>
          <w:rFonts w:ascii="Calibri" w:cs="Calibri" w:eastAsia="Calibri" w:hAnsi="Calibri"/>
          <w:b/>
          <w:bCs/>
          <w:color w:val="1A2733"/>
          <w:sz w:val="21"/>
          <w:szCs w:val="21"/>
        </w:rPr>
        <w:t xml:space="preserve">Avenida torrencial:</w:t>
      </w:r>
      <w:r>
        <w:rPr>
          <w:rFonts w:ascii="Calibri" w:cs="Calibri" w:eastAsia="Calibri" w:hAnsi="Calibri"/>
          <w:color w:val="1A2733"/>
          <w:sz w:val="21"/>
          <w:szCs w:val="21"/>
        </w:rPr>
        <w:t xml:space="preserve"> mezcla de agua, lodo y rocas descendiendo por cuencas de montaña. Velocidad y capacidad de arrastre extremas; margen de reacción mínimo.</w:t>
      </w:r>
    </w:p>
    <w:p>
      <w:pPr>
        <w:spacing w:after="200"/>
      </w:pPr>
    </w:p>
    <w:p>
      <w:pPr>
        <w:pStyle w:val="Heading2"/>
        <w:keepNext/>
        <w:spacing w:after="140" w:before="300"/>
      </w:pPr>
      <w:r>
        <w:rPr>
          <w:rFonts w:ascii="Calibri" w:cs="Calibri" w:eastAsia="Calibri" w:hAnsi="Calibri"/>
          <w:b/>
          <w:bCs/>
          <w:color w:val="1B5E8C"/>
          <w:sz w:val="26"/>
          <w:szCs w:val="26"/>
        </w:rPr>
        <w:t xml:space="preserve">5.3 Amenazas meteorológicas</w:t>
      </w:r>
    </w:p>
    <w:p>
      <w:pPr>
        <w:pStyle w:val="ListParagraph"/>
        <w:numPr>
          <w:ilvl w:val="0"/>
          <w:numId w:val="2"/>
        </w:numPr>
        <w:spacing w:after="70" w:line="268"/>
        <w:jc w:val="left"/>
      </w:pPr>
      <w:r>
        <w:rPr>
          <w:rFonts w:ascii="Calibri" w:cs="Calibri" w:eastAsia="Calibri" w:hAnsi="Calibri"/>
          <w:b/>
          <w:bCs/>
          <w:color w:val="1A2733"/>
          <w:sz w:val="21"/>
          <w:szCs w:val="21"/>
        </w:rPr>
        <w:t xml:space="preserve">Ciclón tropical</w:t>
      </w:r>
      <w:r>
        <w:rPr>
          <w:rFonts w:ascii="Calibri" w:cs="Calibri" w:eastAsia="Calibri" w:hAnsi="Calibri"/>
          <w:color w:val="1A2733"/>
          <w:sz w:val="21"/>
          <w:szCs w:val="21"/>
        </w:rPr>
        <w:t xml:space="preserve"> (huracán, tifón o ciclón según la cuenca): motor termodinámico alimentado por agua de mar por encima de 26,5 °C. Requiere además baja cizalladura vertical del viento y latitud suficiente para que el efecto Coriolis induzca la rotación.</w:t>
      </w:r>
    </w:p>
    <w:p>
      <w:pPr>
        <w:pStyle w:val="ListParagraph"/>
        <w:numPr>
          <w:ilvl w:val="0"/>
          <w:numId w:val="2"/>
        </w:numPr>
        <w:spacing w:after="70" w:line="268"/>
        <w:jc w:val="left"/>
      </w:pPr>
      <w:r>
        <w:rPr>
          <w:rFonts w:ascii="Calibri" w:cs="Calibri" w:eastAsia="Calibri" w:hAnsi="Calibri"/>
          <w:b/>
          <w:bCs/>
          <w:color w:val="1A2733"/>
          <w:sz w:val="21"/>
          <w:szCs w:val="21"/>
        </w:rPr>
        <w:t xml:space="preserve">Tornado:</w:t>
      </w:r>
      <w:r>
        <w:rPr>
          <w:rFonts w:ascii="Calibri" w:cs="Calibri" w:eastAsia="Calibri" w:hAnsi="Calibri"/>
          <w:color w:val="1A2733"/>
          <w:sz w:val="21"/>
          <w:szCs w:val="21"/>
        </w:rPr>
        <w:t xml:space="preserve"> columna de aire en rotación asociada al mesociclón de una supercelda. Se clasifica en la escala EF0 a EF5 según el daño producido.</w:t>
      </w:r>
    </w:p>
    <w:p>
      <w:pPr>
        <w:pStyle w:val="ListParagraph"/>
        <w:numPr>
          <w:ilvl w:val="0"/>
          <w:numId w:val="2"/>
        </w:numPr>
        <w:spacing w:after="70" w:line="268"/>
        <w:jc w:val="left"/>
      </w:pPr>
      <w:r>
        <w:rPr>
          <w:rFonts w:ascii="Calibri" w:cs="Calibri" w:eastAsia="Calibri" w:hAnsi="Calibri"/>
          <w:color w:val="1A2733"/>
          <w:sz w:val="21"/>
          <w:szCs w:val="21"/>
        </w:rPr>
        <w:t xml:space="preserve">*</w:t>
      </w:r>
      <w:r>
        <w:rPr>
          <w:rFonts w:ascii="Calibri" w:cs="Calibri" w:eastAsia="Calibri" w:hAnsi="Calibri"/>
          <w:i/>
          <w:iCs/>
          <w:color w:val="1A2733"/>
          <w:sz w:val="21"/>
          <w:szCs w:val="21"/>
        </w:rPr>
        <w:t xml:space="preserve">Tormenta eléctrica severa, granizo y </w:t>
      </w:r>
      <w:r>
        <w:rPr>
          <w:rFonts w:ascii="Calibri" w:cs="Calibri" w:eastAsia="Calibri" w:hAnsi="Calibri"/>
          <w:color w:val="1A2733"/>
          <w:sz w:val="21"/>
          <w:szCs w:val="21"/>
        </w:rPr>
        <w:t xml:space="preserve">downburst</w:t>
      </w:r>
      <w:r>
        <w:rPr>
          <w:rFonts w:ascii="Calibri" w:cs="Calibri" w:eastAsia="Calibri" w:hAnsi="Calibri"/>
          <w:i/>
          <w:iCs/>
          <w:color w:val="1A2733"/>
          <w:sz w:val="21"/>
          <w:szCs w:val="21"/>
        </w:rPr>
        <w:t xml:space="preserve">:</w:t>
      </w:r>
      <w:r>
        <w:rPr>
          <w:rFonts w:ascii="Calibri" w:cs="Calibri" w:eastAsia="Calibri" w:hAnsi="Calibri"/>
          <w:color w:val="1A2733"/>
          <w:sz w:val="21"/>
          <w:szCs w:val="21"/>
        </w:rPr>
        <w:t xml:space="preserve">* corrientes descendentes que pueden producir daños confundidos con los de un tornado.</w:t>
      </w:r>
    </w:p>
    <w:p>
      <w:pPr>
        <w:pStyle w:val="ListParagraph"/>
        <w:numPr>
          <w:ilvl w:val="0"/>
          <w:numId w:val="2"/>
        </w:numPr>
        <w:spacing w:after="70" w:line="268"/>
        <w:jc w:val="left"/>
      </w:pPr>
      <w:r>
        <w:rPr>
          <w:rFonts w:ascii="Calibri" w:cs="Calibri" w:eastAsia="Calibri" w:hAnsi="Calibri"/>
          <w:b/>
          <w:bCs/>
          <w:color w:val="1A2733"/>
          <w:sz w:val="21"/>
          <w:szCs w:val="21"/>
        </w:rPr>
        <w:t xml:space="preserve">Olas de calor y de frío extremo:</w:t>
      </w:r>
      <w:r>
        <w:rPr>
          <w:rFonts w:ascii="Calibri" w:cs="Calibri" w:eastAsia="Calibri" w:hAnsi="Calibri"/>
          <w:color w:val="1A2733"/>
          <w:sz w:val="21"/>
          <w:szCs w:val="21"/>
        </w:rPr>
        <w:t xml:space="preserve"> mortalidad silenciosa y masiva. Sistemáticamente subestimadas en las estadísticas oficiales porque la muerte se registra por la causa próxima —cardiovascular o respiratoria— y no por la exposición térmica.</w:t>
      </w:r>
    </w:p>
    <w:p>
      <w:pPr>
        <w:spacing w:after="200"/>
      </w:pPr>
    </w:p>
    <w:p>
      <w:pPr>
        <w:pStyle w:val="Heading2"/>
        <w:keepNext/>
        <w:spacing w:after="140" w:before="300"/>
      </w:pPr>
      <w:r>
        <w:rPr>
          <w:rFonts w:ascii="Calibri" w:cs="Calibri" w:eastAsia="Calibri" w:hAnsi="Calibri"/>
          <w:b/>
          <w:bCs/>
          <w:color w:val="1B5E8C"/>
          <w:sz w:val="26"/>
          <w:szCs w:val="26"/>
        </w:rPr>
        <w:t xml:space="preserve">5.4 Amenazas climatológicas</w:t>
      </w:r>
    </w:p>
    <w:p>
      <w:pPr>
        <w:spacing w:after="130" w:before="0" w:line="276"/>
        <w:jc w:val="both"/>
      </w:pPr>
      <w:r>
        <w:rPr>
          <w:rFonts w:ascii="Calibri" w:cs="Calibri" w:eastAsia="Calibri" w:hAnsi="Calibri"/>
          <w:color w:val="1A2733"/>
          <w:sz w:val="21"/>
          <w:szCs w:val="21"/>
        </w:rPr>
        <w:t xml:space="preserve">Sequía, incendio forestal y desertificación, junto con los modos de variabilidad de gran escala. En el caso colombiano, </w:t>
      </w:r>
      <w:r>
        <w:rPr>
          <w:rFonts w:ascii="Calibri" w:cs="Calibri" w:eastAsia="Calibri" w:hAnsi="Calibri"/>
          <w:b/>
          <w:bCs/>
          <w:color w:val="1A2733"/>
          <w:sz w:val="21"/>
          <w:szCs w:val="21"/>
        </w:rPr>
        <w:t xml:space="preserve">El Niño-Oscilación del Sur (ENSO)</w:t>
      </w:r>
      <w:r>
        <w:rPr>
          <w:rFonts w:ascii="Calibri" w:cs="Calibri" w:eastAsia="Calibri" w:hAnsi="Calibri"/>
          <w:color w:val="1A2733"/>
          <w:sz w:val="21"/>
          <w:szCs w:val="21"/>
        </w:rPr>
        <w:t xml:space="preserve"> determina la alternancia entre períodos de sequía y déficit hídrico (fase El Niño) y períodos de lluvias intensas, inundaciones y deslizamientos (fase La Niña). Anticipar la fase del ENSO es una de las herramientas de gestión del riesgo más costo-efectivas disponibles.</w:t>
      </w:r>
    </w:p>
    <w:p>
      <w:pPr>
        <w:spacing w:after="200"/>
      </w:pPr>
    </w:p>
    <w:p>
      <w:pPr>
        <w:pStyle w:val="Heading2"/>
        <w:keepNext/>
        <w:spacing w:after="140" w:before="300"/>
      </w:pPr>
      <w:r>
        <w:rPr>
          <w:rFonts w:ascii="Calibri" w:cs="Calibri" w:eastAsia="Calibri" w:hAnsi="Calibri"/>
          <w:b/>
          <w:bCs/>
          <w:color w:val="1B5E8C"/>
          <w:sz w:val="26"/>
          <w:szCs w:val="26"/>
        </w:rPr>
        <w:t xml:space="preserve">5.5 Amenazas biológicas y extraterrestres</w:t>
      </w:r>
    </w:p>
    <w:p>
      <w:pPr>
        <w:pStyle w:val="ListParagraph"/>
        <w:numPr>
          <w:ilvl w:val="0"/>
          <w:numId w:val="2"/>
        </w:numPr>
        <w:spacing w:after="70" w:line="268"/>
        <w:jc w:val="left"/>
      </w:pPr>
      <w:r>
        <w:rPr>
          <w:rFonts w:ascii="Calibri" w:cs="Calibri" w:eastAsia="Calibri" w:hAnsi="Calibri"/>
          <w:b/>
          <w:bCs/>
          <w:color w:val="1A2733"/>
          <w:sz w:val="21"/>
          <w:szCs w:val="21"/>
        </w:rPr>
        <w:t xml:space="preserve">Epidemias y pandemias</w:t>
      </w:r>
      <w:r>
        <w:rPr>
          <w:rFonts w:ascii="Calibri" w:cs="Calibri" w:eastAsia="Calibri" w:hAnsi="Calibri"/>
          <w:color w:val="1A2733"/>
          <w:sz w:val="21"/>
          <w:szCs w:val="21"/>
        </w:rPr>
        <w:t xml:space="preserve">, </w:t>
      </w:r>
      <w:r>
        <w:rPr>
          <w:rFonts w:ascii="Calibri" w:cs="Calibri" w:eastAsia="Calibri" w:hAnsi="Calibri"/>
          <w:b/>
          <w:bCs/>
          <w:color w:val="1A2733"/>
          <w:sz w:val="21"/>
          <w:szCs w:val="21"/>
        </w:rPr>
        <w:t xml:space="preserve">plagas</w:t>
      </w:r>
      <w:r>
        <w:rPr>
          <w:rFonts w:ascii="Calibri" w:cs="Calibri" w:eastAsia="Calibri" w:hAnsi="Calibri"/>
          <w:color w:val="1A2733"/>
          <w:sz w:val="21"/>
          <w:szCs w:val="21"/>
        </w:rPr>
        <w:t xml:space="preserve"> (langosta del desierto) y </w:t>
      </w:r>
      <w:r>
        <w:rPr>
          <w:rFonts w:ascii="Calibri" w:cs="Calibri" w:eastAsia="Calibri" w:hAnsi="Calibri"/>
          <w:b/>
          <w:bCs/>
          <w:color w:val="1A2733"/>
          <w:sz w:val="21"/>
          <w:szCs w:val="21"/>
        </w:rPr>
        <w:t xml:space="preserve">mareas rojas</w:t>
      </w:r>
      <w:r>
        <w:rPr>
          <w:rFonts w:ascii="Calibri" w:cs="Calibri" w:eastAsia="Calibri" w:hAnsi="Calibri"/>
          <w:color w:val="1A2733"/>
          <w:sz w:val="21"/>
          <w:szCs w:val="21"/>
        </w:rPr>
        <w:t xml:space="preserve">: floraciones algales que producen toxinas potentes —saxitoxina, brevetoxina, ácido domoico— con impacto en salud pública y en la pesca.</w:t>
      </w:r>
    </w:p>
    <w:p>
      <w:pPr>
        <w:pStyle w:val="ListParagraph"/>
        <w:numPr>
          <w:ilvl w:val="0"/>
          <w:numId w:val="2"/>
        </w:numPr>
        <w:spacing w:after="70" w:line="268"/>
        <w:jc w:val="left"/>
      </w:pPr>
      <w:r>
        <w:rPr>
          <w:rFonts w:ascii="Calibri" w:cs="Calibri" w:eastAsia="Calibri" w:hAnsi="Calibri"/>
          <w:b/>
          <w:bCs/>
          <w:color w:val="1A2733"/>
          <w:sz w:val="21"/>
          <w:szCs w:val="21"/>
        </w:rPr>
        <w:t xml:space="preserve">Impacto de asteroide:</w:t>
      </w:r>
      <w:r>
        <w:rPr>
          <w:rFonts w:ascii="Calibri" w:cs="Calibri" w:eastAsia="Calibri" w:hAnsi="Calibri"/>
          <w:color w:val="1A2733"/>
          <w:sz w:val="21"/>
          <w:szCs w:val="21"/>
        </w:rPr>
        <w:t xml:space="preserve"> baja probabilidad, consecuencias extremas.</w:t>
      </w:r>
    </w:p>
    <w:p>
      <w:pPr>
        <w:pStyle w:val="ListParagraph"/>
        <w:numPr>
          <w:ilvl w:val="0"/>
          <w:numId w:val="2"/>
        </w:numPr>
        <w:spacing w:after="70" w:line="268"/>
        <w:jc w:val="left"/>
      </w:pPr>
      <w:r>
        <w:rPr>
          <w:rFonts w:ascii="Calibri" w:cs="Calibri" w:eastAsia="Calibri" w:hAnsi="Calibri"/>
          <w:b/>
          <w:bCs/>
          <w:color w:val="1A2733"/>
          <w:sz w:val="21"/>
          <w:szCs w:val="21"/>
        </w:rPr>
        <w:t xml:space="preserve">Tormenta geomagnética:</w:t>
      </w:r>
      <w:r>
        <w:rPr>
          <w:rFonts w:ascii="Calibri" w:cs="Calibri" w:eastAsia="Calibri" w:hAnsi="Calibri"/>
          <w:color w:val="1A2733"/>
          <w:sz w:val="21"/>
          <w:szCs w:val="21"/>
        </w:rPr>
        <w:t xml:space="preserve"> el evento Carrington de 1859 es la referencia histórica. Un fenómeno equivalente hoy dañaría transformadores de alta tensión y satélites a escala continental, con tiempos de reposición de meses o años.</w:t>
      </w:r>
    </w:p>
    <w:p>
      <w:pPr>
        <w:spacing w:after="200"/>
      </w:pPr>
    </w:p>
    <w:p>
      <w:pPr>
        <w:pStyle w:val="Heading2"/>
        <w:keepNext/>
        <w:spacing w:after="140" w:before="300"/>
      </w:pPr>
      <w:r>
        <w:rPr>
          <w:rFonts w:ascii="Calibri" w:cs="Calibri" w:eastAsia="Calibri" w:hAnsi="Calibri"/>
          <w:b/>
          <w:bCs/>
          <w:color w:val="1B5E8C"/>
          <w:sz w:val="26"/>
          <w:szCs w:val="26"/>
        </w:rPr>
        <w:t xml:space="preserve">5.6 La ecuación del riesgo</w:t>
      </w:r>
    </w:p>
    <w:p>
      <w:pPr>
        <w:spacing w:after="130" w:before="0" w:line="276"/>
        <w:jc w:val="both"/>
      </w:pPr>
      <w:r>
        <w:rPr>
          <w:rFonts w:ascii="Calibri" w:cs="Calibri" w:eastAsia="Calibri" w:hAnsi="Calibri"/>
          <w:color w:val="1A2733"/>
          <w:sz w:val="21"/>
          <w:szCs w:val="21"/>
        </w:rPr>
        <w:t xml:space="preserve">Este es el concepto que reordena todo lo anterior y da sentido a los módulos de ingeniería que siguen.</w:t>
      </w:r>
    </w:p>
    <w:p>
      <w:pPr>
        <w:spacing w:after="100"/>
      </w:pPr>
    </w:p>
    <w:tbl>
      <w:tblPr>
        <w:tblW w:type="dxa" w:w="10080"/>
        <w:tblBorders>
          <w:top w:val="single" w:color="C3D2DD" w:sz="4"/>
          <w:left w:val="none"/>
          <w:bottom w:val="single" w:color="C3D2DD" w:sz="4"/>
          <w:right w:val="none"/>
          <w:insideH w:val="none"/>
          <w:insideV w:val="none"/>
        </w:tblBorders>
      </w:tblPr>
      <w:tblGrid>
        <w:gridCol w:w="10080"/>
      </w:tblGrid>
      <w:tr>
        <w:tc>
          <w:tcPr>
            <w:tcW w:type="dxa" w:w="10080"/>
            <w:shd w:fill="EEF4F8" w:color="auto" w:val="clear"/>
            <w:tcMar>
              <w:top w:type="dxa" w:w="180"/>
              <w:left w:type="dxa" w:w="200"/>
              <w:bottom w:type="dxa" w:w="180"/>
              <w:right w:type="dxa" w:w="200"/>
            </w:tcMar>
          </w:tcPr>
          <w:p>
            <w:pPr>
              <w:spacing w:after="100"/>
              <w:jc w:val="center"/>
            </w:pPr>
            <w:r>
              <w:rPr>
                <w:rFonts w:ascii="Cambria Math" w:cs="Cambria Math" w:eastAsia="Cambria Math" w:hAnsi="Cambria Math"/>
                <w:b/>
                <w:bCs/>
                <w:color w:val="0F3A5F"/>
                <w:sz w:val="28"/>
                <w:szCs w:val="28"/>
              </w:rPr>
              <w:t xml:space="preserve">RIESGO  =  Amenaza × Exposición × Vulnerabilidad</w:t>
            </w:r>
          </w:p>
          <w:p>
            <w:pPr>
              <w:spacing w:after="0"/>
              <w:jc w:val="center"/>
            </w:pPr>
            <w:r>
              <w:rPr>
                <w:rFonts w:ascii="Calibri" w:cs="Calibri" w:eastAsia="Calibri" w:hAnsi="Calibri"/>
                <w:i/>
                <w:iCs/>
                <w:color w:val="5C6B78"/>
                <w:sz w:val="18"/>
                <w:szCs w:val="18"/>
              </w:rPr>
              <w:t xml:space="preserve">Amenaza: el fenómeno · Exposición: qué y quién está allí · Vulnerabilidad: qué tan frágil es</w:t>
            </w:r>
          </w:p>
        </w:tc>
      </w:tr>
    </w:tbl>
    <w:p>
      <w:pPr>
        <w:spacing w:after="140"/>
      </w:pPr>
    </w:p>
    <w:p>
      <w:pPr>
        <w:spacing w:after="130" w:before="0" w:line="276"/>
        <w:jc w:val="both"/>
      </w:pPr>
      <w:r>
        <w:rPr>
          <w:rFonts w:ascii="Calibri" w:cs="Calibri" w:eastAsia="Calibri" w:hAnsi="Calibri"/>
          <w:color w:val="1A2733"/>
          <w:sz w:val="21"/>
          <w:szCs w:val="21"/>
        </w:rPr>
        <w:t xml:space="preserve">Un sismo de magnitud 7 en un desierto deshabitado no es un desastre: es un dato sismológico. El desastre aparece cuando la amenaza encuentra población expuesta y vulnerable.</w:t>
      </w:r>
    </w:p>
    <w:p>
      <w:pPr>
        <w:spacing w:after="100"/>
      </w:pP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r>
              <w:rPr>
                <w:color w:val="5B3A8C"/>
                <w:sz w:val="16"/>
                <w:szCs w:val="16"/>
              </w:rPr>
              <w:t xml:space="preserve">   •   </w:t>
            </w:r>
            <w:r>
              <w:rPr>
                <w:rFonts w:ascii="Calibri" w:cs="Calibri" w:eastAsia="Calibri" w:hAnsi="Calibri"/>
                <w:b/>
                <w:bCs/>
                <w:color w:val="5B3A8C"/>
                <w:sz w:val="21"/>
                <w:szCs w:val="21"/>
              </w:rPr>
              <w:t xml:space="preserve">No existen desastres puramente naturales</w:t>
            </w:r>
          </w:p>
          <w:p>
            <w:pPr>
              <w:spacing w:after="80" w:line="264"/>
              <w:jc w:val="both"/>
            </w:pPr>
            <w:r>
              <w:rPr>
                <w:rFonts w:ascii="Calibri" w:cs="Calibri" w:eastAsia="Calibri" w:hAnsi="Calibri"/>
                <w:color w:val="1A2733"/>
                <w:sz w:val="20"/>
                <w:szCs w:val="20"/>
              </w:rPr>
              <w:t xml:space="preserve">La amenaza es natural; </w:t>
            </w:r>
            <w:r>
              <w:rPr>
                <w:rFonts w:ascii="Calibri" w:cs="Calibri" w:eastAsia="Calibri" w:hAnsi="Calibri"/>
                <w:b/>
                <w:bCs/>
                <w:color w:val="1A2733"/>
                <w:sz w:val="20"/>
                <w:szCs w:val="20"/>
              </w:rPr>
              <w:t xml:space="preserve">el desastre lo construye la sociedad</w:t>
            </w:r>
            <w:r>
              <w:rPr>
                <w:rFonts w:ascii="Calibri" w:cs="Calibri" w:eastAsia="Calibri" w:hAnsi="Calibri"/>
                <w:color w:val="1A2733"/>
                <w:sz w:val="20"/>
                <w:szCs w:val="20"/>
              </w:rPr>
              <w:t xml:space="preserve">, con sus decisiones de dónde construir, cómo construir y a quién proteger.</w:t>
            </w:r>
          </w:p>
          <w:p>
            <w:pPr>
              <w:spacing w:after="80" w:line="264"/>
              <w:jc w:val="both"/>
            </w:pPr>
            <w:r>
              <w:rPr>
                <w:rFonts w:ascii="Calibri" w:cs="Calibri" w:eastAsia="Calibri" w:hAnsi="Calibri"/>
                <w:color w:val="1A2733"/>
                <w:sz w:val="20"/>
                <w:szCs w:val="20"/>
              </w:rPr>
              <w:t xml:space="preserve">La comparación es demoledora: un terremoto de </w:t>
            </w:r>
            <w:r>
              <w:rPr>
                <w:rFonts w:ascii="Calibri" w:cs="Calibri" w:eastAsia="Calibri" w:hAnsi="Calibri"/>
                <w:b/>
                <w:bCs/>
                <w:color w:val="1A2733"/>
                <w:sz w:val="20"/>
                <w:szCs w:val="20"/>
              </w:rPr>
              <w:t xml:space="preserve">Mw 7,0 mató alrededor de 220.000 personas en Haití</w:t>
            </w:r>
            <w:r>
              <w:rPr>
                <w:rFonts w:ascii="Calibri" w:cs="Calibri" w:eastAsia="Calibri" w:hAnsi="Calibri"/>
                <w:color w:val="1A2733"/>
                <w:sz w:val="20"/>
                <w:szCs w:val="20"/>
              </w:rPr>
              <w:t xml:space="preserve"> en 2010. Ese mismo año, un terremoto de </w:t>
            </w:r>
            <w:r>
              <w:rPr>
                <w:rFonts w:ascii="Calibri" w:cs="Calibri" w:eastAsia="Calibri" w:hAnsi="Calibri"/>
                <w:b/>
                <w:bCs/>
                <w:color w:val="1A2733"/>
                <w:sz w:val="20"/>
                <w:szCs w:val="20"/>
              </w:rPr>
              <w:t xml:space="preserve">Mw 8,8 —unas 500 veces más energético— mató alrededor de 500 personas en Chile.</w:t>
            </w:r>
          </w:p>
          <w:p>
            <w:pPr>
              <w:spacing w:after="0" w:line="264"/>
              <w:jc w:val="both"/>
            </w:pPr>
            <w:r>
              <w:rPr>
                <w:rFonts w:ascii="Calibri" w:cs="Calibri" w:eastAsia="Calibri" w:hAnsi="Calibri"/>
                <w:color w:val="1A2733"/>
                <w:sz w:val="20"/>
                <w:szCs w:val="20"/>
              </w:rPr>
              <w:t xml:space="preserve">La diferencia no fue la geología ni la suerte. Fue la existencia de una norma sismo-resistente exigente, su cumplimiento efectivo y décadas de cultura de prevención. </w:t>
            </w:r>
            <w:r>
              <w:rPr>
                <w:rFonts w:ascii="Calibri" w:cs="Calibri" w:eastAsia="Calibri" w:hAnsi="Calibri"/>
                <w:b/>
                <w:bCs/>
                <w:color w:val="1A2733"/>
                <w:sz w:val="20"/>
                <w:szCs w:val="20"/>
              </w:rPr>
              <w:t xml:space="preserve">La vulnerabilidad es la única variable de la ecuación que está enteramente en nuestras manos.</w:t>
            </w:r>
          </w:p>
        </w:tc>
      </w:tr>
    </w:tbl>
    <w:p>
      <w:pPr>
        <w:spacing w:after="200"/>
      </w:pP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PUNTOS DE REPASO</w:t>
            </w:r>
          </w:p>
          <w:p>
            <w:pPr>
              <w:pStyle w:val="ListParagraph"/>
              <w:numPr>
                <w:ilvl w:val="0"/>
                <w:numId w:val="2"/>
              </w:numPr>
              <w:spacing w:after="60" w:line="264"/>
            </w:pPr>
            <w:r>
              <w:rPr>
                <w:rFonts w:ascii="Calibri" w:cs="Calibri" w:eastAsia="Calibri" w:hAnsi="Calibri"/>
                <w:color w:val="1A2733"/>
                <w:sz w:val="20"/>
                <w:szCs w:val="20"/>
              </w:rPr>
              <w:t xml:space="preserve">La taxonomía estándar distingue amenazas geofísicas, hidrológicas, meteorológicas, climatológicas, biológicas y extraterrestres.</w:t>
            </w:r>
          </w:p>
          <w:p>
            <w:pPr>
              <w:pStyle w:val="ListParagraph"/>
              <w:numPr>
                <w:ilvl w:val="0"/>
                <w:numId w:val="2"/>
              </w:numPr>
              <w:spacing w:after="60" w:line="264"/>
            </w:pPr>
            <w:r>
              <w:rPr>
                <w:rFonts w:ascii="Calibri" w:cs="Calibri" w:eastAsia="Calibri" w:hAnsi="Calibri"/>
                <w:color w:val="1A2733"/>
                <w:sz w:val="20"/>
                <w:szCs w:val="20"/>
              </w:rPr>
              <w:t xml:space="preserve">En los tsunamis, la retirada anómala del mar y un sismo largo en la costa son señales de evacuación inmediata.</w:t>
            </w:r>
          </w:p>
          <w:p>
            <w:pPr>
              <w:pStyle w:val="ListParagraph"/>
              <w:numPr>
                <w:ilvl w:val="0"/>
                <w:numId w:val="2"/>
              </w:numPr>
              <w:spacing w:after="60" w:line="264"/>
            </w:pPr>
            <w:r>
              <w:rPr>
                <w:rFonts w:ascii="Calibri" w:cs="Calibri" w:eastAsia="Calibri" w:hAnsi="Calibri"/>
                <w:color w:val="1A2733"/>
                <w:sz w:val="20"/>
                <w:szCs w:val="20"/>
              </w:rPr>
              <w:t xml:space="preserve">En los huracanes mata la marejada, no principalmente el viento.</w:t>
            </w:r>
          </w:p>
          <w:p>
            <w:pPr>
              <w:pStyle w:val="ListParagraph"/>
              <w:numPr>
                <w:ilvl w:val="0"/>
                <w:numId w:val="2"/>
              </w:numPr>
              <w:spacing w:after="60" w:line="264"/>
            </w:pPr>
            <w:r>
              <w:rPr>
                <w:rFonts w:ascii="Calibri" w:cs="Calibri" w:eastAsia="Calibri" w:hAnsi="Calibri"/>
                <w:color w:val="1A2733"/>
                <w:sz w:val="20"/>
                <w:szCs w:val="20"/>
              </w:rPr>
              <w:t xml:space="preserve">Riesgo es amenaza por exposición por vulnerabilidad; solo la última depende por completo de nosotros.</w:t>
            </w:r>
          </w:p>
          <w:p>
            <w:pPr>
              <w:pStyle w:val="ListParagraph"/>
              <w:numPr>
                <w:ilvl w:val="0"/>
                <w:numId w:val="2"/>
              </w:numPr>
              <w:spacing w:after="0" w:line="264"/>
            </w:pPr>
            <w:r>
              <w:rPr>
                <w:rFonts w:ascii="Calibri" w:cs="Calibri" w:eastAsia="Calibri" w:hAnsi="Calibri"/>
                <w:color w:val="1A2733"/>
                <w:sz w:val="20"/>
                <w:szCs w:val="20"/>
              </w:rPr>
              <w:t xml:space="preserve">Haití 2010 y Chile 2010 son el experimento natural que demuestra el valor de la norma sismo-resistente.</w:t>
            </w:r>
          </w:p>
        </w:tc>
      </w:tr>
    </w:tbl>
    <w:p>
      <w:r>
        <w:br w:type="page"/>
      </w: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Módulo 6 · Sismicidad inducida: cuando el sismo lo produce el ser humano</w:t>
      </w: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OBJETIVOS DE APRENDIZAJE</w:t>
            </w:r>
          </w:p>
          <w:p>
            <w:pPr>
              <w:pStyle w:val="ListParagraph"/>
              <w:numPr>
                <w:ilvl w:val="0"/>
                <w:numId w:val="2"/>
              </w:numPr>
              <w:spacing w:after="60" w:line="264"/>
            </w:pPr>
            <w:r>
              <w:rPr>
                <w:rFonts w:ascii="Calibri" w:cs="Calibri" w:eastAsia="Calibri" w:hAnsi="Calibri"/>
                <w:color w:val="1A2733"/>
                <w:sz w:val="20"/>
                <w:szCs w:val="20"/>
              </w:rPr>
              <w:t xml:space="preserve">Distinguir entre disparar un sismo y crear la energía de un sismo.</w:t>
            </w:r>
          </w:p>
          <w:p>
            <w:pPr>
              <w:pStyle w:val="ListParagraph"/>
              <w:numPr>
                <w:ilvl w:val="0"/>
                <w:numId w:val="2"/>
              </w:numPr>
              <w:spacing w:after="60" w:line="264"/>
            </w:pPr>
            <w:r>
              <w:rPr>
                <w:rFonts w:ascii="Calibri" w:cs="Calibri" w:eastAsia="Calibri" w:hAnsi="Calibri"/>
                <w:color w:val="1A2733"/>
                <w:sz w:val="20"/>
                <w:szCs w:val="20"/>
              </w:rPr>
              <w:t xml:space="preserve">Conocer los casos documentados de sismicidad inducida y sus magnitudes reales.</w:t>
            </w:r>
          </w:p>
          <w:p>
            <w:pPr>
              <w:pStyle w:val="ListParagraph"/>
              <w:numPr>
                <w:ilvl w:val="0"/>
                <w:numId w:val="2"/>
              </w:numPr>
              <w:spacing w:after="0" w:line="264"/>
            </w:pPr>
            <w:r>
              <w:rPr>
                <w:rFonts w:ascii="Calibri" w:cs="Calibri" w:eastAsia="Calibri" w:hAnsi="Calibri"/>
                <w:color w:val="1A2733"/>
                <w:sz w:val="20"/>
                <w:szCs w:val="20"/>
              </w:rPr>
              <w:t xml:space="preserve">Situar el fenómeno en su proporción correcta, sin negacionismo ni alarmismo.</w:t>
            </w:r>
          </w:p>
        </w:tc>
      </w:tr>
    </w:tbl>
    <w:p>
      <w:pPr>
        <w:spacing w:after="200"/>
      </w:pPr>
    </w:p>
    <w:p>
      <w:pPr>
        <w:pStyle w:val="Heading2"/>
        <w:keepNext/>
        <w:spacing w:after="140" w:before="300"/>
      </w:pPr>
      <w:r>
        <w:rPr>
          <w:rFonts w:ascii="Calibri" w:cs="Calibri" w:eastAsia="Calibri" w:hAnsi="Calibri"/>
          <w:b/>
          <w:bCs/>
          <w:color w:val="1B5E8C"/>
          <w:sz w:val="26"/>
          <w:szCs w:val="26"/>
        </w:rPr>
        <w:t xml:space="preserve">6.1 El principio: disparar no es crear</w:t>
      </w:r>
    </w:p>
    <w:p>
      <w:pPr>
        <w:spacing w:after="130" w:before="0" w:line="276"/>
        <w:jc w:val="both"/>
      </w:pPr>
      <w:r>
        <w:rPr>
          <w:rFonts w:ascii="Calibri" w:cs="Calibri" w:eastAsia="Calibri" w:hAnsi="Calibri"/>
          <w:color w:val="1A2733"/>
          <w:sz w:val="21"/>
          <w:szCs w:val="21"/>
        </w:rPr>
        <w:t xml:space="preserve">La sismicidad inducida es ciencia establecida y publicada en la literatura revisada por pares, no una teoría conspirativa. Pero para entenderla correctamente hay que fijar primero el principio, que es siempre el mismo del Módulo 3:</w:t>
      </w:r>
    </w:p>
    <w:p>
      <w:pPr>
        <w:spacing w:after="100"/>
      </w:pP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r>
              <w:rPr>
                <w:color w:val="5B3A8C"/>
                <w:sz w:val="16"/>
                <w:szCs w:val="16"/>
              </w:rPr>
              <w:t xml:space="preserve">   •   </w:t>
            </w:r>
            <w:r>
              <w:rPr>
                <w:rFonts w:ascii="Calibri" w:cs="Calibri" w:eastAsia="Calibri" w:hAnsi="Calibri"/>
                <w:b/>
                <w:bCs/>
                <w:color w:val="5B3A8C"/>
                <w:sz w:val="21"/>
                <w:szCs w:val="21"/>
              </w:rPr>
              <w:t xml:space="preserve">El principio de la sismicidad inducida</w:t>
            </w:r>
          </w:p>
          <w:p>
            <w:pPr>
              <w:spacing w:after="80" w:line="264"/>
              <w:jc w:val="both"/>
            </w:pPr>
            <w:r>
              <w:rPr>
                <w:rFonts w:ascii="Calibri" w:cs="Calibri" w:eastAsia="Calibri" w:hAnsi="Calibri"/>
                <w:b/>
                <w:bCs/>
                <w:color w:val="1A2733"/>
                <w:sz w:val="20"/>
                <w:szCs w:val="20"/>
              </w:rPr>
              <w:t xml:space="preserve">El ser humano no crea el esfuerzo tectónico. Solo adelanta o dispara la liberación de un esfuerzo que ya estaba acumulado allí</w:t>
            </w:r>
            <w:r>
              <w:rPr>
                <w:rFonts w:ascii="Calibri" w:cs="Calibri" w:eastAsia="Calibri" w:hAnsi="Calibri"/>
                <w:color w:val="1A2733"/>
                <w:sz w:val="20"/>
                <w:szCs w:val="20"/>
              </w:rPr>
              <w:t xml:space="preserve">, alterando la presión de poro o la carga sobre la corteza.</w:t>
            </w:r>
          </w:p>
          <w:p>
            <w:pPr>
              <w:spacing w:after="0" w:line="264"/>
              <w:jc w:val="both"/>
            </w:pPr>
            <w:r>
              <w:rPr>
                <w:rFonts w:ascii="Calibri" w:cs="Calibri" w:eastAsia="Calibri" w:hAnsi="Calibri"/>
                <w:color w:val="1A2733"/>
                <w:sz w:val="20"/>
                <w:szCs w:val="20"/>
              </w:rPr>
              <w:t xml:space="preserve">La consecuencia es doble y hay que sostener las dos mitades a la vez: el fenómeno es </w:t>
            </w:r>
            <w:r>
              <w:rPr>
                <w:rFonts w:ascii="Calibri" w:cs="Calibri" w:eastAsia="Calibri" w:hAnsi="Calibri"/>
                <w:b/>
                <w:bCs/>
                <w:color w:val="1A2733"/>
                <w:sz w:val="20"/>
                <w:szCs w:val="20"/>
              </w:rPr>
              <w:t xml:space="preserve">real, medible y regulable</w:t>
            </w:r>
            <w:r>
              <w:rPr>
                <w:rFonts w:ascii="Calibri" w:cs="Calibri" w:eastAsia="Calibri" w:hAnsi="Calibri"/>
                <w:color w:val="1A2733"/>
                <w:sz w:val="20"/>
                <w:szCs w:val="20"/>
              </w:rPr>
              <w:t xml:space="preserve">; y al mismo tiempo su magnitud está </w:t>
            </w:r>
            <w:r>
              <w:rPr>
                <w:rFonts w:ascii="Calibri" w:cs="Calibri" w:eastAsia="Calibri" w:hAnsi="Calibri"/>
                <w:b/>
                <w:bCs/>
                <w:color w:val="1A2733"/>
                <w:sz w:val="20"/>
                <w:szCs w:val="20"/>
              </w:rPr>
              <w:t xml:space="preserve">acotada</w:t>
            </w:r>
            <w:r>
              <w:rPr>
                <w:rFonts w:ascii="Calibri" w:cs="Calibri" w:eastAsia="Calibri" w:hAnsi="Calibri"/>
                <w:color w:val="1A2733"/>
                <w:sz w:val="20"/>
                <w:szCs w:val="20"/>
              </w:rPr>
              <w:t xml:space="preserve"> por el tamaño de la falla disponible y por el esfuerzo previamente acumulado.</w:t>
            </w:r>
          </w:p>
        </w:tc>
      </w:tr>
    </w:tbl>
    <w:p>
      <w:pPr>
        <w:spacing w:after="200"/>
      </w:pPr>
    </w:p>
    <w:p>
      <w:pPr>
        <w:pStyle w:val="Heading2"/>
        <w:keepNext/>
        <w:spacing w:after="140" w:before="300"/>
      </w:pPr>
      <w:r>
        <w:rPr>
          <w:rFonts w:ascii="Calibri" w:cs="Calibri" w:eastAsia="Calibri" w:hAnsi="Calibri"/>
          <w:b/>
          <w:bCs/>
          <w:color w:val="1B5E8C"/>
          <w:sz w:val="26"/>
          <w:szCs w:val="26"/>
        </w:rPr>
        <w:t xml:space="preserve">6.2 Inyección de aguas residuales en pozos profundos</w:t>
      </w:r>
    </w:p>
    <w:p>
      <w:pPr>
        <w:spacing w:after="130" w:before="0" w:line="276"/>
        <w:jc w:val="both"/>
      </w:pPr>
      <w:r>
        <w:rPr>
          <w:rFonts w:ascii="Calibri" w:cs="Calibri" w:eastAsia="Calibri" w:hAnsi="Calibri"/>
          <w:color w:val="1A2733"/>
          <w:sz w:val="21"/>
          <w:szCs w:val="21"/>
        </w:rPr>
        <w:t xml:space="preserve">Es el caso de mayor escala documentado. La industria petrolera reinyecta enormes volúmenes de agua de producción en formaciones profundas para su disposición. Si el fluido alcanza el basamento cristalino fallado, eleva la presión de poro y reactiva fallas preexistentes.</w:t>
      </w:r>
    </w:p>
    <w:p>
      <w:pPr>
        <w:spacing w:after="100"/>
      </w:pPr>
    </w:p>
    <w:tbl>
      <w:tblPr>
        <w:tblW w:type="dxa" w:w="10080"/>
        <w:tblBorders>
          <w:top w:val="single" w:color="E8F4EC" w:sz="2"/>
          <w:left w:val="single" w:color="1E6B45" w:sz="24"/>
          <w:bottom w:val="single" w:color="E8F4EC" w:sz="2"/>
          <w:right w:val="single" w:color="E8F4EC" w:sz="2"/>
          <w:insideH w:val="none"/>
          <w:insideV w:val="none"/>
        </w:tblBorders>
      </w:tblPr>
      <w:tblGrid>
        <w:gridCol w:w="10080"/>
      </w:tblGrid>
      <w:tr>
        <w:tc>
          <w:tcPr>
            <w:tcW w:type="dxa" w:w="10080"/>
            <w:shd w:fill="E8F4EC" w:color="auto" w:val="clear"/>
            <w:tcMar>
              <w:top w:type="dxa" w:w="170"/>
              <w:left w:type="dxa" w:w="220"/>
              <w:bottom w:type="dxa" w:w="170"/>
              <w:right w:type="dxa" w:w="200"/>
            </w:tcMar>
          </w:tcPr>
          <w:p>
            <w:pPr>
              <w:spacing w:after="90"/>
            </w:pPr>
            <w:r>
              <w:rPr>
                <w:rFonts w:ascii="Calibri" w:cs="Calibri" w:eastAsia="Calibri" w:hAnsi="Calibri"/>
                <w:b/>
                <w:bCs/>
                <w:color w:val="1E6B45"/>
                <w:spacing w:val="30"/>
                <w:sz w:val="16"/>
                <w:szCs w:val="16"/>
              </w:rPr>
              <w:t xml:space="preserve">VALIDADO</w:t>
            </w:r>
            <w:r>
              <w:rPr>
                <w:color w:val="1E6B45"/>
                <w:sz w:val="16"/>
                <w:szCs w:val="16"/>
              </w:rPr>
              <w:t xml:space="preserve">   •   </w:t>
            </w:r>
            <w:r>
              <w:rPr>
                <w:rFonts w:ascii="Calibri" w:cs="Calibri" w:eastAsia="Calibri" w:hAnsi="Calibri"/>
                <w:b/>
                <w:bCs/>
                <w:color w:val="1E6B45"/>
                <w:sz w:val="21"/>
                <w:szCs w:val="21"/>
              </w:rPr>
              <w:t xml:space="preserve">Caso Oklahoma, Estados Unidos</w:t>
            </w:r>
          </w:p>
          <w:p>
            <w:pPr>
              <w:spacing w:after="80" w:line="264"/>
              <w:jc w:val="both"/>
            </w:pPr>
            <w:r>
              <w:rPr>
                <w:rFonts w:ascii="Calibri" w:cs="Calibri" w:eastAsia="Calibri" w:hAnsi="Calibri"/>
                <w:color w:val="1A2733"/>
                <w:sz w:val="20"/>
                <w:szCs w:val="20"/>
              </w:rPr>
              <w:t xml:space="preserve">De un promedio histórico de </w:t>
            </w:r>
            <w:r>
              <w:rPr>
                <w:rFonts w:ascii="Calibri" w:cs="Calibri" w:eastAsia="Calibri" w:hAnsi="Calibri"/>
                <w:b/>
                <w:bCs/>
                <w:color w:val="1A2733"/>
                <w:sz w:val="20"/>
                <w:szCs w:val="20"/>
              </w:rPr>
              <w:t xml:space="preserve">uno a dos sismos de magnitud igual o superior a 3 por año</w:t>
            </w:r>
            <w:r>
              <w:rPr>
                <w:rFonts w:ascii="Calibri" w:cs="Calibri" w:eastAsia="Calibri" w:hAnsi="Calibri"/>
                <w:color w:val="1A2733"/>
                <w:sz w:val="20"/>
                <w:szCs w:val="20"/>
              </w:rPr>
              <w:t xml:space="preserve">, el estado pasó a registrar </w:t>
            </w:r>
            <w:r>
              <w:rPr>
                <w:rFonts w:ascii="Calibri" w:cs="Calibri" w:eastAsia="Calibri" w:hAnsi="Calibri"/>
                <w:b/>
                <w:bCs/>
                <w:color w:val="1A2733"/>
                <w:sz w:val="20"/>
                <w:szCs w:val="20"/>
              </w:rPr>
              <w:t xml:space="preserve">más de 900 en 2015</w:t>
            </w:r>
            <w:r>
              <w:rPr>
                <w:rFonts w:ascii="Calibri" w:cs="Calibri" w:eastAsia="Calibri" w:hAnsi="Calibri"/>
                <w:color w:val="1A2733"/>
                <w:sz w:val="20"/>
                <w:szCs w:val="20"/>
              </w:rPr>
              <w:t xml:space="preserve">, incluido el evento de Pawnee de Mw 5,8 en 2016.</w:t>
            </w:r>
          </w:p>
          <w:p>
            <w:pPr>
              <w:spacing w:after="0" w:line="264"/>
              <w:jc w:val="both"/>
            </w:pPr>
            <w:r>
              <w:rPr>
                <w:rFonts w:ascii="Calibri" w:cs="Calibri" w:eastAsia="Calibri" w:hAnsi="Calibri"/>
                <w:color w:val="1A2733"/>
                <w:sz w:val="20"/>
                <w:szCs w:val="20"/>
              </w:rPr>
              <w:t xml:space="preserve">Al regularse los volúmenes y las profundidades de inyección, </w:t>
            </w:r>
            <w:r>
              <w:rPr>
                <w:rFonts w:ascii="Calibri" w:cs="Calibri" w:eastAsia="Calibri" w:hAnsi="Calibri"/>
                <w:b/>
                <w:bCs/>
                <w:color w:val="1A2733"/>
                <w:sz w:val="20"/>
                <w:szCs w:val="20"/>
              </w:rPr>
              <w:t xml:space="preserve">la tasa de sismicidad descendió notablemente.</w:t>
            </w:r>
            <w:r>
              <w:rPr>
                <w:rFonts w:ascii="Calibri" w:cs="Calibri" w:eastAsia="Calibri" w:hAnsi="Calibri"/>
                <w:color w:val="1A2733"/>
                <w:sz w:val="20"/>
                <w:szCs w:val="20"/>
              </w:rPr>
              <w:t xml:space="preserve"> Es la demostración más clara del fenómeno porque funciona como un experimento natural en ambas direcciones: al aumentar la causa aumentó el efecto, y al reducirla, disminuyó.</w:t>
            </w:r>
          </w:p>
        </w:tc>
      </w:tr>
    </w:tbl>
    <w:p>
      <w:pPr>
        <w:spacing w:after="200"/>
      </w:pPr>
    </w:p>
    <w:p>
      <w:pPr>
        <w:pStyle w:val="Heading2"/>
        <w:keepNext/>
        <w:spacing w:after="140" w:before="300"/>
      </w:pPr>
      <w:r>
        <w:rPr>
          <w:rFonts w:ascii="Calibri" w:cs="Calibri" w:eastAsia="Calibri" w:hAnsi="Calibri"/>
          <w:b/>
          <w:bCs/>
          <w:color w:val="1B5E8C"/>
          <w:sz w:val="26"/>
          <w:szCs w:val="26"/>
        </w:rPr>
        <w:t xml:space="preserve">6.3 Fracturamiento hidráulico (fracking)</w:t>
      </w:r>
    </w:p>
    <w:p>
      <w:pPr>
        <w:spacing w:after="130" w:before="0" w:line="276"/>
        <w:jc w:val="both"/>
      </w:pPr>
      <w:r>
        <w:rPr>
          <w:rFonts w:ascii="Calibri" w:cs="Calibri" w:eastAsia="Calibri" w:hAnsi="Calibri"/>
          <w:color w:val="1A2733"/>
          <w:sz w:val="21"/>
          <w:szCs w:val="21"/>
        </w:rPr>
        <w:t xml:space="preserve">Conviene ser preciso, porque este punto se discute con más carga política que técnica. El fracturamiento hidráulico en sí genera </w:t>
      </w:r>
      <w:r>
        <w:rPr>
          <w:rFonts w:ascii="Calibri" w:cs="Calibri" w:eastAsia="Calibri" w:hAnsi="Calibri"/>
          <w:b/>
          <w:bCs/>
          <w:color w:val="1A2733"/>
          <w:sz w:val="21"/>
          <w:szCs w:val="21"/>
        </w:rPr>
        <w:t xml:space="preserve">microsismicidad de magnitud inferior a 2</w:t>
      </w:r>
      <w:r>
        <w:rPr>
          <w:rFonts w:ascii="Calibri" w:cs="Calibri" w:eastAsia="Calibri" w:hAnsi="Calibri"/>
          <w:color w:val="1A2733"/>
          <w:sz w:val="21"/>
          <w:szCs w:val="21"/>
        </w:rPr>
        <w:t xml:space="preserve">, imperceptible para las personas: de hecho, esa microsismicidad es la herramienta de diagnóstico con la que la propia operación se monitorea.</w:t>
      </w:r>
    </w:p>
    <w:p>
      <w:pPr>
        <w:spacing w:after="130" w:before="0" w:line="276"/>
        <w:jc w:val="both"/>
      </w:pPr>
      <w:r>
        <w:rPr>
          <w:rFonts w:ascii="Calibri" w:cs="Calibri" w:eastAsia="Calibri" w:hAnsi="Calibri"/>
          <w:color w:val="1A2733"/>
          <w:sz w:val="21"/>
          <w:szCs w:val="21"/>
        </w:rPr>
        <w:t xml:space="preserve">Los eventos sentidos existen y están documentados en Canadá, Reino Unido y China, alcanzando magnitudes del orden de 4 a 5, pero son la minoría de los casos. </w:t>
      </w:r>
      <w:r>
        <w:rPr>
          <w:rFonts w:ascii="Calibri" w:cs="Calibri" w:eastAsia="Calibri" w:hAnsi="Calibri"/>
          <w:b/>
          <w:bCs/>
          <w:color w:val="1A2733"/>
          <w:sz w:val="21"/>
          <w:szCs w:val="21"/>
        </w:rPr>
        <w:t xml:space="preserve">El problema de mayor escala no es el fracturamiento en sí, sino la disposición posterior del agua de retorno</w:t>
      </w:r>
      <w:r>
        <w:rPr>
          <w:rFonts w:ascii="Calibri" w:cs="Calibri" w:eastAsia="Calibri" w:hAnsi="Calibri"/>
          <w:color w:val="1A2733"/>
          <w:sz w:val="21"/>
          <w:szCs w:val="21"/>
        </w:rPr>
        <w:t xml:space="preserve"> mediante inyección profunda, tratada en el apartado anterior.</w:t>
      </w:r>
    </w:p>
    <w:p>
      <w:pPr>
        <w:spacing w:after="200"/>
      </w:pPr>
    </w:p>
    <w:p>
      <w:pPr>
        <w:pStyle w:val="Heading2"/>
        <w:keepNext/>
        <w:spacing w:after="140" w:before="300"/>
      </w:pPr>
      <w:r>
        <w:rPr>
          <w:rFonts w:ascii="Calibri" w:cs="Calibri" w:eastAsia="Calibri" w:hAnsi="Calibri"/>
          <w:b/>
          <w:bCs/>
          <w:color w:val="1B5E8C"/>
          <w:sz w:val="26"/>
          <w:szCs w:val="26"/>
        </w:rPr>
        <w:t xml:space="preserve">6.4 Sismicidad inducida por embalses</w:t>
      </w:r>
    </w:p>
    <w:p>
      <w:pPr>
        <w:spacing w:after="130" w:before="0" w:line="276"/>
        <w:jc w:val="both"/>
      </w:pPr>
      <w:r>
        <w:rPr>
          <w:rFonts w:ascii="Calibri" w:cs="Calibri" w:eastAsia="Calibri" w:hAnsi="Calibri"/>
          <w:color w:val="1A2733"/>
          <w:sz w:val="21"/>
          <w:szCs w:val="21"/>
        </w:rPr>
        <w:t xml:space="preserve">El peso de un embalse grande añade carga litostática, y la difusión de la presión de poro hacia el subsuelo puede activar fallas próximas.</w:t>
      </w:r>
    </w:p>
    <w:p>
      <w:pPr>
        <w:spacing w:after="80"/>
      </w:pPr>
    </w:p>
    <w:tbl>
      <w:tblPr>
        <w:tblW w:type="dxa" w:w="10080"/>
        <w:tblBorders>
          <w:top w:val="single" w:color="C3D2DD" w:sz="4"/>
          <w:left w:val="none"/>
          <w:bottom w:val="single" w:color="C3D2DD" w:sz="4"/>
          <w:right w:val="none"/>
          <w:insideH w:val="single" w:color="C3D2DD" w:sz="2"/>
          <w:insideV w:val="single" w:color="E4EDF3" w:sz="2"/>
        </w:tblBorders>
      </w:tblPr>
      <w:tblGrid>
        <w:gridCol w:w="2621"/>
        <w:gridCol w:w="2621"/>
        <w:gridCol w:w="4838"/>
      </w:tblGrid>
      <w:tr>
        <w:trPr>
          <w:tblHeader/>
        </w:trPr>
        <w:tc>
          <w:tcPr>
            <w:tcW w:type="dxa" w:w="2621"/>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Caso</w:t>
            </w:r>
          </w:p>
        </w:tc>
        <w:tc>
          <w:tcPr>
            <w:tcW w:type="dxa" w:w="2621"/>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Evento</w:t>
            </w:r>
          </w:p>
        </w:tc>
        <w:tc>
          <w:tcPr>
            <w:tcW w:type="dxa" w:w="4838"/>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Estado del conocimiento</w:t>
            </w:r>
          </w:p>
        </w:tc>
      </w:tr>
      <w:tr>
        <w:tc>
          <w:tcPr>
            <w:tcW w:type="dxa" w:w="262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Koyna, India, 1967</w:t>
            </w:r>
          </w:p>
        </w:tc>
        <w:tc>
          <w:tcPr>
            <w:tcW w:type="dxa" w:w="262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Mw ~6,3, aproximadamente 180 muertos</w:t>
            </w:r>
          </w:p>
        </w:tc>
        <w:tc>
          <w:tcPr>
            <w:tcW w:type="dxa" w:w="483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El caso mejor documentado del mundo.</w:t>
            </w:r>
            <w:r>
              <w:rPr>
                <w:rFonts w:ascii="Calibri" w:cs="Calibri" w:eastAsia="Calibri" w:hAnsi="Calibri"/>
                <w:color w:val="1A2733"/>
                <w:sz w:val="19"/>
                <w:szCs w:val="19"/>
              </w:rPr>
              <w:t xml:space="preserve"> Sismicidad persistente durante décadas tras el llenado</w:t>
            </w:r>
          </w:p>
        </w:tc>
      </w:tr>
      <w:tr>
        <w:tc>
          <w:tcPr>
            <w:tcW w:type="dxa" w:w="262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Presa de Zipingpu y terremoto de Wenchuan, China, 2008</w:t>
            </w:r>
          </w:p>
        </w:tc>
        <w:tc>
          <w:tcPr>
            <w:tcW w:type="dxa" w:w="262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Mw 7,9, aproximadamente 87.000 muertos</w:t>
            </w:r>
          </w:p>
        </w:tc>
        <w:tc>
          <w:tcPr>
            <w:tcW w:type="dxa" w:w="483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Contribución debatida, sin consenso científico.</w:t>
            </w:r>
            <w:r>
              <w:rPr>
                <w:rFonts w:ascii="Calibri" w:cs="Calibri" w:eastAsia="Calibri" w:hAnsi="Calibri"/>
                <w:color w:val="1A2733"/>
                <w:sz w:val="19"/>
                <w:szCs w:val="19"/>
              </w:rPr>
              <w:t xml:space="preserve"> Debe presentarse como pregunta abierta, no como hecho establecido</w:t>
            </w:r>
          </w:p>
        </w:tc>
      </w:tr>
    </w:tbl>
    <w:p>
      <w:pPr>
        <w:spacing w:after="200"/>
      </w:pPr>
    </w:p>
    <w:p>
      <w:pPr>
        <w:pStyle w:val="Heading2"/>
        <w:keepNext/>
        <w:spacing w:after="140" w:before="300"/>
      </w:pPr>
      <w:r>
        <w:rPr>
          <w:rFonts w:ascii="Calibri" w:cs="Calibri" w:eastAsia="Calibri" w:hAnsi="Calibri"/>
          <w:b/>
          <w:bCs/>
          <w:color w:val="1B5E8C"/>
          <w:sz w:val="26"/>
          <w:szCs w:val="26"/>
        </w:rPr>
        <w:t xml:space="preserve">6.5 Energía geotérmica mejorada</w:t>
      </w:r>
    </w:p>
    <w:p>
      <w:pPr>
        <w:spacing w:after="130" w:before="0" w:line="276"/>
        <w:jc w:val="both"/>
      </w:pPr>
      <w:r>
        <w:rPr>
          <w:rFonts w:ascii="Calibri" w:cs="Calibri" w:eastAsia="Calibri" w:hAnsi="Calibri"/>
          <w:color w:val="1A2733"/>
          <w:sz w:val="21"/>
          <w:szCs w:val="21"/>
        </w:rPr>
        <w:t xml:space="preserve">Los sistemas geotérmicos mejorados (EGS) requieren fracturar roca caliente seca e inyectar agua para extraer calor. Dos proyectos emblemáticos fueron </w:t>
      </w:r>
      <w:r>
        <w:rPr>
          <w:rFonts w:ascii="Calibri" w:cs="Calibri" w:eastAsia="Calibri" w:hAnsi="Calibri"/>
          <w:b/>
          <w:bCs/>
          <w:color w:val="1A2733"/>
          <w:sz w:val="21"/>
          <w:szCs w:val="21"/>
        </w:rPr>
        <w:t xml:space="preserve">cancelados por la sismicidad que provocaron</w:t>
      </w:r>
      <w:r>
        <w:rPr>
          <w:rFonts w:ascii="Calibri" w:cs="Calibri" w:eastAsia="Calibri" w:hAnsi="Calibri"/>
          <w:color w:val="1A2733"/>
          <w:sz w:val="21"/>
          <w:szCs w:val="21"/>
        </w:rPr>
        <w:t xml:space="preserve">:</w:t>
      </w:r>
    </w:p>
    <w:p>
      <w:pPr>
        <w:spacing w:after="80"/>
      </w:pPr>
    </w:p>
    <w:tbl>
      <w:tblPr>
        <w:tblW w:type="dxa" w:w="10080"/>
        <w:tblBorders>
          <w:top w:val="single" w:color="C3D2DD" w:sz="4"/>
          <w:left w:val="none"/>
          <w:bottom w:val="single" w:color="C3D2DD" w:sz="4"/>
          <w:right w:val="none"/>
          <w:insideH w:val="single" w:color="C3D2DD" w:sz="2"/>
          <w:insideV w:val="single" w:color="E4EDF3" w:sz="2"/>
        </w:tblBorders>
      </w:tblPr>
      <w:tblGrid>
        <w:gridCol w:w="2419"/>
        <w:gridCol w:w="3427"/>
        <w:gridCol w:w="4234"/>
      </w:tblGrid>
      <w:tr>
        <w:trPr>
          <w:tblHeader/>
        </w:trPr>
        <w:tc>
          <w:tcPr>
            <w:tcW w:type="dxa" w:w="2419"/>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Proyecto</w:t>
            </w:r>
          </w:p>
        </w:tc>
        <w:tc>
          <w:tcPr>
            <w:tcW w:type="dxa" w:w="3427"/>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Evento</w:t>
            </w:r>
          </w:p>
        </w:tc>
        <w:tc>
          <w:tcPr>
            <w:tcW w:type="dxa" w:w="4234"/>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Desenlace</w:t>
            </w:r>
          </w:p>
        </w:tc>
      </w:tr>
      <w:tr>
        <w:tc>
          <w:tcPr>
            <w:tcW w:type="dxa" w:w="241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Basilea, Suiza, 2006</w:t>
            </w:r>
          </w:p>
        </w:tc>
        <w:tc>
          <w:tcPr>
            <w:tcW w:type="dxa" w:w="3427"/>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ML 3,4, daños materiales en la ciudad</w:t>
            </w:r>
          </w:p>
        </w:tc>
        <w:tc>
          <w:tcPr>
            <w:tcW w:type="dxa" w:w="423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Proyecto cerrado definitivamente</w:t>
            </w:r>
          </w:p>
        </w:tc>
      </w:tr>
      <w:tr>
        <w:tc>
          <w:tcPr>
            <w:tcW w:type="dxa" w:w="241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Pohang, Corea del Sur, 2017</w:t>
            </w:r>
          </w:p>
        </w:tc>
        <w:tc>
          <w:tcPr>
            <w:tcW w:type="dxa" w:w="3427"/>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Mw 5,5</w:t>
            </w:r>
            <w:r>
              <w:rPr>
                <w:rFonts w:ascii="Calibri" w:cs="Calibri" w:eastAsia="Calibri" w:hAnsi="Calibri"/>
                <w:color w:val="1A2733"/>
                <w:sz w:val="19"/>
                <w:szCs w:val="19"/>
              </w:rPr>
              <w:t xml:space="preserve">, aproximadamente 135 heridos, cientos de millones en daños</w:t>
            </w:r>
          </w:p>
        </w:tc>
        <w:tc>
          <w:tcPr>
            <w:tcW w:type="dxa" w:w="423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Una comisión gubernamental concluyó que fue </w:t>
            </w:r>
            <w:r>
              <w:rPr>
                <w:rFonts w:ascii="Calibri" w:cs="Calibri" w:eastAsia="Calibri" w:hAnsi="Calibri"/>
                <w:b/>
                <w:bCs/>
                <w:color w:val="1A2733"/>
                <w:sz w:val="19"/>
                <w:szCs w:val="19"/>
              </w:rPr>
              <w:t xml:space="preserve">inducido por el proyecto EGS</w:t>
            </w:r>
            <w:r>
              <w:rPr>
                <w:rFonts w:ascii="Calibri" w:cs="Calibri" w:eastAsia="Calibri" w:hAnsi="Calibri"/>
                <w:color w:val="1A2733"/>
                <w:sz w:val="19"/>
                <w:szCs w:val="19"/>
              </w:rPr>
              <w:t xml:space="preserve">. Es el sismo inducido más dañino registrado en la historia</w:t>
            </w:r>
          </w:p>
        </w:tc>
      </w:tr>
    </w:tbl>
    <w:p>
      <w:pPr>
        <w:spacing w:after="200"/>
      </w:pPr>
    </w:p>
    <w:p>
      <w:pPr>
        <w:pStyle w:val="Heading2"/>
        <w:keepNext/>
        <w:spacing w:after="140" w:before="300"/>
      </w:pPr>
      <w:r>
        <w:rPr>
          <w:rFonts w:ascii="Calibri" w:cs="Calibri" w:eastAsia="Calibri" w:hAnsi="Calibri"/>
          <w:b/>
          <w:bCs/>
          <w:color w:val="1B5E8C"/>
          <w:sz w:val="26"/>
          <w:szCs w:val="26"/>
        </w:rPr>
        <w:t xml:space="preserve">6.6 Minería, extracción y explosiones</w:t>
      </w:r>
    </w:p>
    <w:p>
      <w:pPr>
        <w:pStyle w:val="ListParagraph"/>
        <w:numPr>
          <w:ilvl w:val="0"/>
          <w:numId w:val="2"/>
        </w:numPr>
        <w:spacing w:after="70" w:line="268"/>
        <w:jc w:val="left"/>
      </w:pPr>
      <w:r>
        <w:rPr>
          <w:rFonts w:ascii="Calibri" w:cs="Calibri" w:eastAsia="Calibri" w:hAnsi="Calibri"/>
          <w:b/>
          <w:bCs/>
          <w:color w:val="1A2733"/>
          <w:sz w:val="21"/>
          <w:szCs w:val="21"/>
        </w:rPr>
        <w:t xml:space="preserve">Minería:</w:t>
      </w:r>
      <w:r>
        <w:rPr>
          <w:rFonts w:ascii="Calibri" w:cs="Calibri" w:eastAsia="Calibri" w:hAnsi="Calibri"/>
          <w:color w:val="1A2733"/>
          <w:sz w:val="21"/>
          <w:szCs w:val="21"/>
        </w:rPr>
        <w:t xml:space="preserve"> colapso de galerías y estallidos de roca (</w:t>
      </w:r>
      <w:r>
        <w:rPr>
          <w:rFonts w:ascii="Calibri" w:cs="Calibri" w:eastAsia="Calibri" w:hAnsi="Calibri"/>
          <w:i/>
          <w:iCs/>
          <w:color w:val="1A2733"/>
          <w:sz w:val="21"/>
          <w:szCs w:val="21"/>
        </w:rPr>
        <w:t xml:space="preserve">rock bursts</w:t>
      </w:r>
      <w:r>
        <w:rPr>
          <w:rFonts w:ascii="Calibri" w:cs="Calibri" w:eastAsia="Calibri" w:hAnsi="Calibri"/>
          <w:color w:val="1A2733"/>
          <w:sz w:val="21"/>
          <w:szCs w:val="21"/>
        </w:rPr>
        <w:t xml:space="preserve">) en explotaciones profundas. Las minas de oro sudafricanas, a más de 3 km de profundidad, registran eventos de magnitud cercana a 5. Constituye sobre todo un riesgo laboral de primer orden.</w:t>
      </w:r>
    </w:p>
    <w:p>
      <w:pPr>
        <w:pStyle w:val="ListParagraph"/>
        <w:numPr>
          <w:ilvl w:val="0"/>
          <w:numId w:val="2"/>
        </w:numPr>
        <w:spacing w:after="70" w:line="268"/>
        <w:jc w:val="left"/>
      </w:pPr>
      <w:r>
        <w:rPr>
          <w:rFonts w:ascii="Calibri" w:cs="Calibri" w:eastAsia="Calibri" w:hAnsi="Calibri"/>
          <w:b/>
          <w:bCs/>
          <w:color w:val="1A2733"/>
          <w:sz w:val="21"/>
          <w:szCs w:val="21"/>
        </w:rPr>
        <w:t xml:space="preserve">Extracción de hidrocarburos:</w:t>
      </w:r>
      <w:r>
        <w:rPr>
          <w:rFonts w:ascii="Calibri" w:cs="Calibri" w:eastAsia="Calibri" w:hAnsi="Calibri"/>
          <w:color w:val="1A2733"/>
          <w:sz w:val="21"/>
          <w:szCs w:val="21"/>
        </w:rPr>
        <w:t xml:space="preserve"> la descompresión también desestabiliza. El campo de gas de </w:t>
      </w:r>
      <w:r>
        <w:rPr>
          <w:rFonts w:ascii="Calibri" w:cs="Calibri" w:eastAsia="Calibri" w:hAnsi="Calibri"/>
          <w:b/>
          <w:bCs/>
          <w:color w:val="1A2733"/>
          <w:sz w:val="21"/>
          <w:szCs w:val="21"/>
        </w:rPr>
        <w:t xml:space="preserve">Groningen, en los Países Bajos</w:t>
      </w:r>
      <w:r>
        <w:rPr>
          <w:rFonts w:ascii="Calibri" w:cs="Calibri" w:eastAsia="Calibri" w:hAnsi="Calibri"/>
          <w:color w:val="1A2733"/>
          <w:sz w:val="21"/>
          <w:szCs w:val="21"/>
        </w:rPr>
        <w:t xml:space="preserve">, produjo miles de sismos someros que dañaron decenas de miles de viviendas y condujeron a la decisión política de </w:t>
      </w:r>
      <w:r>
        <w:rPr>
          <w:rFonts w:ascii="Calibri" w:cs="Calibri" w:eastAsia="Calibri" w:hAnsi="Calibri"/>
          <w:b/>
          <w:bCs/>
          <w:color w:val="1A2733"/>
          <w:sz w:val="21"/>
          <w:szCs w:val="21"/>
        </w:rPr>
        <w:t xml:space="preserve">cerrar el campo</w:t>
      </w:r>
      <w:r>
        <w:rPr>
          <w:rFonts w:ascii="Calibri" w:cs="Calibri" w:eastAsia="Calibri" w:hAnsi="Calibri"/>
          <w:color w:val="1A2733"/>
          <w:sz w:val="21"/>
          <w:szCs w:val="21"/>
        </w:rPr>
        <w:t xml:space="preserve">, uno de los mayores de Europa.</w:t>
      </w:r>
    </w:p>
    <w:p>
      <w:pPr>
        <w:pStyle w:val="ListParagraph"/>
        <w:numPr>
          <w:ilvl w:val="0"/>
          <w:numId w:val="2"/>
        </w:numPr>
        <w:spacing w:after="70" w:line="268"/>
        <w:jc w:val="left"/>
      </w:pPr>
      <w:r>
        <w:rPr>
          <w:rFonts w:ascii="Calibri" w:cs="Calibri" w:eastAsia="Calibri" w:hAnsi="Calibri"/>
          <w:b/>
          <w:bCs/>
          <w:color w:val="1A2733"/>
          <w:sz w:val="21"/>
          <w:szCs w:val="21"/>
        </w:rPr>
        <w:t xml:space="preserve">Extracción de agua subterránea:</w:t>
      </w:r>
      <w:r>
        <w:rPr>
          <w:rFonts w:ascii="Calibri" w:cs="Calibri" w:eastAsia="Calibri" w:hAnsi="Calibri"/>
          <w:color w:val="1A2733"/>
          <w:sz w:val="21"/>
          <w:szCs w:val="21"/>
        </w:rPr>
        <w:t xml:space="preserve"> el bombeo excesivo de acuíferos genera subsidencia del terreno y fallas superficiales, con daño acumulativo a infraestructura.</w:t>
      </w:r>
    </w:p>
    <w:p>
      <w:pPr>
        <w:pStyle w:val="ListParagraph"/>
        <w:numPr>
          <w:ilvl w:val="0"/>
          <w:numId w:val="2"/>
        </w:numPr>
        <w:spacing w:after="70" w:line="268"/>
        <w:jc w:val="left"/>
      </w:pPr>
      <w:r>
        <w:rPr>
          <w:rFonts w:ascii="Calibri" w:cs="Calibri" w:eastAsia="Calibri" w:hAnsi="Calibri"/>
          <w:b/>
          <w:bCs/>
          <w:color w:val="1A2733"/>
          <w:sz w:val="21"/>
          <w:szCs w:val="21"/>
        </w:rPr>
        <w:t xml:space="preserve">Explosiones convencionales y voladuras de cantera:</w:t>
      </w:r>
      <w:r>
        <w:rPr>
          <w:rFonts w:ascii="Calibri" w:cs="Calibri" w:eastAsia="Calibri" w:hAnsi="Calibri"/>
          <w:color w:val="1A2733"/>
          <w:sz w:val="21"/>
          <w:szCs w:val="21"/>
        </w:rPr>
        <w:t xml:space="preserve"> ruido sísmico habitual de magnitud muy baja, sin capacidad de producir daño más allá del entorno inmediato.</w:t>
      </w:r>
    </w:p>
    <w:p>
      <w:pPr>
        <w:spacing w:after="180"/>
      </w:pPr>
    </w:p>
    <w:p>
      <w:pPr>
        <w:pStyle w:val="Heading3"/>
        <w:keepNext/>
        <w:spacing w:after="110" w:before="220"/>
      </w:pPr>
      <w:r>
        <w:rPr>
          <w:rFonts w:ascii="Calibri" w:cs="Calibri" w:eastAsia="Calibri" w:hAnsi="Calibri"/>
          <w:b/>
          <w:bCs/>
          <w:color w:val="3D5A6C"/>
          <w:sz w:val="23"/>
          <w:szCs w:val="23"/>
        </w:rPr>
        <w:t xml:space="preserve">Explosiones nucleares subterráneas</w:t>
      </w:r>
    </w:p>
    <w:p>
      <w:pPr>
        <w:spacing w:after="130" w:before="0" w:line="276"/>
        <w:jc w:val="both"/>
      </w:pPr>
      <w:r>
        <w:rPr>
          <w:rFonts w:ascii="Calibri" w:cs="Calibri" w:eastAsia="Calibri" w:hAnsi="Calibri"/>
          <w:color w:val="1A2733"/>
          <w:sz w:val="21"/>
          <w:szCs w:val="21"/>
        </w:rPr>
        <w:t xml:space="preserve">Producen una señal sísmica detectable globalmente y constituyen la base del sistema de verificación del </w:t>
      </w:r>
      <w:r>
        <w:rPr>
          <w:rFonts w:ascii="Calibri" w:cs="Calibri" w:eastAsia="Calibri" w:hAnsi="Calibri"/>
          <w:b/>
          <w:bCs/>
          <w:color w:val="1A2733"/>
          <w:sz w:val="21"/>
          <w:szCs w:val="21"/>
        </w:rPr>
        <w:t xml:space="preserve">Tratado de Prohibición Completa de los Ensayos Nucleares (CTBTO)</w:t>
      </w:r>
      <w:r>
        <w:rPr>
          <w:rFonts w:ascii="Calibri" w:cs="Calibri" w:eastAsia="Calibri" w:hAnsi="Calibri"/>
          <w:color w:val="1A2733"/>
          <w:sz w:val="21"/>
          <w:szCs w:val="21"/>
        </w:rPr>
        <w:t xml:space="preserve">. La sismología distingue una explosión de un sismo natural por dos rasgos:</w:t>
      </w:r>
    </w:p>
    <w:p>
      <w:pPr>
        <w:spacing w:after="60"/>
      </w:pPr>
    </w:p>
    <w:p>
      <w:pPr>
        <w:pStyle w:val="ListParagraph"/>
        <w:numPr>
          <w:ilvl w:val="0"/>
          <w:numId w:val="2"/>
        </w:numPr>
        <w:spacing w:after="70" w:line="268"/>
        <w:jc w:val="left"/>
      </w:pPr>
      <w:r>
        <w:rPr>
          <w:rFonts w:ascii="Calibri" w:cs="Calibri" w:eastAsia="Calibri" w:hAnsi="Calibri"/>
          <w:color w:val="1A2733"/>
          <w:sz w:val="21"/>
          <w:szCs w:val="21"/>
        </w:rPr>
        <w:t xml:space="preserve">Una explosión es </w:t>
      </w:r>
      <w:r>
        <w:rPr>
          <w:rFonts w:ascii="Calibri" w:cs="Calibri" w:eastAsia="Calibri" w:hAnsi="Calibri"/>
          <w:b/>
          <w:bCs/>
          <w:color w:val="1A2733"/>
          <w:sz w:val="21"/>
          <w:szCs w:val="21"/>
        </w:rPr>
        <w:t xml:space="preserve">isotrópica</w:t>
      </w:r>
      <w:r>
        <w:rPr>
          <w:rFonts w:ascii="Calibri" w:cs="Calibri" w:eastAsia="Calibri" w:hAnsi="Calibri"/>
          <w:color w:val="1A2733"/>
          <w:sz w:val="21"/>
          <w:szCs w:val="21"/>
        </w:rPr>
        <w:t xml:space="preserve"> —expande en todas direcciones por igual—, mientras que un sismo tectónico responde a un </w:t>
      </w:r>
      <w:r>
        <w:rPr>
          <w:rFonts w:ascii="Calibri" w:cs="Calibri" w:eastAsia="Calibri" w:hAnsi="Calibri"/>
          <w:b/>
          <w:bCs/>
          <w:color w:val="1A2733"/>
          <w:sz w:val="21"/>
          <w:szCs w:val="21"/>
        </w:rPr>
        <w:t xml:space="preserve">doble par de fuerzas</w:t>
      </w:r>
      <w:r>
        <w:rPr>
          <w:rFonts w:ascii="Calibri" w:cs="Calibri" w:eastAsia="Calibri" w:hAnsi="Calibri"/>
          <w:color w:val="1A2733"/>
          <w:sz w:val="21"/>
          <w:szCs w:val="21"/>
        </w:rPr>
        <w:t xml:space="preserve"> con un patrón de radiación característico.</w:t>
      </w:r>
    </w:p>
    <w:p>
      <w:pPr>
        <w:pStyle w:val="ListParagraph"/>
        <w:numPr>
          <w:ilvl w:val="0"/>
          <w:numId w:val="2"/>
        </w:numPr>
        <w:spacing w:after="70" w:line="268"/>
        <w:jc w:val="left"/>
      </w:pPr>
      <w:r>
        <w:rPr>
          <w:rFonts w:ascii="Calibri" w:cs="Calibri" w:eastAsia="Calibri" w:hAnsi="Calibri"/>
          <w:color w:val="1A2733"/>
          <w:sz w:val="21"/>
          <w:szCs w:val="21"/>
        </w:rPr>
        <w:t xml:space="preserve">La relación entre la energía de las ondas P y de las ondas S, y el contenido espectral, difieren de forma sistemática.</w:t>
      </w:r>
    </w:p>
    <w:p>
      <w:pPr>
        <w:spacing w:after="100"/>
      </w:pPr>
    </w:p>
    <w:p>
      <w:pPr>
        <w:spacing w:after="130" w:before="0" w:line="276"/>
        <w:jc w:val="both"/>
      </w:pPr>
      <w:r>
        <w:rPr>
          <w:rFonts w:ascii="Calibri" w:cs="Calibri" w:eastAsia="Calibri" w:hAnsi="Calibri"/>
          <w:color w:val="1A2733"/>
          <w:sz w:val="21"/>
          <w:szCs w:val="21"/>
        </w:rPr>
        <w:t xml:space="preserve">Así se detectan e identifican los ensayos nucleares norcoreanos. Estas explosiones pueden disparar réplicas locales y colapsos de galería, como se observó en el sitio de Punggye-ri.</w:t>
      </w:r>
    </w:p>
    <w:p>
      <w:pPr>
        <w:spacing w:after="200"/>
      </w:pPr>
    </w:p>
    <w:p>
      <w:pPr>
        <w:pStyle w:val="Heading2"/>
        <w:keepNext/>
        <w:spacing w:after="140" w:before="300"/>
      </w:pPr>
      <w:r>
        <w:rPr>
          <w:rFonts w:ascii="Calibri" w:cs="Calibri" w:eastAsia="Calibri" w:hAnsi="Calibri"/>
          <w:b/>
          <w:bCs/>
          <w:color w:val="1B5E8C"/>
          <w:sz w:val="26"/>
          <w:szCs w:val="26"/>
        </w:rPr>
        <w:t xml:space="preserve">6.7 Perspectiva y proporción</w:t>
      </w: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r>
              <w:rPr>
                <w:color w:val="5B3A8C"/>
                <w:sz w:val="16"/>
                <w:szCs w:val="16"/>
              </w:rPr>
              <w:t xml:space="preserve">   •   </w:t>
            </w:r>
            <w:r>
              <w:rPr>
                <w:rFonts w:ascii="Calibri" w:cs="Calibri" w:eastAsia="Calibri" w:hAnsi="Calibri"/>
                <w:b/>
                <w:bCs/>
                <w:color w:val="5B3A8C"/>
                <w:sz w:val="21"/>
                <w:szCs w:val="21"/>
              </w:rPr>
              <w:t xml:space="preserve">Cómo sostener las dos verdades a la vez</w:t>
            </w:r>
          </w:p>
          <w:p>
            <w:pPr>
              <w:spacing w:after="80" w:line="264"/>
              <w:jc w:val="both"/>
            </w:pPr>
            <w:r>
              <w:rPr>
                <w:rFonts w:ascii="Calibri" w:cs="Calibri" w:eastAsia="Calibri" w:hAnsi="Calibri"/>
                <w:color w:val="1A2733"/>
                <w:sz w:val="20"/>
                <w:szCs w:val="20"/>
              </w:rPr>
              <w:t xml:space="preserve">La sismicidad inducida es </w:t>
            </w:r>
            <w:r>
              <w:rPr>
                <w:rFonts w:ascii="Calibri" w:cs="Calibri" w:eastAsia="Calibri" w:hAnsi="Calibri"/>
                <w:b/>
                <w:bCs/>
                <w:color w:val="1A2733"/>
                <w:sz w:val="20"/>
                <w:szCs w:val="20"/>
              </w:rPr>
              <w:t xml:space="preserve">real, está documentada y es regulable.</w:t>
            </w:r>
            <w:r>
              <w:rPr>
                <w:rFonts w:ascii="Calibri" w:cs="Calibri" w:eastAsia="Calibri" w:hAnsi="Calibri"/>
                <w:color w:val="1A2733"/>
                <w:sz w:val="20"/>
                <w:szCs w:val="20"/>
              </w:rPr>
              <w:t xml:space="preserve"> Negarla es tan incorrecto como exagerarla.</w:t>
            </w:r>
          </w:p>
          <w:p>
            <w:pPr>
              <w:spacing w:after="80" w:line="264"/>
              <w:jc w:val="both"/>
            </w:pPr>
            <w:r>
              <w:rPr>
                <w:rFonts w:ascii="Calibri" w:cs="Calibri" w:eastAsia="Calibri" w:hAnsi="Calibri"/>
                <w:color w:val="1A2733"/>
                <w:sz w:val="20"/>
                <w:szCs w:val="20"/>
              </w:rPr>
              <w:t xml:space="preserve">Su magnitud está </w:t>
            </w:r>
            <w:r>
              <w:rPr>
                <w:rFonts w:ascii="Calibri" w:cs="Calibri" w:eastAsia="Calibri" w:hAnsi="Calibri"/>
                <w:b/>
                <w:bCs/>
                <w:color w:val="1A2733"/>
                <w:sz w:val="20"/>
                <w:szCs w:val="20"/>
              </w:rPr>
              <w:t xml:space="preserve">limitada por el tamaño de la falla disponible y por el esfuerzo tectónico previamente acumulado</w:t>
            </w:r>
            <w:r>
              <w:rPr>
                <w:rFonts w:ascii="Calibri" w:cs="Calibri" w:eastAsia="Calibri" w:hAnsi="Calibri"/>
                <w:color w:val="1A2733"/>
                <w:sz w:val="20"/>
                <w:szCs w:val="20"/>
              </w:rPr>
              <w:t xml:space="preserve">. No es posible «fabricar» un sismo de magnitud 8 mediante inyección de fluidos.</w:t>
            </w:r>
          </w:p>
          <w:p>
            <w:pPr>
              <w:spacing w:after="80" w:line="264"/>
              <w:jc w:val="both"/>
            </w:pPr>
            <w:r>
              <w:rPr>
                <w:rFonts w:ascii="Calibri" w:cs="Calibri" w:eastAsia="Calibri" w:hAnsi="Calibri"/>
                <w:color w:val="1A2733"/>
                <w:sz w:val="20"/>
                <w:szCs w:val="20"/>
              </w:rPr>
              <w:t xml:space="preserve">Existen </w:t>
            </w:r>
            <w:r>
              <w:rPr>
                <w:rFonts w:ascii="Calibri" w:cs="Calibri" w:eastAsia="Calibri" w:hAnsi="Calibri"/>
                <w:b/>
                <w:bCs/>
                <w:color w:val="1A2733"/>
                <w:sz w:val="20"/>
                <w:szCs w:val="20"/>
              </w:rPr>
              <w:t xml:space="preserve">protocolos de semáforo</w:t>
            </w:r>
            <w:r>
              <w:rPr>
                <w:rFonts w:ascii="Calibri" w:cs="Calibri" w:eastAsia="Calibri" w:hAnsi="Calibri"/>
                <w:color w:val="1A2733"/>
                <w:sz w:val="20"/>
                <w:szCs w:val="20"/>
              </w:rPr>
              <w:t xml:space="preserve"> (</w:t>
            </w:r>
            <w:r>
              <w:rPr>
                <w:rFonts w:ascii="Calibri" w:cs="Calibri" w:eastAsia="Calibri" w:hAnsi="Calibri"/>
                <w:i/>
                <w:iCs/>
                <w:color w:val="1A2733"/>
                <w:sz w:val="20"/>
                <w:szCs w:val="20"/>
              </w:rPr>
              <w:t xml:space="preserve">traffic light protocols</w:t>
            </w:r>
            <w:r>
              <w:rPr>
                <w:rFonts w:ascii="Calibri" w:cs="Calibri" w:eastAsia="Calibri" w:hAnsi="Calibri"/>
                <w:color w:val="1A2733"/>
                <w:sz w:val="20"/>
                <w:szCs w:val="20"/>
              </w:rPr>
              <w:t xml:space="preserve">): umbrales de magnitud que obligan a reducir o detener la inyección de forma escalonada. Funcionan cuando se aplican con rigor y monitoreo independiente.</w:t>
            </w:r>
          </w:p>
          <w:p>
            <w:pPr>
              <w:spacing w:after="0" w:line="264"/>
              <w:jc w:val="both"/>
            </w:pPr>
            <w:r>
              <w:rPr>
                <w:rFonts w:ascii="Calibri" w:cs="Calibri" w:eastAsia="Calibri" w:hAnsi="Calibri"/>
                <w:b/>
                <w:bCs/>
                <w:color w:val="1A2733"/>
                <w:sz w:val="20"/>
                <w:szCs w:val="20"/>
              </w:rPr>
              <w:t xml:space="preserve">Ningún gran terremoto destructivo de la historia tiene causa antrópica.</w:t>
            </w:r>
            <w:r>
              <w:rPr>
                <w:rFonts w:ascii="Calibri" w:cs="Calibri" w:eastAsia="Calibri" w:hAnsi="Calibri"/>
                <w:color w:val="1A2733"/>
                <w:sz w:val="20"/>
                <w:szCs w:val="20"/>
              </w:rPr>
              <w:t xml:space="preserve"> Chile 1960, Sumatra 2004, Tōhoku 2011, Armenia 1999: todos son inequívocamente tectónicos, por su mecanismo focal, su profundidad y su secuencia de réplicas.</w:t>
            </w:r>
          </w:p>
        </w:tc>
      </w:tr>
    </w:tbl>
    <w:p>
      <w:pPr>
        <w:spacing w:after="200"/>
      </w:pP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PUNTOS DE REPASO</w:t>
            </w:r>
          </w:p>
          <w:p>
            <w:pPr>
              <w:pStyle w:val="ListParagraph"/>
              <w:numPr>
                <w:ilvl w:val="0"/>
                <w:numId w:val="2"/>
              </w:numPr>
              <w:spacing w:after="60" w:line="264"/>
            </w:pPr>
            <w:r>
              <w:rPr>
                <w:rFonts w:ascii="Calibri" w:cs="Calibri" w:eastAsia="Calibri" w:hAnsi="Calibri"/>
                <w:color w:val="1A2733"/>
                <w:sz w:val="20"/>
                <w:szCs w:val="20"/>
              </w:rPr>
              <w:t xml:space="preserve">La actividad humana dispara sismos alterando la presión de poro; no genera el esfuerzo tectónico.</w:t>
            </w:r>
          </w:p>
          <w:p>
            <w:pPr>
              <w:pStyle w:val="ListParagraph"/>
              <w:numPr>
                <w:ilvl w:val="0"/>
                <w:numId w:val="2"/>
              </w:numPr>
              <w:spacing w:after="60" w:line="264"/>
            </w:pPr>
            <w:r>
              <w:rPr>
                <w:rFonts w:ascii="Calibri" w:cs="Calibri" w:eastAsia="Calibri" w:hAnsi="Calibri"/>
                <w:color w:val="1A2733"/>
                <w:sz w:val="20"/>
                <w:szCs w:val="20"/>
              </w:rPr>
              <w:t xml:space="preserve">Oklahoma demuestra el fenómeno en ambos sentidos: la sismicidad subió con la inyección y bajó con la regulación.</w:t>
            </w:r>
          </w:p>
          <w:p>
            <w:pPr>
              <w:pStyle w:val="ListParagraph"/>
              <w:numPr>
                <w:ilvl w:val="0"/>
                <w:numId w:val="2"/>
              </w:numPr>
              <w:spacing w:after="60" w:line="264"/>
            </w:pPr>
            <w:r>
              <w:rPr>
                <w:rFonts w:ascii="Calibri" w:cs="Calibri" w:eastAsia="Calibri" w:hAnsi="Calibri"/>
                <w:color w:val="1A2733"/>
                <w:sz w:val="20"/>
                <w:szCs w:val="20"/>
              </w:rPr>
              <w:t xml:space="preserve">Pohang 2017 (Mw 5,5) es el sismo inducido más dañino registrado.</w:t>
            </w:r>
          </w:p>
          <w:p>
            <w:pPr>
              <w:pStyle w:val="ListParagraph"/>
              <w:numPr>
                <w:ilvl w:val="0"/>
                <w:numId w:val="2"/>
              </w:numPr>
              <w:spacing w:after="60" w:line="264"/>
            </w:pPr>
            <w:r>
              <w:rPr>
                <w:rFonts w:ascii="Calibri" w:cs="Calibri" w:eastAsia="Calibri" w:hAnsi="Calibri"/>
                <w:color w:val="1A2733"/>
                <w:sz w:val="20"/>
                <w:szCs w:val="20"/>
              </w:rPr>
              <w:t xml:space="preserve">La magnitud alcanzable está acotada: no se puede fabricar un evento catastrófico.</w:t>
            </w:r>
          </w:p>
          <w:p>
            <w:pPr>
              <w:pStyle w:val="ListParagraph"/>
              <w:numPr>
                <w:ilvl w:val="0"/>
                <w:numId w:val="2"/>
              </w:numPr>
              <w:spacing w:after="0" w:line="264"/>
            </w:pPr>
            <w:r>
              <w:rPr>
                <w:rFonts w:ascii="Calibri" w:cs="Calibri" w:eastAsia="Calibri" w:hAnsi="Calibri"/>
                <w:color w:val="1A2733"/>
                <w:sz w:val="20"/>
                <w:szCs w:val="20"/>
              </w:rPr>
              <w:t xml:space="preserve">Los protocolos de semáforo son la herramienta regulatoria que sí funciona.</w:t>
            </w:r>
          </w:p>
        </w:tc>
      </w:tr>
    </w:tbl>
    <w:p>
      <w:r>
        <w:br w:type="page"/>
      </w: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Módulo 7 · Precursores: qué anuncia realmente un sismo</w:t>
      </w: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OBJETIVOS DE APRENDIZAJE</w:t>
            </w:r>
          </w:p>
          <w:p>
            <w:pPr>
              <w:pStyle w:val="ListParagraph"/>
              <w:numPr>
                <w:ilvl w:val="0"/>
                <w:numId w:val="2"/>
              </w:numPr>
              <w:spacing w:after="60" w:line="264"/>
            </w:pPr>
            <w:r>
              <w:rPr>
                <w:rFonts w:ascii="Calibri" w:cs="Calibri" w:eastAsia="Calibri" w:hAnsi="Calibri"/>
                <w:color w:val="1A2733"/>
                <w:sz w:val="20"/>
                <w:szCs w:val="20"/>
              </w:rPr>
              <w:t xml:space="preserve">Distinguir con rigor entre predicción, pronóstico probabilístico y alerta temprana.</w:t>
            </w:r>
          </w:p>
          <w:p>
            <w:pPr>
              <w:pStyle w:val="ListParagraph"/>
              <w:numPr>
                <w:ilvl w:val="0"/>
                <w:numId w:val="2"/>
              </w:numPr>
              <w:spacing w:after="60" w:line="264"/>
            </w:pPr>
            <w:r>
              <w:rPr>
                <w:rFonts w:ascii="Calibri" w:cs="Calibri" w:eastAsia="Calibri" w:hAnsi="Calibri"/>
                <w:color w:val="1A2733"/>
                <w:sz w:val="20"/>
                <w:szCs w:val="20"/>
              </w:rPr>
              <w:t xml:space="preserve">Evaluar críticamente cada señal popular con su semáforo de evidencia.</w:t>
            </w:r>
          </w:p>
          <w:p>
            <w:pPr>
              <w:pStyle w:val="ListParagraph"/>
              <w:numPr>
                <w:ilvl w:val="0"/>
                <w:numId w:val="2"/>
              </w:numPr>
              <w:spacing w:after="0" w:line="264"/>
            </w:pPr>
            <w:r>
              <w:rPr>
                <w:rFonts w:ascii="Calibri" w:cs="Calibri" w:eastAsia="Calibri" w:hAnsi="Calibri"/>
                <w:color w:val="1A2733"/>
                <w:sz w:val="20"/>
                <w:szCs w:val="20"/>
              </w:rPr>
              <w:t xml:space="preserve">Identificar las pocas señales naturales que sí justifican una acción inmediata.</w:t>
            </w:r>
          </w:p>
        </w:tc>
      </w:tr>
    </w:tbl>
    <w:p>
      <w:pPr>
        <w:spacing w:after="200"/>
      </w:pPr>
    </w:p>
    <w:p>
      <w:pPr>
        <w:pStyle w:val="Heading2"/>
        <w:keepNext/>
        <w:spacing w:after="140" w:before="300"/>
      </w:pPr>
      <w:r>
        <w:rPr>
          <w:rFonts w:ascii="Calibri" w:cs="Calibri" w:eastAsia="Calibri" w:hAnsi="Calibri"/>
          <w:b/>
          <w:bCs/>
          <w:color w:val="1B5E8C"/>
          <w:sz w:val="26"/>
          <w:szCs w:val="26"/>
        </w:rPr>
        <w:t xml:space="preserve">7.1 El consenso fundamental</w:t>
      </w: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ATENCIÓN</w:t>
            </w:r>
            <w:r>
              <w:rPr>
                <w:color w:val="B3261E"/>
                <w:sz w:val="16"/>
                <w:szCs w:val="16"/>
              </w:rPr>
              <w:t xml:space="preserve">   •   </w:t>
            </w:r>
            <w:r>
              <w:rPr>
                <w:rFonts w:ascii="Calibri" w:cs="Calibri" w:eastAsia="Calibri" w:hAnsi="Calibri"/>
                <w:b/>
                <w:bCs/>
                <w:color w:val="B3261E"/>
                <w:sz w:val="21"/>
                <w:szCs w:val="21"/>
              </w:rPr>
              <w:t xml:space="preserve">Lo que hay que decir sin rodeos</w:t>
            </w:r>
          </w:p>
          <w:p>
            <w:pPr>
              <w:spacing w:after="80" w:line="264"/>
              <w:jc w:val="both"/>
            </w:pPr>
            <w:r>
              <w:rPr>
                <w:rFonts w:ascii="Calibri" w:cs="Calibri" w:eastAsia="Calibri" w:hAnsi="Calibri"/>
                <w:b/>
                <w:bCs/>
                <w:color w:val="1A2733"/>
                <w:sz w:val="20"/>
                <w:szCs w:val="20"/>
              </w:rPr>
              <w:t xml:space="preserve">Hoy no existe ningún método validado para predecir un terremoto</w:t>
            </w:r>
            <w:r>
              <w:rPr>
                <w:rFonts w:ascii="Calibri" w:cs="Calibri" w:eastAsia="Calibri" w:hAnsi="Calibri"/>
                <w:color w:val="1A2733"/>
                <w:sz w:val="20"/>
                <w:szCs w:val="20"/>
              </w:rPr>
              <w:t xml:space="preserve"> en sentido estricto: indicar dónde, cuándo —en una ventana de horas o días— y con qué magnitud ocurrirá.</w:t>
            </w:r>
          </w:p>
          <w:p>
            <w:pPr>
              <w:spacing w:after="0" w:line="264"/>
              <w:jc w:val="both"/>
            </w:pPr>
            <w:r>
              <w:rPr>
                <w:rFonts w:ascii="Calibri" w:cs="Calibri" w:eastAsia="Calibri" w:hAnsi="Calibri"/>
                <w:color w:val="1A2733"/>
                <w:sz w:val="20"/>
                <w:szCs w:val="20"/>
              </w:rPr>
              <w:t xml:space="preserve">Ninguna agencia sismológica seria del mundo lo hace. Ni el Servicio Geológico de los Estados Unidos, ni el Servicio Geológico Colombiano, ni la comunidad científica internacional. Quien afirme lo contrario está vendiendo algo.</w:t>
            </w:r>
          </w:p>
        </w:tc>
      </w:tr>
    </w:tbl>
    <w:p>
      <w:pPr>
        <w:spacing w:after="160"/>
      </w:pPr>
    </w:p>
    <w:p>
      <w:pPr>
        <w:spacing w:after="130" w:before="0" w:line="276"/>
        <w:jc w:val="both"/>
      </w:pPr>
      <w:r>
        <w:rPr>
          <w:rFonts w:ascii="Calibri" w:cs="Calibri" w:eastAsia="Calibri" w:hAnsi="Calibri"/>
          <w:color w:val="1A2733"/>
          <w:sz w:val="21"/>
          <w:szCs w:val="21"/>
        </w:rPr>
        <w:t xml:space="preserve">Buena parte de la confusión pública desaparece si se separan tres conceptos que suelen mezclarse:</w:t>
      </w:r>
    </w:p>
    <w:p>
      <w:pPr>
        <w:spacing w:after="80"/>
      </w:pPr>
    </w:p>
    <w:tbl>
      <w:tblPr>
        <w:tblW w:type="dxa" w:w="10080"/>
        <w:tblBorders>
          <w:top w:val="single" w:color="C3D2DD" w:sz="4"/>
          <w:left w:val="none"/>
          <w:bottom w:val="single" w:color="C3D2DD" w:sz="4"/>
          <w:right w:val="none"/>
          <w:insideH w:val="single" w:color="C3D2DD" w:sz="2"/>
          <w:insideV w:val="single" w:color="E4EDF3" w:sz="2"/>
        </w:tblBorders>
      </w:tblPr>
      <w:tblGrid>
        <w:gridCol w:w="2621"/>
        <w:gridCol w:w="1411"/>
        <w:gridCol w:w="6048"/>
      </w:tblGrid>
      <w:tr>
        <w:trPr>
          <w:tblHeader/>
        </w:trPr>
        <w:tc>
          <w:tcPr>
            <w:tcW w:type="dxa" w:w="2621"/>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Concepto</w:t>
            </w:r>
          </w:p>
        </w:tc>
        <w:tc>
          <w:tcPr>
            <w:tcW w:type="dxa" w:w="1411"/>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¿Existe?</w:t>
            </w:r>
          </w:p>
        </w:tc>
        <w:tc>
          <w:tcPr>
            <w:tcW w:type="dxa" w:w="6048"/>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Qué es y para qué sirve</w:t>
            </w:r>
          </w:p>
        </w:tc>
      </w:tr>
      <w:tr>
        <w:tc>
          <w:tcPr>
            <w:tcW w:type="dxa" w:w="262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Predicción</w:t>
            </w:r>
            <w:r>
              <w:rPr>
                <w:rFonts w:ascii="Calibri" w:cs="Calibri" w:eastAsia="Calibri" w:hAnsi="Calibri"/>
                <w:color w:val="1A2733"/>
                <w:sz w:val="19"/>
                <w:szCs w:val="19"/>
              </w:rPr>
              <w:t xml:space="preserve"> (día y hora concretos)</w:t>
            </w:r>
          </w:p>
        </w:tc>
        <w:tc>
          <w:tcPr>
            <w:tcW w:type="dxa" w:w="141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NO</w:t>
            </w:r>
          </w:p>
        </w:tc>
        <w:tc>
          <w:tcPr>
            <w:tcW w:type="dxa" w:w="604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No es posible con la ciencia actual, y hay razones físicas de fondo —la no linealidad del sistema— para pensar que seguirá sin serlo</w:t>
            </w:r>
          </w:p>
        </w:tc>
      </w:tr>
      <w:tr>
        <w:tc>
          <w:tcPr>
            <w:tcW w:type="dxa" w:w="262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Pronóstico probabilístico</w:t>
            </w:r>
          </w:p>
        </w:tc>
        <w:tc>
          <w:tcPr>
            <w:tcW w:type="dxa" w:w="141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SÍ</w:t>
            </w:r>
          </w:p>
        </w:tc>
        <w:tc>
          <w:tcPr>
            <w:tcW w:type="dxa" w:w="604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«Probabilidad del X % de un evento de magnitud ≥6,7 en los próximos 30 años en esta falla». Sirve para códigos de construcción, planificación territorial y seguros. </w:t>
            </w:r>
            <w:r>
              <w:rPr>
                <w:rFonts w:ascii="Calibri" w:cs="Calibri" w:eastAsia="Calibri" w:hAnsi="Calibri"/>
                <w:b/>
                <w:bCs/>
                <w:color w:val="1A2733"/>
                <w:sz w:val="19"/>
                <w:szCs w:val="19"/>
              </w:rPr>
              <w:t xml:space="preserve">No sirve para evacuar</w:t>
            </w:r>
          </w:p>
        </w:tc>
      </w:tr>
      <w:tr>
        <w:tc>
          <w:tcPr>
            <w:tcW w:type="dxa" w:w="262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Alerta temprana (EEW)</w:t>
            </w:r>
          </w:p>
        </w:tc>
        <w:tc>
          <w:tcPr>
            <w:tcW w:type="dxa" w:w="141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SÍ, y funciona</w:t>
            </w:r>
          </w:p>
        </w:tc>
        <w:tc>
          <w:tcPr>
            <w:tcW w:type="dxa" w:w="604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Detecta la onda P y avisa </w:t>
            </w:r>
            <w:r>
              <w:rPr>
                <w:rFonts w:ascii="Calibri" w:cs="Calibri" w:eastAsia="Calibri" w:hAnsi="Calibri"/>
                <w:b/>
                <w:bCs/>
                <w:color w:val="1A2733"/>
                <w:sz w:val="19"/>
                <w:szCs w:val="19"/>
              </w:rPr>
              <w:t xml:space="preserve">segundos</w:t>
            </w:r>
            <w:r>
              <w:rPr>
                <w:rFonts w:ascii="Calibri" w:cs="Calibri" w:eastAsia="Calibri" w:hAnsi="Calibri"/>
                <w:color w:val="1A2733"/>
                <w:sz w:val="19"/>
                <w:szCs w:val="19"/>
              </w:rPr>
              <w:t xml:space="preserve"> antes de la llegada de la onda destructiva. No predice nada: </w:t>
            </w:r>
            <w:r>
              <w:rPr>
                <w:rFonts w:ascii="Calibri" w:cs="Calibri" w:eastAsia="Calibri" w:hAnsi="Calibri"/>
                <w:b/>
                <w:bCs/>
                <w:color w:val="1A2733"/>
                <w:sz w:val="19"/>
                <w:szCs w:val="19"/>
              </w:rPr>
              <w:t xml:space="preserve">detecta un sismo que ya ocurrió</w:t>
            </w:r>
          </w:p>
        </w:tc>
      </w:tr>
    </w:tbl>
    <w:p>
      <w:pPr>
        <w:spacing w:after="180"/>
      </w:pP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r>
              <w:rPr>
                <w:color w:val="5B3A8C"/>
                <w:sz w:val="16"/>
                <w:szCs w:val="16"/>
              </w:rPr>
              <w:t xml:space="preserve">   •   </w:t>
            </w:r>
            <w:r>
              <w:rPr>
                <w:rFonts w:ascii="Calibri" w:cs="Calibri" w:eastAsia="Calibri" w:hAnsi="Calibri"/>
                <w:b/>
                <w:bCs/>
                <w:color w:val="5B3A8C"/>
                <w:sz w:val="21"/>
                <w:szCs w:val="21"/>
              </w:rPr>
              <w:t xml:space="preserve">La lección de Haicheng y Tangshan</w:t>
            </w:r>
          </w:p>
          <w:p>
            <w:pPr>
              <w:spacing w:after="80" w:line="264"/>
              <w:jc w:val="both"/>
            </w:pPr>
            <w:r>
              <w:rPr>
                <w:rFonts w:ascii="Calibri" w:cs="Calibri" w:eastAsia="Calibri" w:hAnsi="Calibri"/>
                <w:color w:val="1A2733"/>
                <w:sz w:val="20"/>
                <w:szCs w:val="20"/>
              </w:rPr>
              <w:t xml:space="preserve">En 1975, en Haicheng (China), una serie de sismos premonitorios inusualmente clara permitió ordenar una evacuación que salvó miles de vidas. Es el único caso histórico ampliamente citado de predicción exitosa.</w:t>
            </w:r>
          </w:p>
          <w:p>
            <w:pPr>
              <w:spacing w:after="80" w:line="264"/>
              <w:jc w:val="both"/>
            </w:pPr>
            <w:r>
              <w:rPr>
                <w:rFonts w:ascii="Calibri" w:cs="Calibri" w:eastAsia="Calibri" w:hAnsi="Calibri"/>
                <w:b/>
                <w:bCs/>
                <w:color w:val="1A2733"/>
                <w:sz w:val="20"/>
                <w:szCs w:val="20"/>
              </w:rPr>
              <w:t xml:space="preserve">Un año después, el terremoto de Tangshan (1976) no dio ninguna señal previa y murieron alrededor de 242.000 personas.</w:t>
            </w:r>
          </w:p>
          <w:p>
            <w:pPr>
              <w:spacing w:after="0" w:line="264"/>
              <w:jc w:val="both"/>
            </w:pPr>
            <w:r>
              <w:rPr>
                <w:rFonts w:ascii="Calibri" w:cs="Calibri" w:eastAsia="Calibri" w:hAnsi="Calibri"/>
                <w:color w:val="1A2733"/>
                <w:sz w:val="20"/>
                <w:szCs w:val="20"/>
              </w:rPr>
              <w:t xml:space="preserve">Esa asimetría es la lección definitiva de la sismología de precursores: </w:t>
            </w:r>
            <w:r>
              <w:rPr>
                <w:rFonts w:ascii="Calibri" w:cs="Calibri" w:eastAsia="Calibri" w:hAnsi="Calibri"/>
                <w:b/>
                <w:bCs/>
                <w:color w:val="1A2733"/>
                <w:sz w:val="20"/>
                <w:szCs w:val="20"/>
              </w:rPr>
              <w:t xml:space="preserve">la ausencia de señales no significa ausencia de sismo.</w:t>
            </w:r>
            <w:r>
              <w:rPr>
                <w:rFonts w:ascii="Calibri" w:cs="Calibri" w:eastAsia="Calibri" w:hAnsi="Calibri"/>
                <w:color w:val="1A2733"/>
                <w:sz w:val="20"/>
                <w:szCs w:val="20"/>
              </w:rPr>
              <w:t xml:space="preserve"> Un método que funciona una vez y falla catastróficamente la siguiente no es un método operativo.</w:t>
            </w:r>
          </w:p>
        </w:tc>
      </w:tr>
    </w:tbl>
    <w:p>
      <w:pPr>
        <w:spacing w:after="200"/>
      </w:pPr>
    </w:p>
    <w:p>
      <w:pPr>
        <w:pStyle w:val="Heading2"/>
        <w:keepNext/>
        <w:spacing w:after="140" w:before="300"/>
      </w:pPr>
      <w:r>
        <w:rPr>
          <w:rFonts w:ascii="Calibri" w:cs="Calibri" w:eastAsia="Calibri" w:hAnsi="Calibri"/>
          <w:b/>
          <w:bCs/>
          <w:color w:val="1B5E8C"/>
          <w:sz w:val="26"/>
          <w:szCs w:val="26"/>
        </w:rPr>
        <w:t xml:space="preserve">7.2 Evaluación de cada señal popular</w:t>
      </w:r>
    </w:p>
    <w:p>
      <w:pPr>
        <w:pStyle w:val="Heading3"/>
        <w:keepNext/>
        <w:spacing w:after="110" w:before="220"/>
      </w:pPr>
      <w:r>
        <w:rPr>
          <w:rFonts w:ascii="Calibri" w:cs="Calibri" w:eastAsia="Calibri" w:hAnsi="Calibri"/>
          <w:b/>
          <w:bCs/>
          <w:color w:val="3D5A6C"/>
          <w:sz w:val="23"/>
          <w:szCs w:val="23"/>
        </w:rPr>
        <w:t xml:space="preserve">Comportamiento animal anómalo</w:t>
      </w:r>
    </w:p>
    <w:p>
      <w:pPr>
        <w:spacing w:after="130" w:before="0" w:line="276"/>
        <w:jc w:val="both"/>
      </w:pPr>
      <w:r>
        <w:rPr>
          <w:rFonts w:ascii="Calibri" w:cs="Calibri" w:eastAsia="Calibri" w:hAnsi="Calibri"/>
          <w:color w:val="1A2733"/>
          <w:sz w:val="21"/>
          <w:szCs w:val="21"/>
        </w:rPr>
        <w:t xml:space="preserve">Perros que ladran sin causa aparente, ganado inquieto, aves que abandonan los árboles, peces que saltan, roedores que salen de sus madrigueras, mascotas que se esconden. Es la señal más citada popularmente, y merece un análisis honesto en sus dos mitades.</w:t>
      </w:r>
    </w:p>
    <w:p>
      <w:pPr>
        <w:spacing w:after="100"/>
      </w:pPr>
    </w:p>
    <w:tbl>
      <w:tblPr>
        <w:tblW w:type="dxa" w:w="10080"/>
        <w:tblBorders>
          <w:top w:val="single" w:color="E8F4EC" w:sz="2"/>
          <w:left w:val="single" w:color="1E6B45" w:sz="24"/>
          <w:bottom w:val="single" w:color="E8F4EC" w:sz="2"/>
          <w:right w:val="single" w:color="E8F4EC" w:sz="2"/>
          <w:insideH w:val="none"/>
          <w:insideV w:val="none"/>
        </w:tblBorders>
      </w:tblPr>
      <w:tblGrid>
        <w:gridCol w:w="10080"/>
      </w:tblGrid>
      <w:tr>
        <w:tc>
          <w:tcPr>
            <w:tcW w:type="dxa" w:w="10080"/>
            <w:shd w:fill="E8F4EC" w:color="auto" w:val="clear"/>
            <w:tcMar>
              <w:top w:type="dxa" w:w="170"/>
              <w:left w:type="dxa" w:w="220"/>
              <w:bottom w:type="dxa" w:w="170"/>
              <w:right w:type="dxa" w:w="200"/>
            </w:tcMar>
          </w:tcPr>
          <w:p>
            <w:pPr>
              <w:spacing w:after="90"/>
            </w:pPr>
            <w:r>
              <w:rPr>
                <w:rFonts w:ascii="Calibri" w:cs="Calibri" w:eastAsia="Calibri" w:hAnsi="Calibri"/>
                <w:b/>
                <w:bCs/>
                <w:color w:val="1E6B45"/>
                <w:spacing w:val="30"/>
                <w:sz w:val="16"/>
                <w:szCs w:val="16"/>
              </w:rPr>
              <w:t xml:space="preserve">VALIDADO</w:t>
            </w:r>
            <w:r>
              <w:rPr>
                <w:color w:val="1E6B45"/>
                <w:sz w:val="16"/>
                <w:szCs w:val="16"/>
              </w:rPr>
              <w:t xml:space="preserve">   •   </w:t>
            </w:r>
            <w:r>
              <w:rPr>
                <w:rFonts w:ascii="Calibri" w:cs="Calibri" w:eastAsia="Calibri" w:hAnsi="Calibri"/>
                <w:b/>
                <w:bCs/>
                <w:color w:val="1E6B45"/>
                <w:sz w:val="21"/>
                <w:szCs w:val="21"/>
              </w:rPr>
              <w:t xml:space="preserve">La parte que sí es cierta</w:t>
            </w:r>
          </w:p>
          <w:p>
            <w:pPr>
              <w:spacing w:after="80" w:line="264"/>
              <w:jc w:val="both"/>
            </w:pPr>
            <w:r>
              <w:rPr>
                <w:rFonts w:ascii="Calibri" w:cs="Calibri" w:eastAsia="Calibri" w:hAnsi="Calibri"/>
                <w:color w:val="1A2733"/>
                <w:sz w:val="20"/>
                <w:szCs w:val="20"/>
              </w:rPr>
              <w:t xml:space="preserve">Los animales </w:t>
            </w:r>
            <w:r>
              <w:rPr>
                <w:rFonts w:ascii="Calibri" w:cs="Calibri" w:eastAsia="Calibri" w:hAnsi="Calibri"/>
                <w:b/>
                <w:bCs/>
                <w:color w:val="1A2733"/>
                <w:sz w:val="20"/>
                <w:szCs w:val="20"/>
              </w:rPr>
              <w:t xml:space="preserve">detectan la onda P y el infrasonido segundos antes que el ser humano</w:t>
            </w:r>
            <w:r>
              <w:rPr>
                <w:rFonts w:ascii="Calibri" w:cs="Calibri" w:eastAsia="Calibri" w:hAnsi="Calibri"/>
                <w:color w:val="1A2733"/>
                <w:sz w:val="20"/>
                <w:szCs w:val="20"/>
              </w:rPr>
              <w:t xml:space="preserve">. Esto es real, está documentado y tiene explicación física completa: mayor sensibilidad a vibraciones de alta frecuencia y a frecuencias por debajo del umbral auditivo humano.</w:t>
            </w:r>
          </w:p>
          <w:p>
            <w:pPr>
              <w:spacing w:after="0" w:line="264"/>
              <w:jc w:val="both"/>
            </w:pPr>
            <w:r>
              <w:rPr>
                <w:rFonts w:ascii="Calibri" w:cs="Calibri" w:eastAsia="Calibri" w:hAnsi="Calibri"/>
                <w:color w:val="1A2733"/>
                <w:sz w:val="20"/>
                <w:szCs w:val="20"/>
              </w:rPr>
              <w:t xml:space="preserve">También se ha propuesto sensibilidad a cambios electrostáticos y a la emisión de gases del suelo, aunque con evidencia mucho más débil.</w:t>
            </w:r>
          </w:p>
        </w:tc>
      </w:tr>
    </w:tbl>
    <w:p>
      <w:pPr>
        <w:spacing w:after="100"/>
      </w:pPr>
    </w:p>
    <w:tbl>
      <w:tblPr>
        <w:tblW w:type="dxa" w:w="10080"/>
        <w:tblBorders>
          <w:top w:val="single" w:color="FDF4E3" w:sz="2"/>
          <w:left w:val="single" w:color="9A6400" w:sz="24"/>
          <w:bottom w:val="single" w:color="FDF4E3" w:sz="2"/>
          <w:right w:val="single" w:color="FDF4E3" w:sz="2"/>
          <w:insideH w:val="none"/>
          <w:insideV w:val="none"/>
        </w:tblBorders>
      </w:tblPr>
      <w:tblGrid>
        <w:gridCol w:w="10080"/>
      </w:tblGrid>
      <w:tr>
        <w:tc>
          <w:tcPr>
            <w:tcW w:type="dxa" w:w="10080"/>
            <w:shd w:fill="FDF4E3" w:color="auto" w:val="clear"/>
            <w:tcMar>
              <w:top w:type="dxa" w:w="170"/>
              <w:left w:type="dxa" w:w="220"/>
              <w:bottom w:type="dxa" w:w="170"/>
              <w:right w:type="dxa" w:w="200"/>
            </w:tcMar>
          </w:tcPr>
          <w:p>
            <w:pPr>
              <w:spacing w:after="90"/>
            </w:pPr>
            <w:r>
              <w:rPr>
                <w:rFonts w:ascii="Calibri" w:cs="Calibri" w:eastAsia="Calibri" w:hAnsi="Calibri"/>
                <w:b/>
                <w:bCs/>
                <w:color w:val="9A6400"/>
                <w:spacing w:val="30"/>
                <w:sz w:val="16"/>
                <w:szCs w:val="16"/>
              </w:rPr>
              <w:t xml:space="preserve">PRECAUCIÓN</w:t>
            </w:r>
            <w:r>
              <w:rPr>
                <w:color w:val="9A6400"/>
                <w:sz w:val="16"/>
                <w:szCs w:val="16"/>
              </w:rPr>
              <w:t xml:space="preserve">   •   </w:t>
            </w:r>
            <w:r>
              <w:rPr>
                <w:rFonts w:ascii="Calibri" w:cs="Calibri" w:eastAsia="Calibri" w:hAnsi="Calibri"/>
                <w:b/>
                <w:bCs/>
                <w:color w:val="9A6400"/>
                <w:sz w:val="21"/>
                <w:szCs w:val="21"/>
              </w:rPr>
              <w:t xml:space="preserve">El problema científico</w:t>
            </w:r>
          </w:p>
          <w:p>
            <w:pPr>
              <w:spacing w:after="80" w:line="264"/>
              <w:jc w:val="both"/>
            </w:pPr>
            <w:r>
              <w:rPr>
                <w:rFonts w:ascii="Calibri" w:cs="Calibri" w:eastAsia="Calibri" w:hAnsi="Calibri"/>
                <w:color w:val="1A2733"/>
                <w:sz w:val="20"/>
                <w:szCs w:val="20"/>
              </w:rPr>
              <w:t xml:space="preserve">Los estudios sistemáticos —entre ellos la revisión de Woith y colaboradores de 2018, sobre más de 700 reportes publicados— muestran un </w:t>
            </w:r>
            <w:r>
              <w:rPr>
                <w:rFonts w:ascii="Calibri" w:cs="Calibri" w:eastAsia="Calibri" w:hAnsi="Calibri"/>
                <w:b/>
                <w:bCs/>
                <w:color w:val="1A2733"/>
                <w:sz w:val="20"/>
                <w:szCs w:val="20"/>
              </w:rPr>
              <w:t xml:space="preserve">sesgo retrospectivo enorme</w:t>
            </w:r>
            <w:r>
              <w:rPr>
                <w:rFonts w:ascii="Calibri" w:cs="Calibri" w:eastAsia="Calibri" w:hAnsi="Calibri"/>
                <w:color w:val="1A2733"/>
                <w:sz w:val="20"/>
                <w:szCs w:val="20"/>
              </w:rPr>
              <w:t xml:space="preserve">.</w:t>
            </w:r>
          </w:p>
          <w:p>
            <w:pPr>
              <w:spacing w:after="80" w:line="264"/>
              <w:jc w:val="both"/>
            </w:pPr>
            <w:r>
              <w:rPr>
                <w:rFonts w:ascii="Calibri" w:cs="Calibri" w:eastAsia="Calibri" w:hAnsi="Calibri"/>
                <w:color w:val="1A2733"/>
                <w:sz w:val="20"/>
                <w:szCs w:val="20"/>
              </w:rPr>
              <w:t xml:space="preserve">El mecanismo del sesgo es sencillo y muy humano: recordamos vívidamente al perro que ladró la noche del sismo, y olvidamos por completo las mil noches en que ladró exactamente igual sin que ocurriera nada.</w:t>
            </w:r>
          </w:p>
          <w:p>
            <w:pPr>
              <w:spacing w:after="0" w:line="264"/>
              <w:jc w:val="both"/>
            </w:pPr>
            <w:r>
              <w:rPr>
                <w:rFonts w:ascii="Calibri" w:cs="Calibri" w:eastAsia="Calibri" w:hAnsi="Calibri"/>
                <w:color w:val="1A2733"/>
                <w:sz w:val="20"/>
                <w:szCs w:val="20"/>
              </w:rPr>
              <w:t xml:space="preserve">Casi no existen registros </w:t>
            </w:r>
            <w:r>
              <w:rPr>
                <w:rFonts w:ascii="Calibri" w:cs="Calibri" w:eastAsia="Calibri" w:hAnsi="Calibri"/>
                <w:b/>
                <w:bCs/>
                <w:color w:val="1A2733"/>
                <w:sz w:val="20"/>
                <w:szCs w:val="20"/>
              </w:rPr>
              <w:t xml:space="preserve">continuos y prospectivos</w:t>
            </w:r>
            <w:r>
              <w:rPr>
                <w:rFonts w:ascii="Calibri" w:cs="Calibri" w:eastAsia="Calibri" w:hAnsi="Calibri"/>
                <w:color w:val="1A2733"/>
                <w:sz w:val="20"/>
                <w:szCs w:val="20"/>
              </w:rPr>
              <w:t xml:space="preserve"> con grupo de control, que son los únicos que permitirían establecer una tasa de falsos positivos. Sin esa tasa, no hay señal utilizable.</w:t>
            </w:r>
          </w:p>
        </w:tc>
      </w:tr>
    </w:tbl>
    <w:p>
      <w:pPr>
        <w:spacing w:after="100"/>
      </w:pPr>
    </w:p>
    <w:p>
      <w:pPr>
        <w:spacing w:after="130" w:before="0" w:line="276"/>
        <w:jc w:val="both"/>
      </w:pPr>
      <w:r>
        <w:rPr>
          <w:rFonts w:ascii="Calibri" w:cs="Calibri" w:eastAsia="Calibri" w:hAnsi="Calibri"/>
          <w:b/>
          <w:bCs/>
          <w:color w:val="1A2733"/>
          <w:sz w:val="21"/>
          <w:szCs w:val="21"/>
        </w:rPr>
        <w:t xml:space="preserve">Veredicto:</w:t>
      </w:r>
      <w:r>
        <w:rPr>
          <w:rFonts w:ascii="Calibri" w:cs="Calibri" w:eastAsia="Calibri" w:hAnsi="Calibri"/>
          <w:color w:val="1A2733"/>
          <w:sz w:val="21"/>
          <w:szCs w:val="21"/>
        </w:rPr>
        <w:t xml:space="preserve"> valioso en la ventana de segundos, donde es esencialmente detección biológica de la onda P. </w:t>
      </w:r>
      <w:r>
        <w:rPr>
          <w:rFonts w:ascii="Calibri" w:cs="Calibri" w:eastAsia="Calibri" w:hAnsi="Calibri"/>
          <w:b/>
          <w:bCs/>
          <w:color w:val="1A2733"/>
          <w:sz w:val="21"/>
          <w:szCs w:val="21"/>
        </w:rPr>
        <w:t xml:space="preserve">No validado como precursor de días o semanas.</w:t>
      </w:r>
      <w:r>
        <w:rPr>
          <w:rFonts w:ascii="Calibri" w:cs="Calibri" w:eastAsia="Calibri" w:hAnsi="Calibri"/>
          <w:color w:val="1A2733"/>
          <w:sz w:val="21"/>
          <w:szCs w:val="21"/>
        </w:rPr>
        <w:t xml:space="preserve"> No organice su seguridad alrededor de esta señal. Pero si un animal reacciona y acto seguido usted percibe el retumbe, ya está dentro del sismo: actúe.</w:t>
      </w:r>
    </w:p>
    <w:p>
      <w:pPr>
        <w:spacing w:after="180"/>
      </w:pPr>
    </w:p>
    <w:p>
      <w:pPr>
        <w:pStyle w:val="Heading3"/>
        <w:keepNext/>
        <w:spacing w:after="110" w:before="220"/>
      </w:pPr>
      <w:r>
        <w:rPr>
          <w:rFonts w:ascii="Calibri" w:cs="Calibri" w:eastAsia="Calibri" w:hAnsi="Calibri"/>
          <w:b/>
          <w:bCs/>
          <w:color w:val="3D5A6C"/>
          <w:sz w:val="23"/>
          <w:szCs w:val="23"/>
        </w:rPr>
        <w:t xml:space="preserve">Anomalías de radón y gases del suelo</w:t>
      </w:r>
    </w:p>
    <w:p>
      <w:pPr>
        <w:spacing w:after="130" w:before="0" w:line="276"/>
        <w:jc w:val="both"/>
      </w:pPr>
      <w:r>
        <w:rPr>
          <w:rFonts w:ascii="Calibri" w:cs="Calibri" w:eastAsia="Calibri" w:hAnsi="Calibri"/>
          <w:color w:val="1A2733"/>
          <w:sz w:val="21"/>
          <w:szCs w:val="21"/>
        </w:rPr>
        <w:t xml:space="preserve">El mecanismo es real —la dilatancia previa a la ruptura, descrita en el Módulo 4— y se han registrado anomalías antes de algunos eventos. Pero la tasa de </w:t>
      </w:r>
      <w:r>
        <w:rPr>
          <w:rFonts w:ascii="Calibri" w:cs="Calibri" w:eastAsia="Calibri" w:hAnsi="Calibri"/>
          <w:b/>
          <w:bCs/>
          <w:color w:val="1A2733"/>
          <w:sz w:val="21"/>
          <w:szCs w:val="21"/>
        </w:rPr>
        <w:t xml:space="preserve">falsos positivos y de falsos negativos es alta</w:t>
      </w:r>
      <w:r>
        <w:rPr>
          <w:rFonts w:ascii="Calibri" w:cs="Calibri" w:eastAsia="Calibri" w:hAnsi="Calibri"/>
          <w:color w:val="1A2733"/>
          <w:sz w:val="21"/>
          <w:szCs w:val="21"/>
        </w:rPr>
        <w:t xml:space="preserve">: hay anomalías sin sismo y sismos sin anomalía. </w:t>
      </w:r>
      <w:r>
        <w:rPr>
          <w:rFonts w:ascii="Calibri" w:cs="Calibri" w:eastAsia="Calibri" w:hAnsi="Calibri"/>
          <w:b/>
          <w:bCs/>
          <w:color w:val="1A2733"/>
          <w:sz w:val="21"/>
          <w:szCs w:val="21"/>
        </w:rPr>
        <w:t xml:space="preserve">No es operativo.</w:t>
      </w:r>
    </w:p>
    <w:p>
      <w:pPr>
        <w:spacing w:after="160"/>
      </w:pPr>
    </w:p>
    <w:p>
      <w:pPr>
        <w:pStyle w:val="Heading3"/>
        <w:keepNext/>
        <w:spacing w:after="110" w:before="220"/>
      </w:pPr>
      <w:r>
        <w:rPr>
          <w:rFonts w:ascii="Calibri" w:cs="Calibri" w:eastAsia="Calibri" w:hAnsi="Calibri"/>
          <w:b/>
          <w:bCs/>
          <w:color w:val="3D5A6C"/>
          <w:sz w:val="23"/>
          <w:szCs w:val="23"/>
        </w:rPr>
        <w:t xml:space="preserve">Luces sísmicas</w:t>
      </w:r>
    </w:p>
    <w:p>
      <w:pPr>
        <w:spacing w:after="130" w:before="0" w:line="276"/>
        <w:jc w:val="both"/>
      </w:pPr>
      <w:r>
        <w:rPr>
          <w:rFonts w:ascii="Calibri" w:cs="Calibri" w:eastAsia="Calibri" w:hAnsi="Calibri"/>
          <w:color w:val="1A2733"/>
          <w:sz w:val="21"/>
          <w:szCs w:val="21"/>
        </w:rPr>
        <w:t xml:space="preserve">Fenómeno </w:t>
      </w:r>
      <w:r>
        <w:rPr>
          <w:rFonts w:ascii="Calibri" w:cs="Calibri" w:eastAsia="Calibri" w:hAnsi="Calibri"/>
          <w:b/>
          <w:bCs/>
          <w:color w:val="1A2733"/>
          <w:sz w:val="21"/>
          <w:szCs w:val="21"/>
        </w:rPr>
        <w:t xml:space="preserve">real y fotografiado</w:t>
      </w:r>
      <w:r>
        <w:rPr>
          <w:rFonts w:ascii="Calibri" w:cs="Calibri" w:eastAsia="Calibri" w:hAnsi="Calibri"/>
          <w:color w:val="1A2733"/>
          <w:sz w:val="21"/>
          <w:szCs w:val="21"/>
        </w:rPr>
        <w:t xml:space="preserve"> en varias ocasiones: Pisco 2007, L'Aquila 2009, México 2017 y 2021. Las hipótesis principales son la generación de cargas eléctricas por estrés en rocas ígneas ricas en defectos peroxi —el mecanismo propuesto por Freund— y la triboluminiscencia con ionización del aire.</w:t>
      </w:r>
    </w:p>
    <w:p>
      <w:pPr>
        <w:spacing w:after="130" w:before="0" w:line="276"/>
        <w:jc w:val="both"/>
      </w:pPr>
      <w:r>
        <w:rPr>
          <w:rFonts w:ascii="Calibri" w:cs="Calibri" w:eastAsia="Calibri" w:hAnsi="Calibri"/>
          <w:color w:val="1A2733"/>
          <w:sz w:val="21"/>
          <w:szCs w:val="21"/>
        </w:rPr>
        <w:t xml:space="preserve">Es un fenómeno </w:t>
      </w:r>
      <w:r>
        <w:rPr>
          <w:rFonts w:ascii="Calibri" w:cs="Calibri" w:eastAsia="Calibri" w:hAnsi="Calibri"/>
          <w:b/>
          <w:bCs/>
          <w:color w:val="1A2733"/>
          <w:sz w:val="21"/>
          <w:szCs w:val="21"/>
        </w:rPr>
        <w:t xml:space="preserve">raro, no cuantificable y sin capacidad predictiva</w:t>
      </w:r>
      <w:r>
        <w:rPr>
          <w:rFonts w:ascii="Calibri" w:cs="Calibri" w:eastAsia="Calibri" w:hAnsi="Calibri"/>
          <w:color w:val="1A2733"/>
          <w:sz w:val="21"/>
          <w:szCs w:val="21"/>
        </w:rPr>
        <w:t xml:space="preserve">. Su interés es científico, no operativo.</w:t>
      </w:r>
    </w:p>
    <w:p>
      <w:pPr>
        <w:spacing w:after="180"/>
      </w:pPr>
    </w:p>
    <w:p>
      <w:pPr>
        <w:pStyle w:val="Heading3"/>
        <w:keepNext/>
        <w:spacing w:after="110" w:before="220"/>
      </w:pPr>
      <w:r>
        <w:rPr>
          <w:rFonts w:ascii="Calibri" w:cs="Calibri" w:eastAsia="Calibri" w:hAnsi="Calibri"/>
          <w:b/>
          <w:bCs/>
          <w:color w:val="3D5A6C"/>
          <w:sz w:val="23"/>
          <w:szCs w:val="23"/>
        </w:rPr>
        <w:t xml:space="preserve">El «clima sísmico»: el mito más extendido</w:t>
      </w: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MITO DESMENTIDO</w:t>
            </w:r>
            <w:r>
              <w:rPr>
                <w:color w:val="B3261E"/>
                <w:sz w:val="16"/>
                <w:szCs w:val="16"/>
              </w:rPr>
              <w:t xml:space="preserve">   •   </w:t>
            </w:r>
            <w:r>
              <w:rPr>
                <w:rFonts w:ascii="Calibri" w:cs="Calibri" w:eastAsia="Calibri" w:hAnsi="Calibri"/>
                <w:b/>
                <w:bCs/>
                <w:color w:val="B3261E"/>
                <w:sz w:val="21"/>
                <w:szCs w:val="21"/>
              </w:rPr>
              <w:t xml:space="preserve">No existe el «tiempo de temblor»</w:t>
            </w:r>
          </w:p>
          <w:p>
            <w:pPr>
              <w:spacing w:after="80" w:line="264"/>
              <w:jc w:val="both"/>
            </w:pPr>
            <w:r>
              <w:rPr>
                <w:rFonts w:ascii="Calibri" w:cs="Calibri" w:eastAsia="Calibri" w:hAnsi="Calibri"/>
                <w:color w:val="1A2733"/>
                <w:sz w:val="20"/>
                <w:szCs w:val="20"/>
              </w:rPr>
              <w:t xml:space="preserve">«Está haciendo un calor raro», «está ventiando más de la cuenta», «hay un bochorno pesado». </w:t>
            </w:r>
            <w:r>
              <w:rPr>
                <w:rFonts w:ascii="Calibri" w:cs="Calibri" w:eastAsia="Calibri" w:hAnsi="Calibri"/>
                <w:b/>
                <w:bCs/>
                <w:color w:val="1A2733"/>
                <w:sz w:val="20"/>
                <w:szCs w:val="20"/>
              </w:rPr>
              <w:t xml:space="preserve">No existe correlación establecida entre el clima atmosférico y la ocurrencia de terremotos.</w:t>
            </w:r>
          </w:p>
          <w:p>
            <w:pPr>
              <w:spacing w:after="80" w:line="264"/>
              <w:jc w:val="both"/>
            </w:pPr>
            <w:r>
              <w:rPr>
                <w:rFonts w:ascii="Calibri" w:cs="Calibri" w:eastAsia="Calibri" w:hAnsi="Calibri"/>
                <w:color w:val="1A2733"/>
                <w:sz w:val="20"/>
                <w:szCs w:val="20"/>
              </w:rPr>
              <w:t xml:space="preserve">La razón es de escala: los sismos se originan a kilómetros de profundidad, donde la </w:t>
            </w:r>
            <w:r>
              <w:rPr>
                <w:rFonts w:ascii="Calibri" w:cs="Calibri" w:eastAsia="Calibri" w:hAnsi="Calibri"/>
                <w:b/>
                <w:bCs/>
                <w:color w:val="1A2733"/>
                <w:sz w:val="20"/>
                <w:szCs w:val="20"/>
              </w:rPr>
              <w:t xml:space="preserve">presión litostática es órdenes de magnitud mayor</w:t>
            </w:r>
            <w:r>
              <w:rPr>
                <w:rFonts w:ascii="Calibri" w:cs="Calibri" w:eastAsia="Calibri" w:hAnsi="Calibri"/>
                <w:color w:val="1A2733"/>
                <w:sz w:val="20"/>
                <w:szCs w:val="20"/>
              </w:rPr>
              <w:t xml:space="preserve"> que cualquier variación barométrica atmosférica concebible. La atmósfera sencillamente no tiene con qué influir a esa profundidad.</w:t>
            </w:r>
          </w:p>
          <w:p>
            <w:pPr>
              <w:spacing w:after="80" w:line="264"/>
              <w:jc w:val="both"/>
            </w:pPr>
            <w:r>
              <w:rPr>
                <w:rFonts w:ascii="Calibri" w:cs="Calibri" w:eastAsia="Calibri" w:hAnsi="Calibri"/>
                <w:color w:val="1A2733"/>
                <w:sz w:val="20"/>
                <w:szCs w:val="20"/>
              </w:rPr>
              <w:t xml:space="preserve">Estadísticamente, los sismos ocurren en igual proporción con cualquier clima, de día y de noche, en todas las estaciones del año. La creencia se remonta a Aristóteles, que pensaba que los terremotos eran vientos atrapados bajo tierra, y no ha sobrevivido a la verificación moderna.</w:t>
            </w:r>
          </w:p>
          <w:p>
            <w:pPr>
              <w:spacing w:after="0" w:line="264"/>
              <w:jc w:val="both"/>
            </w:pPr>
            <w:r>
              <w:rPr>
                <w:rFonts w:ascii="Calibri" w:cs="Calibri" w:eastAsia="Calibri" w:hAnsi="Calibri"/>
                <w:b/>
                <w:bCs/>
                <w:color w:val="1A2733"/>
                <w:sz w:val="20"/>
                <w:szCs w:val="20"/>
              </w:rPr>
              <w:t xml:space="preserve">Matiz honesto:</w:t>
            </w:r>
            <w:r>
              <w:rPr>
                <w:rFonts w:ascii="Calibri" w:cs="Calibri" w:eastAsia="Calibri" w:hAnsi="Calibri"/>
                <w:color w:val="1A2733"/>
                <w:sz w:val="20"/>
                <w:szCs w:val="20"/>
              </w:rPr>
              <w:t xml:space="preserve"> existe literatura sobre una modulación </w:t>
            </w:r>
            <w:r>
              <w:rPr>
                <w:rFonts w:ascii="Calibri" w:cs="Calibri" w:eastAsia="Calibri" w:hAnsi="Calibri"/>
                <w:b/>
                <w:bCs/>
                <w:color w:val="1A2733"/>
                <w:sz w:val="20"/>
                <w:szCs w:val="20"/>
              </w:rPr>
              <w:t xml:space="preserve">muy débil</w:t>
            </w:r>
            <w:r>
              <w:rPr>
                <w:rFonts w:ascii="Calibri" w:cs="Calibri" w:eastAsia="Calibri" w:hAnsi="Calibri"/>
                <w:color w:val="1A2733"/>
                <w:sz w:val="20"/>
                <w:szCs w:val="20"/>
              </w:rPr>
              <w:t xml:space="preserve"> de la tasa de microsismicidad por mareas terrestres solar-lunares y por carga estacional de nieve o lluvia en algunos sistemas de falla. Son efectos del orden de unos pocos por ciento, </w:t>
            </w:r>
            <w:r>
              <w:rPr>
                <w:rFonts w:ascii="Calibri" w:cs="Calibri" w:eastAsia="Calibri" w:hAnsi="Calibri"/>
                <w:b/>
                <w:bCs/>
                <w:color w:val="1A2733"/>
                <w:sz w:val="20"/>
                <w:szCs w:val="20"/>
              </w:rPr>
              <w:t xml:space="preserve">sin utilidad predictiva alguna</w:t>
            </w:r>
            <w:r>
              <w:rPr>
                <w:rFonts w:ascii="Calibri" w:cs="Calibri" w:eastAsia="Calibri" w:hAnsi="Calibri"/>
                <w:color w:val="1A2733"/>
                <w:sz w:val="20"/>
                <w:szCs w:val="20"/>
              </w:rPr>
              <w:t xml:space="preserve"> para eventos destructivos.</w:t>
            </w:r>
          </w:p>
        </w:tc>
      </w:tr>
    </w:tbl>
    <w:p>
      <w:pPr>
        <w:spacing w:after="180"/>
      </w:pPr>
    </w:p>
    <w:p>
      <w:pPr>
        <w:pStyle w:val="Heading3"/>
        <w:keepNext/>
        <w:spacing w:after="110" w:before="220"/>
      </w:pPr>
      <w:r>
        <w:rPr>
          <w:rFonts w:ascii="Calibri" w:cs="Calibri" w:eastAsia="Calibri" w:hAnsi="Calibri"/>
          <w:b/>
          <w:bCs/>
          <w:color w:val="3D5A6C"/>
          <w:sz w:val="23"/>
          <w:szCs w:val="23"/>
        </w:rPr>
        <w:t xml:space="preserve">Alineaciones planetarias, numerología y profetas autoproclamados</w:t>
      </w: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MITO DESMENTIDO</w:t>
            </w:r>
          </w:p>
          <w:p>
            <w:pPr>
              <w:spacing w:after="80" w:line="264"/>
              <w:jc w:val="both"/>
            </w:pPr>
            <w:r>
              <w:rPr>
                <w:rFonts w:ascii="Calibri" w:cs="Calibri" w:eastAsia="Calibri" w:hAnsi="Calibri"/>
                <w:color w:val="1A2733"/>
                <w:sz w:val="20"/>
                <w:szCs w:val="20"/>
              </w:rPr>
              <w:t xml:space="preserve">Sin base física. La fuerza de marea que cualquier planeta ejerce sobre la Tierra es insignificante frente a la de la Luna, que a su vez apenas modula la sismicidad de forma marginal.</w:t>
            </w:r>
          </w:p>
          <w:p>
            <w:pPr>
              <w:spacing w:after="0" w:line="264"/>
              <w:jc w:val="both"/>
            </w:pPr>
            <w:r>
              <w:rPr>
                <w:rFonts w:ascii="Calibri" w:cs="Calibri" w:eastAsia="Calibri" w:hAnsi="Calibri"/>
                <w:color w:val="1A2733"/>
                <w:sz w:val="20"/>
                <w:szCs w:val="20"/>
              </w:rPr>
              <w:t xml:space="preserve">Estas «predicciones» comparten siempre la misma estructura: son </w:t>
            </w:r>
            <w:r>
              <w:rPr>
                <w:rFonts w:ascii="Calibri" w:cs="Calibri" w:eastAsia="Calibri" w:hAnsi="Calibri"/>
                <w:b/>
                <w:bCs/>
                <w:color w:val="1A2733"/>
                <w:sz w:val="20"/>
                <w:szCs w:val="20"/>
              </w:rPr>
              <w:t xml:space="preserve">vagas en fecha, lugar y magnitud</w:t>
            </w:r>
            <w:r>
              <w:rPr>
                <w:rFonts w:ascii="Calibri" w:cs="Calibri" w:eastAsia="Calibri" w:hAnsi="Calibri"/>
                <w:color w:val="1A2733"/>
                <w:sz w:val="20"/>
                <w:szCs w:val="20"/>
              </w:rPr>
              <w:t xml:space="preserve">, se difunden ampliamente, y se validan a posteriori seleccionando el evento que mejor encaja. Es la mecánica del horóscopo aplicada a la sismología.</w:t>
            </w:r>
          </w:p>
        </w:tc>
      </w:tr>
    </w:tbl>
    <w:p>
      <w:pPr>
        <w:spacing w:after="200"/>
      </w:pPr>
    </w:p>
    <w:p>
      <w:pPr>
        <w:pStyle w:val="Heading2"/>
        <w:keepNext/>
        <w:spacing w:after="140" w:before="300"/>
      </w:pPr>
      <w:r>
        <w:rPr>
          <w:rFonts w:ascii="Calibri" w:cs="Calibri" w:eastAsia="Calibri" w:hAnsi="Calibri"/>
          <w:b/>
          <w:bCs/>
          <w:color w:val="1B5E8C"/>
          <w:sz w:val="26"/>
          <w:szCs w:val="26"/>
        </w:rPr>
        <w:t xml:space="preserve">7.3 Las señales que sí debe tomar en serio</w:t>
      </w:r>
    </w:p>
    <w:p>
      <w:pPr>
        <w:spacing w:after="130" w:before="0" w:line="276"/>
        <w:jc w:val="both"/>
      </w:pPr>
      <w:r>
        <w:rPr>
          <w:rFonts w:ascii="Calibri" w:cs="Calibri" w:eastAsia="Calibri" w:hAnsi="Calibri"/>
          <w:color w:val="1A2733"/>
          <w:sz w:val="21"/>
          <w:szCs w:val="21"/>
        </w:rPr>
        <w:t xml:space="preserve">Todas ellas comparten una característica: </w:t>
      </w:r>
      <w:r>
        <w:rPr>
          <w:rFonts w:ascii="Calibri" w:cs="Calibri" w:eastAsia="Calibri" w:hAnsi="Calibri"/>
          <w:b/>
          <w:bCs/>
          <w:color w:val="1A2733"/>
          <w:sz w:val="21"/>
          <w:szCs w:val="21"/>
        </w:rPr>
        <w:t xml:space="preserve">no predicen un sismo futuro, sino que indican que un proceso peligroso ya está en curso.</w:t>
      </w:r>
      <w:r>
        <w:rPr>
          <w:rFonts w:ascii="Calibri" w:cs="Calibri" w:eastAsia="Calibri" w:hAnsi="Calibri"/>
          <w:color w:val="1A2733"/>
          <w:sz w:val="21"/>
          <w:szCs w:val="21"/>
        </w:rPr>
        <w:t xml:space="preserve"> Esa es precisamente la razón por la que son accionables.</w:t>
      </w:r>
    </w:p>
    <w:p>
      <w:pPr>
        <w:spacing w:after="80"/>
      </w:pPr>
    </w:p>
    <w:tbl>
      <w:tblPr>
        <w:tblW w:type="dxa" w:w="10080"/>
        <w:tblBorders>
          <w:top w:val="single" w:color="C3D2DD" w:sz="4"/>
          <w:left w:val="none"/>
          <w:bottom w:val="single" w:color="C3D2DD" w:sz="4"/>
          <w:right w:val="none"/>
          <w:insideH w:val="single" w:color="C3D2DD" w:sz="2"/>
          <w:insideV w:val="single" w:color="E4EDF3" w:sz="2"/>
        </w:tblBorders>
      </w:tblPr>
      <w:tblGrid>
        <w:gridCol w:w="3024"/>
        <w:gridCol w:w="3226"/>
        <w:gridCol w:w="3830"/>
      </w:tblGrid>
      <w:tr>
        <w:trPr>
          <w:tblHeader/>
        </w:trPr>
        <w:tc>
          <w:tcPr>
            <w:tcW w:type="dxa" w:w="3024"/>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Señal</w:t>
            </w:r>
          </w:p>
        </w:tc>
        <w:tc>
          <w:tcPr>
            <w:tcW w:type="dxa" w:w="3226"/>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Qué indica</w:t>
            </w:r>
          </w:p>
        </w:tc>
        <w:tc>
          <w:tcPr>
            <w:tcW w:type="dxa" w:w="3830"/>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Acción</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Retumbe grave subterráneo</w:t>
            </w:r>
          </w:p>
        </w:tc>
        <w:tc>
          <w:tcPr>
            <w:tcW w:type="dxa" w:w="322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La onda P ya llegó</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Agacharse y cubrirse. Dispone de 1 a 3 segundos</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Sismos premonitorios sentidos</w:t>
            </w:r>
            <w:r>
              <w:rPr>
                <w:rFonts w:ascii="Calibri" w:cs="Calibri" w:eastAsia="Calibri" w:hAnsi="Calibri"/>
                <w:color w:val="1A2733"/>
                <w:sz w:val="19"/>
                <w:szCs w:val="19"/>
              </w:rPr>
              <w:t xml:space="preserve"> en zona de falla activa</w:t>
            </w:r>
          </w:p>
        </w:tc>
        <w:tc>
          <w:tcPr>
            <w:tcW w:type="dxa" w:w="322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Aumento de actividad, de significado incierto</w:t>
            </w:r>
          </w:p>
        </w:tc>
        <w:tc>
          <w:tcPr>
            <w:tcW w:type="dxa" w:w="383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Elevar el estado de alerta y revisar el plan familiar. No permite saber si son premonitorios</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Alerta oficial</w:t>
            </w:r>
          </w:p>
        </w:tc>
        <w:tc>
          <w:tcPr>
            <w:tcW w:type="dxa" w:w="322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Un sismo fue detectado y las ondas vienen en camino</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Ejecutar el protocolo de inmediato, sin verificar ni consultar</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Tremor armónico y deformación volcánica</w:t>
            </w:r>
          </w:p>
        </w:tc>
        <w:tc>
          <w:tcPr>
            <w:tcW w:type="dxa" w:w="322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Magma en movimiento. </w:t>
            </w:r>
            <w:r>
              <w:rPr>
                <w:rFonts w:ascii="Calibri" w:cs="Calibri" w:eastAsia="Calibri" w:hAnsi="Calibri"/>
                <w:b/>
                <w:bCs/>
                <w:color w:val="1A2733"/>
                <w:sz w:val="19"/>
                <w:szCs w:val="19"/>
              </w:rPr>
              <w:t xml:space="preserve">Precursor real y operativo</w:t>
            </w:r>
          </w:p>
        </w:tc>
        <w:tc>
          <w:tcPr>
            <w:tcW w:type="dxa" w:w="383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Atender las disposiciones del observatorio vulcanológico. Evacuar si se ordena</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Retirada anómala del mar</w:t>
            </w:r>
          </w:p>
        </w:tc>
        <w:tc>
          <w:tcPr>
            <w:tcW w:type="dxa" w:w="322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Tsunami inminente</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Subir a terreno alto de inmediato, sin esperar alerta</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Ruido creciente tipo tren, grietas nuevas en el terreno, puertas que se traban, agua turbia en pozos, taludes que rezuman</w:t>
            </w:r>
          </w:p>
        </w:tc>
        <w:tc>
          <w:tcPr>
            <w:tcW w:type="dxa" w:w="322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Remoción en masa inminente, sobre todo tras lluvias prolongadas</w:t>
            </w:r>
          </w:p>
        </w:tc>
        <w:tc>
          <w:tcPr>
            <w:tcW w:type="dxa" w:w="383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Precursor real y accionable.</w:t>
            </w:r>
            <w:r>
              <w:rPr>
                <w:rFonts w:ascii="Calibri" w:cs="Calibri" w:eastAsia="Calibri" w:hAnsi="Calibri"/>
                <w:color w:val="1A2733"/>
                <w:sz w:val="19"/>
                <w:szCs w:val="19"/>
              </w:rPr>
              <w:t xml:space="preserve"> Evacuar la zona de ladera</w:t>
            </w:r>
          </w:p>
        </w:tc>
      </w:tr>
    </w:tbl>
    <w:p>
      <w:pPr>
        <w:spacing w:after="180"/>
      </w:pP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r>
              <w:rPr>
                <w:color w:val="5B3A8C"/>
                <w:sz w:val="16"/>
                <w:szCs w:val="16"/>
              </w:rPr>
              <w:t xml:space="preserve">   •   </w:t>
            </w:r>
            <w:r>
              <w:rPr>
                <w:rFonts w:ascii="Calibri" w:cs="Calibri" w:eastAsia="Calibri" w:hAnsi="Calibri"/>
                <w:b/>
                <w:bCs/>
                <w:color w:val="5B3A8C"/>
                <w:sz w:val="21"/>
                <w:szCs w:val="21"/>
              </w:rPr>
              <w:t xml:space="preserve">La distinción que hay que llevarse</w:t>
            </w:r>
          </w:p>
          <w:p>
            <w:pPr>
              <w:spacing w:after="80" w:line="264"/>
              <w:jc w:val="both"/>
            </w:pPr>
            <w:r>
              <w:rPr>
                <w:rFonts w:ascii="Calibri" w:cs="Calibri" w:eastAsia="Calibri" w:hAnsi="Calibri"/>
                <w:b/>
                <w:bCs/>
                <w:color w:val="1A2733"/>
                <w:sz w:val="20"/>
                <w:szCs w:val="20"/>
              </w:rPr>
              <w:t xml:space="preserve">La vulcanología predice; la sismología tectónica, no.</w:t>
            </w:r>
            <w:r>
              <w:rPr>
                <w:rFonts w:ascii="Calibri" w:cs="Calibri" w:eastAsia="Calibri" w:hAnsi="Calibri"/>
                <w:color w:val="1A2733"/>
                <w:sz w:val="20"/>
                <w:szCs w:val="20"/>
              </w:rPr>
              <w:t xml:space="preserve"> Un volcán avisa: se hincha, tiembla con tremor armónico, cambia su emisión de gases, se calienta. Esos precursores se miden con instrumentos y sostienen evacuaciones exitosas documentadas.</w:t>
            </w:r>
          </w:p>
          <w:p>
            <w:pPr>
              <w:spacing w:after="0" w:line="264"/>
              <w:jc w:val="both"/>
            </w:pPr>
            <w:r>
              <w:rPr>
                <w:rFonts w:ascii="Calibri" w:cs="Calibri" w:eastAsia="Calibri" w:hAnsi="Calibri"/>
                <w:color w:val="1A2733"/>
                <w:sz w:val="20"/>
                <w:szCs w:val="20"/>
              </w:rPr>
              <w:t xml:space="preserve">Una falla tectónica, en cambio, no da aviso fiable. Por eso la estrategia frente a volcanes puede ser la evacuación anticipada, mientras que frente a terremotos </w:t>
            </w:r>
            <w:r>
              <w:rPr>
                <w:rFonts w:ascii="Calibri" w:cs="Calibri" w:eastAsia="Calibri" w:hAnsi="Calibri"/>
                <w:b/>
                <w:bCs/>
                <w:color w:val="1A2733"/>
                <w:sz w:val="20"/>
                <w:szCs w:val="20"/>
              </w:rPr>
              <w:t xml:space="preserve">la única estrategia eficaz es construir bien</w:t>
            </w:r>
            <w:r>
              <w:rPr>
                <w:rFonts w:ascii="Calibri" w:cs="Calibri" w:eastAsia="Calibri" w:hAnsi="Calibri"/>
                <w:color w:val="1A2733"/>
                <w:sz w:val="20"/>
                <w:szCs w:val="20"/>
              </w:rPr>
              <w:t xml:space="preserve">. Es la razón de ser de los tres módulos que siguen.</w:t>
            </w:r>
          </w:p>
        </w:tc>
      </w:tr>
    </w:tbl>
    <w:p>
      <w:pPr>
        <w:spacing w:after="200"/>
      </w:pP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PUNTOS DE REPASO</w:t>
            </w:r>
          </w:p>
          <w:p>
            <w:pPr>
              <w:pStyle w:val="ListParagraph"/>
              <w:numPr>
                <w:ilvl w:val="0"/>
                <w:numId w:val="2"/>
              </w:numPr>
              <w:spacing w:after="60" w:line="264"/>
            </w:pPr>
            <w:r>
              <w:rPr>
                <w:rFonts w:ascii="Calibri" w:cs="Calibri" w:eastAsia="Calibri" w:hAnsi="Calibri"/>
                <w:color w:val="1A2733"/>
                <w:sz w:val="20"/>
                <w:szCs w:val="20"/>
              </w:rPr>
              <w:t xml:space="preserve">Predecir terremotos no es posible hoy; pronosticar probabilísticamente y alertar en segundos, sí.</w:t>
            </w:r>
          </w:p>
          <w:p>
            <w:pPr>
              <w:pStyle w:val="ListParagraph"/>
              <w:numPr>
                <w:ilvl w:val="0"/>
                <w:numId w:val="2"/>
              </w:numPr>
              <w:spacing w:after="60" w:line="264"/>
            </w:pPr>
            <w:r>
              <w:rPr>
                <w:rFonts w:ascii="Calibri" w:cs="Calibri" w:eastAsia="Calibri" w:hAnsi="Calibri"/>
                <w:color w:val="1A2733"/>
                <w:sz w:val="20"/>
                <w:szCs w:val="20"/>
              </w:rPr>
              <w:t xml:space="preserve">El comportamiento animal es detección de onda P, no anticipación de días.</w:t>
            </w:r>
          </w:p>
          <w:p>
            <w:pPr>
              <w:pStyle w:val="ListParagraph"/>
              <w:numPr>
                <w:ilvl w:val="0"/>
                <w:numId w:val="2"/>
              </w:numPr>
              <w:spacing w:after="60" w:line="264"/>
            </w:pPr>
            <w:r>
              <w:rPr>
                <w:rFonts w:ascii="Calibri" w:cs="Calibri" w:eastAsia="Calibri" w:hAnsi="Calibri"/>
                <w:color w:val="1A2733"/>
                <w:sz w:val="20"/>
                <w:szCs w:val="20"/>
              </w:rPr>
              <w:t xml:space="preserve">El «clima sísmico» es un mito: la atmósfera no alcanza la profundidad donde se originan los sismos.</w:t>
            </w:r>
          </w:p>
          <w:p>
            <w:pPr>
              <w:pStyle w:val="ListParagraph"/>
              <w:numPr>
                <w:ilvl w:val="0"/>
                <w:numId w:val="2"/>
              </w:numPr>
              <w:spacing w:after="60" w:line="264"/>
            </w:pPr>
            <w:r>
              <w:rPr>
                <w:rFonts w:ascii="Calibri" w:cs="Calibri" w:eastAsia="Calibri" w:hAnsi="Calibri"/>
                <w:color w:val="1A2733"/>
                <w:sz w:val="20"/>
                <w:szCs w:val="20"/>
              </w:rPr>
              <w:t xml:space="preserve">Haicheng acertó una vez; Tangshan costó 242.000 vidas al año siguiente. La ausencia de señal no es ausencia de riesgo.</w:t>
            </w:r>
          </w:p>
          <w:p>
            <w:pPr>
              <w:pStyle w:val="ListParagraph"/>
              <w:numPr>
                <w:ilvl w:val="0"/>
                <w:numId w:val="2"/>
              </w:numPr>
              <w:spacing w:after="0" w:line="264"/>
            </w:pPr>
            <w:r>
              <w:rPr>
                <w:rFonts w:ascii="Calibri" w:cs="Calibri" w:eastAsia="Calibri" w:hAnsi="Calibri"/>
                <w:color w:val="1A2733"/>
                <w:sz w:val="20"/>
                <w:szCs w:val="20"/>
              </w:rPr>
              <w:t xml:space="preserve">La retirada del mar y las señales de deslizamiento sí son precursores reales y accionables.</w:t>
            </w:r>
          </w:p>
        </w:tc>
      </w:tr>
    </w:tbl>
    <w:p>
      <w:r>
        <w:br w:type="page"/>
      </w: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Módulo 8 · Tecnología: ¿se puede provocar o evitar un terremoto?</w:t>
      </w: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OBJETIVOS DE APRENDIZAJE</w:t>
            </w:r>
          </w:p>
          <w:p>
            <w:pPr>
              <w:pStyle w:val="ListParagraph"/>
              <w:numPr>
                <w:ilvl w:val="0"/>
                <w:numId w:val="2"/>
              </w:numPr>
              <w:spacing w:after="60" w:line="264"/>
            </w:pPr>
            <w:r>
              <w:rPr>
                <w:rFonts w:ascii="Calibri" w:cs="Calibri" w:eastAsia="Calibri" w:hAnsi="Calibri"/>
                <w:color w:val="1A2733"/>
                <w:sz w:val="20"/>
                <w:szCs w:val="20"/>
              </w:rPr>
              <w:t xml:space="preserve">Responder con precisión si existe tecnología para generar o detener terremotos.</w:t>
            </w:r>
          </w:p>
          <w:p>
            <w:pPr>
              <w:pStyle w:val="ListParagraph"/>
              <w:numPr>
                <w:ilvl w:val="0"/>
                <w:numId w:val="2"/>
              </w:numPr>
              <w:spacing w:after="60" w:line="264"/>
            </w:pPr>
            <w:r>
              <w:rPr>
                <w:rFonts w:ascii="Calibri" w:cs="Calibri" w:eastAsia="Calibri" w:hAnsi="Calibri"/>
                <w:color w:val="1A2733"/>
                <w:sz w:val="20"/>
                <w:szCs w:val="20"/>
              </w:rPr>
              <w:t xml:space="preserve">Desmontar técnicamente los mitos de las armas sismológicas.</w:t>
            </w:r>
          </w:p>
          <w:p>
            <w:pPr>
              <w:pStyle w:val="ListParagraph"/>
              <w:numPr>
                <w:ilvl w:val="0"/>
                <w:numId w:val="2"/>
              </w:numPr>
              <w:spacing w:after="0" w:line="264"/>
            </w:pPr>
            <w:r>
              <w:rPr>
                <w:rFonts w:ascii="Calibri" w:cs="Calibri" w:eastAsia="Calibri" w:hAnsi="Calibri"/>
                <w:color w:val="1A2733"/>
                <w:sz w:val="20"/>
                <w:szCs w:val="20"/>
              </w:rPr>
              <w:t xml:space="preserve">Conocer los sistemas de alerta y monitoreo que sí salvan vidas hoy.</w:t>
            </w:r>
          </w:p>
        </w:tc>
      </w:tr>
    </w:tbl>
    <w:p>
      <w:pPr>
        <w:spacing w:after="200"/>
      </w:pPr>
    </w:p>
    <w:p>
      <w:pPr>
        <w:pStyle w:val="Heading2"/>
        <w:keepNext/>
        <w:spacing w:after="140" w:before="300"/>
      </w:pPr>
      <w:r>
        <w:rPr>
          <w:rFonts w:ascii="Calibri" w:cs="Calibri" w:eastAsia="Calibri" w:hAnsi="Calibri"/>
          <w:b/>
          <w:bCs/>
          <w:color w:val="1B5E8C"/>
          <w:sz w:val="26"/>
          <w:szCs w:val="26"/>
        </w:rPr>
        <w:t xml:space="preserve">8.1 ¿Se puede provocar un terremoto?</w:t>
      </w:r>
    </w:p>
    <w:p>
      <w:pPr>
        <w:spacing w:after="130" w:before="0" w:line="276"/>
        <w:jc w:val="both"/>
      </w:pPr>
      <w:r>
        <w:rPr>
          <w:rFonts w:ascii="Calibri" w:cs="Calibri" w:eastAsia="Calibri" w:hAnsi="Calibri"/>
          <w:b/>
          <w:bCs/>
          <w:color w:val="1A2733"/>
          <w:sz w:val="21"/>
          <w:szCs w:val="21"/>
        </w:rPr>
        <w:t xml:space="preserve">Sí, en escala limitada y de forma no controlada</w:t>
      </w:r>
      <w:r>
        <w:rPr>
          <w:rFonts w:ascii="Calibri" w:cs="Calibri" w:eastAsia="Calibri" w:hAnsi="Calibri"/>
          <w:color w:val="1A2733"/>
          <w:sz w:val="21"/>
          <w:szCs w:val="21"/>
        </w:rPr>
        <w:t xml:space="preserve">, mediante los mecanismos descritos en el Módulo 6: inyección de fluidos, embalses, sistemas geotérmicos y explosiones. Las magnitudes alcanzadas se sitúan típicamente por debajo de 5,5.</w:t>
      </w:r>
    </w:p>
    <w:p>
      <w:pPr>
        <w:spacing w:after="140"/>
      </w:pPr>
    </w:p>
    <w:p>
      <w:pPr>
        <w:pStyle w:val="Heading3"/>
        <w:keepNext/>
        <w:spacing w:after="110" w:before="220"/>
      </w:pPr>
      <w:r>
        <w:rPr>
          <w:rFonts w:ascii="Calibri" w:cs="Calibri" w:eastAsia="Calibri" w:hAnsi="Calibri"/>
          <w:b/>
          <w:bCs/>
          <w:color w:val="3D5A6C"/>
          <w:sz w:val="23"/>
          <w:szCs w:val="23"/>
        </w:rPr>
        <w:t xml:space="preserve">Lo que no es cierto</w:t>
      </w: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MITO DESMENTIDO</w:t>
            </w:r>
            <w:r>
              <w:rPr>
                <w:color w:val="B3261E"/>
                <w:sz w:val="16"/>
                <w:szCs w:val="16"/>
              </w:rPr>
              <w:t xml:space="preserve">   •   </w:t>
            </w:r>
            <w:r>
              <w:rPr>
                <w:rFonts w:ascii="Calibri" w:cs="Calibri" w:eastAsia="Calibri" w:hAnsi="Calibri"/>
                <w:b/>
                <w:bCs/>
                <w:color w:val="B3261E"/>
                <w:sz w:val="21"/>
                <w:szCs w:val="21"/>
              </w:rPr>
              <w:t xml:space="preserve">HAARP no genera terremotos</w:t>
            </w:r>
          </w:p>
          <w:p>
            <w:pPr>
              <w:spacing w:after="80" w:line="264"/>
              <w:jc w:val="both"/>
            </w:pPr>
            <w:r>
              <w:rPr>
                <w:rFonts w:ascii="Calibri" w:cs="Calibri" w:eastAsia="Calibri" w:hAnsi="Calibri"/>
                <w:color w:val="1A2733"/>
                <w:sz w:val="20"/>
                <w:szCs w:val="20"/>
              </w:rPr>
              <w:t xml:space="preserve">HAARP es una instalación de investigación ionosférica que emite ondas de radio de alta frecuencia hacia la ionosfera, situada a unos 100 km de </w:t>
            </w:r>
            <w:r>
              <w:rPr>
                <w:rFonts w:ascii="Calibri" w:cs="Calibri" w:eastAsia="Calibri" w:hAnsi="Calibri"/>
                <w:b/>
                <w:bCs/>
                <w:color w:val="1A2733"/>
                <w:sz w:val="20"/>
                <w:szCs w:val="20"/>
              </w:rPr>
              <w:t xml:space="preserve">altura</w:t>
            </w:r>
            <w:r>
              <w:rPr>
                <w:rFonts w:ascii="Calibri" w:cs="Calibri" w:eastAsia="Calibri" w:hAnsi="Calibri"/>
                <w:color w:val="1A2733"/>
                <w:sz w:val="20"/>
                <w:szCs w:val="20"/>
              </w:rPr>
              <w:t xml:space="preserve"> —hacia arriba, no hacia el subsuelo.</w:t>
            </w:r>
          </w:p>
          <w:p>
            <w:pPr>
              <w:spacing w:after="0" w:line="264"/>
              <w:jc w:val="both"/>
            </w:pPr>
            <w:r>
              <w:rPr>
                <w:rFonts w:ascii="Calibri" w:cs="Calibri" w:eastAsia="Calibri" w:hAnsi="Calibri"/>
                <w:color w:val="1A2733"/>
                <w:sz w:val="20"/>
                <w:szCs w:val="20"/>
              </w:rPr>
              <w:t xml:space="preserve">La aritmética resuelve el asunto sin necesidad de debate: un sismo de </w:t>
            </w:r>
            <w:r>
              <w:rPr>
                <w:rFonts w:ascii="Calibri" w:cs="Calibri" w:eastAsia="Calibri" w:hAnsi="Calibri"/>
                <w:b/>
                <w:bCs/>
                <w:color w:val="1A2733"/>
                <w:sz w:val="20"/>
                <w:szCs w:val="20"/>
              </w:rPr>
              <w:t xml:space="preserve">Mw 7,0 libera del orden de 2 × 10¹⁵ julios</w:t>
            </w:r>
            <w:r>
              <w:rPr>
                <w:rFonts w:ascii="Calibri" w:cs="Calibri" w:eastAsia="Calibri" w:hAnsi="Calibri"/>
                <w:color w:val="1A2733"/>
                <w:sz w:val="20"/>
                <w:szCs w:val="20"/>
              </w:rPr>
              <w:t xml:space="preserve">, equivalente a cientos de bombas de Hiroshima. HAARP radiaba aproximadamente </w:t>
            </w:r>
            <w:r>
              <w:rPr>
                <w:rFonts w:ascii="Calibri" w:cs="Calibri" w:eastAsia="Calibri" w:hAnsi="Calibri"/>
                <w:b/>
                <w:bCs/>
                <w:color w:val="1A2733"/>
                <w:sz w:val="20"/>
                <w:szCs w:val="20"/>
              </w:rPr>
              <w:t xml:space="preserve">3,6 megavatios</w:t>
            </w:r>
            <w:r>
              <w:rPr>
                <w:rFonts w:ascii="Calibri" w:cs="Calibri" w:eastAsia="Calibri" w:hAnsi="Calibri"/>
                <w:color w:val="1A2733"/>
                <w:sz w:val="20"/>
                <w:szCs w:val="20"/>
              </w:rPr>
              <w:t xml:space="preserve">. Aunque toda esa potencia se acumulara durante años y se acoplara al subsuelo con eficiencia perfecta —lo que es físicamente imposible—, no se aproximaría al umbral de un sismo moderado.</w:t>
            </w:r>
          </w:p>
        </w:tc>
      </w:tr>
    </w:tbl>
    <w:p>
      <w:pPr>
        <w:spacing w:after="120"/>
      </w:pP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MITO DESMENTIDO</w:t>
            </w:r>
            <w:r>
              <w:rPr>
                <w:color w:val="B3261E"/>
                <w:sz w:val="16"/>
                <w:szCs w:val="16"/>
              </w:rPr>
              <w:t xml:space="preserve">   •   </w:t>
            </w:r>
            <w:r>
              <w:rPr>
                <w:rFonts w:ascii="Calibri" w:cs="Calibri" w:eastAsia="Calibri" w:hAnsi="Calibri"/>
                <w:b/>
                <w:bCs/>
                <w:color w:val="B3261E"/>
                <w:sz w:val="21"/>
                <w:szCs w:val="21"/>
              </w:rPr>
              <w:t xml:space="preserve">No existe un arma sismológica operativa</w:t>
            </w:r>
          </w:p>
          <w:p>
            <w:pPr>
              <w:spacing w:after="80" w:line="264"/>
              <w:jc w:val="both"/>
            </w:pPr>
            <w:r>
              <w:rPr>
                <w:rFonts w:ascii="Calibri" w:cs="Calibri" w:eastAsia="Calibri" w:hAnsi="Calibri"/>
                <w:color w:val="1A2733"/>
                <w:sz w:val="20"/>
                <w:szCs w:val="20"/>
              </w:rPr>
              <w:t xml:space="preserve">Se suele citar la </w:t>
            </w:r>
            <w:r>
              <w:rPr>
                <w:rFonts w:ascii="Calibri" w:cs="Calibri" w:eastAsia="Calibri" w:hAnsi="Calibri"/>
                <w:b/>
                <w:bCs/>
                <w:color w:val="1A2733"/>
                <w:sz w:val="20"/>
                <w:szCs w:val="20"/>
              </w:rPr>
              <w:t xml:space="preserve">Convención ENMOD</w:t>
            </w:r>
            <w:r>
              <w:rPr>
                <w:rFonts w:ascii="Calibri" w:cs="Calibri" w:eastAsia="Calibri" w:hAnsi="Calibri"/>
                <w:color w:val="1A2733"/>
                <w:sz w:val="20"/>
                <w:szCs w:val="20"/>
              </w:rPr>
              <w:t xml:space="preserve"> de 1977, que prohíbe las técnicas de modificación ambiental con fines hostiles, como «prueba» de que tales armas existen. Es un razonamiento inválido: se trata de un tratado </w:t>
            </w:r>
            <w:r>
              <w:rPr>
                <w:rFonts w:ascii="Calibri" w:cs="Calibri" w:eastAsia="Calibri" w:hAnsi="Calibri"/>
                <w:b/>
                <w:bCs/>
                <w:color w:val="1A2733"/>
                <w:sz w:val="20"/>
                <w:szCs w:val="20"/>
              </w:rPr>
              <w:t xml:space="preserve">preventivo</w:t>
            </w:r>
            <w:r>
              <w:rPr>
                <w:rFonts w:ascii="Calibri" w:cs="Calibri" w:eastAsia="Calibri" w:hAnsi="Calibri"/>
                <w:color w:val="1A2733"/>
                <w:sz w:val="20"/>
                <w:szCs w:val="20"/>
              </w:rPr>
              <w:t xml:space="preserve">, redactado en un contexto de preocupación por la modificación del clima con fines militares durante la Guerra Fría.</w:t>
            </w:r>
          </w:p>
          <w:p>
            <w:pPr>
              <w:spacing w:after="0" w:line="264"/>
              <w:jc w:val="both"/>
            </w:pPr>
            <w:r>
              <w:rPr>
                <w:rFonts w:ascii="Calibri" w:cs="Calibri" w:eastAsia="Calibri" w:hAnsi="Calibri"/>
                <w:color w:val="1A2733"/>
                <w:sz w:val="20"/>
                <w:szCs w:val="20"/>
              </w:rPr>
              <w:t xml:space="preserve">No hay evidencia técnica ni sismológica de un arma tectónica funcional. Las firmas sísmicas de los grandes terremotos son </w:t>
            </w:r>
            <w:r>
              <w:rPr>
                <w:rFonts w:ascii="Calibri" w:cs="Calibri" w:eastAsia="Calibri" w:hAnsi="Calibri"/>
                <w:b/>
                <w:bCs/>
                <w:color w:val="1A2733"/>
                <w:sz w:val="20"/>
                <w:szCs w:val="20"/>
              </w:rPr>
              <w:t xml:space="preserve">inequívocamente tectónicas</w:t>
            </w:r>
            <w:r>
              <w:rPr>
                <w:rFonts w:ascii="Calibri" w:cs="Calibri" w:eastAsia="Calibri" w:hAnsi="Calibri"/>
                <w:color w:val="1A2733"/>
                <w:sz w:val="20"/>
                <w:szCs w:val="20"/>
              </w:rPr>
              <w:t xml:space="preserve">: mecanismo focal de doble par de fuerzas, profundidad hipocentral, geometría de la ruptura y secuencia de réplicas. Una fuente artificial dejaría una firma distinta y detectable por cualquier red sismológica del mundo.</w:t>
            </w:r>
          </w:p>
        </w:tc>
      </w:tr>
    </w:tbl>
    <w:p>
      <w:pPr>
        <w:spacing w:after="120"/>
      </w:pP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MITO DESMENTIDO</w:t>
            </w:r>
            <w:r>
              <w:rPr>
                <w:color w:val="B3261E"/>
                <w:sz w:val="16"/>
                <w:szCs w:val="16"/>
              </w:rPr>
              <w:t xml:space="preserve">   •   </w:t>
            </w:r>
            <w:r>
              <w:rPr>
                <w:rFonts w:ascii="Calibri" w:cs="Calibri" w:eastAsia="Calibri" w:hAnsi="Calibri"/>
                <w:b/>
                <w:bCs/>
                <w:color w:val="B3261E"/>
                <w:sz w:val="21"/>
                <w:szCs w:val="21"/>
              </w:rPr>
              <w:t xml:space="preserve">Las estelas de condensación no tienen relación con los sismos</w:t>
            </w:r>
          </w:p>
          <w:p>
            <w:pPr>
              <w:spacing w:after="0" w:line="264"/>
              <w:jc w:val="both"/>
            </w:pPr>
            <w:r>
              <w:rPr>
                <w:rFonts w:ascii="Calibri" w:cs="Calibri" w:eastAsia="Calibri" w:hAnsi="Calibri"/>
                <w:color w:val="1A2733"/>
                <w:sz w:val="20"/>
                <w:szCs w:val="20"/>
              </w:rPr>
              <w:t xml:space="preserve">Las estelas de los aviones son vapor de agua condensado en la troposfera. No existe mecanismo físico que las vincule con procesos a kilómetros de profundidad en la corteza terrestre.</w:t>
            </w:r>
          </w:p>
        </w:tc>
      </w:tr>
    </w:tbl>
    <w:p>
      <w:pPr>
        <w:spacing w:after="200"/>
      </w:pPr>
    </w:p>
    <w:p>
      <w:pPr>
        <w:pStyle w:val="Heading2"/>
        <w:keepNext/>
        <w:spacing w:after="140" w:before="300"/>
      </w:pPr>
      <w:r>
        <w:rPr>
          <w:rFonts w:ascii="Calibri" w:cs="Calibri" w:eastAsia="Calibri" w:hAnsi="Calibri"/>
          <w:b/>
          <w:bCs/>
          <w:color w:val="1B5E8C"/>
          <w:sz w:val="26"/>
          <w:szCs w:val="26"/>
        </w:rPr>
        <w:t xml:space="preserve">8.2 ¿Se puede evitar o descargar un terremoto?</w:t>
      </w:r>
    </w:p>
    <w:p>
      <w:pPr>
        <w:spacing w:after="130" w:before="0" w:line="276"/>
        <w:jc w:val="both"/>
      </w:pPr>
      <w:r>
        <w:rPr>
          <w:rFonts w:ascii="Calibri" w:cs="Calibri" w:eastAsia="Calibri" w:hAnsi="Calibri"/>
          <w:b/>
          <w:bCs/>
          <w:color w:val="1A2733"/>
          <w:sz w:val="21"/>
          <w:szCs w:val="21"/>
        </w:rPr>
        <w:t xml:space="preserve">No. No existe tecnología alguna para impedir un terremoto.</w:t>
      </w:r>
      <w:r>
        <w:rPr>
          <w:rFonts w:ascii="Calibri" w:cs="Calibri" w:eastAsia="Calibri" w:hAnsi="Calibri"/>
          <w:color w:val="1A2733"/>
          <w:sz w:val="21"/>
          <w:szCs w:val="21"/>
        </w:rPr>
        <w:t xml:space="preserve"> Se ha especulado con dos ideas, y ambas fracasan por razones distintas:</w:t>
      </w:r>
    </w:p>
    <w:p>
      <w:pPr>
        <w:spacing w:after="80"/>
      </w:pPr>
    </w:p>
    <w:p>
      <w:pPr>
        <w:pStyle w:val="ListParagraph"/>
        <w:numPr>
          <w:ilvl w:val="0"/>
          <w:numId w:val="2"/>
        </w:numPr>
        <w:spacing w:after="70" w:line="268"/>
        <w:jc w:val="left"/>
      </w:pPr>
      <w:r>
        <w:rPr>
          <w:rFonts w:ascii="Calibri" w:cs="Calibri" w:eastAsia="Calibri" w:hAnsi="Calibri"/>
          <w:b/>
          <w:bCs/>
          <w:color w:val="1A2733"/>
          <w:sz w:val="21"/>
          <w:szCs w:val="21"/>
        </w:rPr>
        <w:t xml:space="preserve">Lubricar fallas</w:t>
      </w:r>
      <w:r>
        <w:rPr>
          <w:rFonts w:ascii="Calibri" w:cs="Calibri" w:eastAsia="Calibri" w:hAnsi="Calibri"/>
          <w:color w:val="1A2733"/>
          <w:sz w:val="21"/>
          <w:szCs w:val="21"/>
        </w:rPr>
        <w:t xml:space="preserve"> para que deslicen suavemente: no hay forma de controlar el resultado, y el intento podría disparar precisamente el evento grande que se pretende evitar.</w:t>
      </w:r>
    </w:p>
    <w:p>
      <w:pPr>
        <w:pStyle w:val="ListParagraph"/>
        <w:numPr>
          <w:ilvl w:val="0"/>
          <w:numId w:val="2"/>
        </w:numPr>
        <w:spacing w:after="70" w:line="268"/>
        <w:jc w:val="left"/>
      </w:pPr>
      <w:r>
        <w:rPr>
          <w:rFonts w:ascii="Calibri" w:cs="Calibri" w:eastAsia="Calibri" w:hAnsi="Calibri"/>
          <w:b/>
          <w:bCs/>
          <w:color w:val="1A2733"/>
          <w:sz w:val="21"/>
          <w:szCs w:val="21"/>
        </w:rPr>
        <w:t xml:space="preserve">Inducir muchos sismos pequeños</w:t>
      </w:r>
      <w:r>
        <w:rPr>
          <w:rFonts w:ascii="Calibri" w:cs="Calibri" w:eastAsia="Calibri" w:hAnsi="Calibri"/>
          <w:color w:val="1A2733"/>
          <w:sz w:val="21"/>
          <w:szCs w:val="21"/>
        </w:rPr>
        <w:t xml:space="preserve"> para liberar la energía de forma gradual: la idea es aritméticamente inviable. Harían falta del orden de </w:t>
      </w:r>
      <w:r>
        <w:rPr>
          <w:rFonts w:ascii="Calibri" w:cs="Calibri" w:eastAsia="Calibri" w:hAnsi="Calibri"/>
          <w:b/>
          <w:bCs/>
          <w:color w:val="1A2733"/>
          <w:sz w:val="21"/>
          <w:szCs w:val="21"/>
        </w:rPr>
        <w:t xml:space="preserve">32.000 eventos de magnitud 4 para igualar la energía de un solo evento de magnitud 7</w:t>
      </w:r>
      <w:r>
        <w:rPr>
          <w:rFonts w:ascii="Calibri" w:cs="Calibri" w:eastAsia="Calibri" w:hAnsi="Calibri"/>
          <w:color w:val="1A2733"/>
          <w:sz w:val="21"/>
          <w:szCs w:val="21"/>
        </w:rPr>
        <w:t xml:space="preserve">. Nadie lo intenta seriamente.</w:t>
      </w:r>
    </w:p>
    <w:p>
      <w:pPr>
        <w:spacing w:after="100"/>
      </w:pPr>
    </w:p>
    <w:p>
      <w:pPr>
        <w:spacing w:after="130" w:before="0" w:line="276"/>
        <w:jc w:val="both"/>
      </w:pPr>
      <w:r>
        <w:rPr>
          <w:rFonts w:ascii="Calibri" w:cs="Calibri" w:eastAsia="Calibri" w:hAnsi="Calibri"/>
          <w:color w:val="1A2733"/>
          <w:sz w:val="21"/>
          <w:szCs w:val="21"/>
        </w:rPr>
        <w:t xml:space="preserve">Ningún experimento controlado ha logrado siquiera detener una secuencia sísmica ya iniciada.</w:t>
      </w:r>
    </w:p>
    <w:p>
      <w:pPr>
        <w:spacing w:after="120"/>
      </w:pP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r>
              <w:rPr>
                <w:color w:val="5B3A8C"/>
                <w:sz w:val="16"/>
                <w:szCs w:val="16"/>
              </w:rPr>
              <w:t xml:space="preserve">   •   </w:t>
            </w:r>
            <w:r>
              <w:rPr>
                <w:rFonts w:ascii="Calibri" w:cs="Calibri" w:eastAsia="Calibri" w:hAnsi="Calibri"/>
                <w:b/>
                <w:bCs/>
                <w:color w:val="5B3A8C"/>
                <w:sz w:val="21"/>
                <w:szCs w:val="21"/>
              </w:rPr>
              <w:t xml:space="preserve">Dónde está entonces la solución</w:t>
            </w:r>
          </w:p>
          <w:p>
            <w:pPr>
              <w:spacing w:after="80" w:line="264"/>
              <w:jc w:val="both"/>
            </w:pPr>
            <w:r>
              <w:rPr>
                <w:rFonts w:ascii="Calibri" w:cs="Calibri" w:eastAsia="Calibri" w:hAnsi="Calibri"/>
                <w:color w:val="1A2733"/>
                <w:sz w:val="20"/>
                <w:szCs w:val="20"/>
              </w:rPr>
              <w:t xml:space="preserve">Si no podemos actuar sobre la </w:t>
            </w:r>
            <w:r>
              <w:rPr>
                <w:rFonts w:ascii="Calibri" w:cs="Calibri" w:eastAsia="Calibri" w:hAnsi="Calibri"/>
                <w:b/>
                <w:bCs/>
                <w:color w:val="1A2733"/>
                <w:sz w:val="20"/>
                <w:szCs w:val="20"/>
              </w:rPr>
              <w:t xml:space="preserve">amenaza</w:t>
            </w:r>
            <w:r>
              <w:rPr>
                <w:rFonts w:ascii="Calibri" w:cs="Calibri" w:eastAsia="Calibri" w:hAnsi="Calibri"/>
                <w:color w:val="1A2733"/>
                <w:sz w:val="20"/>
                <w:szCs w:val="20"/>
              </w:rPr>
              <w:t xml:space="preserve">, la ecuación del riesgo del Módulo 5 indica exactamente dónde sí podemos actuar: sobre la </w:t>
            </w:r>
            <w:r>
              <w:rPr>
                <w:rFonts w:ascii="Calibri" w:cs="Calibri" w:eastAsia="Calibri" w:hAnsi="Calibri"/>
                <w:b/>
                <w:bCs/>
                <w:color w:val="1A2733"/>
                <w:sz w:val="20"/>
                <w:szCs w:val="20"/>
              </w:rPr>
              <w:t xml:space="preserve">exposición</w:t>
            </w:r>
            <w:r>
              <w:rPr>
                <w:rFonts w:ascii="Calibri" w:cs="Calibri" w:eastAsia="Calibri" w:hAnsi="Calibri"/>
                <w:color w:val="1A2733"/>
                <w:sz w:val="20"/>
                <w:szCs w:val="20"/>
              </w:rPr>
              <w:t xml:space="preserve"> —dónde construimos— y sobre la </w:t>
            </w:r>
            <w:r>
              <w:rPr>
                <w:rFonts w:ascii="Calibri" w:cs="Calibri" w:eastAsia="Calibri" w:hAnsi="Calibri"/>
                <w:b/>
                <w:bCs/>
                <w:color w:val="1A2733"/>
                <w:sz w:val="20"/>
                <w:szCs w:val="20"/>
              </w:rPr>
              <w:t xml:space="preserve">vulnerabilidad</w:t>
            </w:r>
            <w:r>
              <w:rPr>
                <w:rFonts w:ascii="Calibri" w:cs="Calibri" w:eastAsia="Calibri" w:hAnsi="Calibri"/>
                <w:color w:val="1A2733"/>
                <w:sz w:val="20"/>
                <w:szCs w:val="20"/>
              </w:rPr>
              <w:t xml:space="preserve"> —cómo construimos—.</w:t>
            </w:r>
          </w:p>
          <w:p>
            <w:pPr>
              <w:spacing w:after="0" w:line="264"/>
              <w:jc w:val="both"/>
            </w:pPr>
            <w:r>
              <w:rPr>
                <w:rFonts w:ascii="Calibri" w:cs="Calibri" w:eastAsia="Calibri" w:hAnsi="Calibri"/>
                <w:color w:val="1A2733"/>
                <w:sz w:val="20"/>
                <w:szCs w:val="20"/>
              </w:rPr>
              <w:t xml:space="preserve">Ahí es donde la ingeniería salva vidas de forma masiva y comprobada. Es el contenido de los tres módulos siguientes.</w:t>
            </w:r>
          </w:p>
        </w:tc>
      </w:tr>
    </w:tbl>
    <w:p>
      <w:pPr>
        <w:spacing w:after="200"/>
      </w:pPr>
    </w:p>
    <w:p>
      <w:pPr>
        <w:pStyle w:val="Heading2"/>
        <w:keepNext/>
        <w:spacing w:after="140" w:before="300"/>
      </w:pPr>
      <w:r>
        <w:rPr>
          <w:rFonts w:ascii="Calibri" w:cs="Calibri" w:eastAsia="Calibri" w:hAnsi="Calibri"/>
          <w:b/>
          <w:bCs/>
          <w:color w:val="1B5E8C"/>
          <w:sz w:val="26"/>
          <w:szCs w:val="26"/>
        </w:rPr>
        <w:t xml:space="preserve">8.3 Tecnología que sí salva vidas hoy</w:t>
      </w:r>
    </w:p>
    <w:p>
      <w:pPr>
        <w:pStyle w:val="Heading3"/>
        <w:keepNext/>
        <w:spacing w:after="110" w:before="220"/>
      </w:pPr>
      <w:r>
        <w:rPr>
          <w:rFonts w:ascii="Calibri" w:cs="Calibri" w:eastAsia="Calibri" w:hAnsi="Calibri"/>
          <w:b/>
          <w:bCs/>
          <w:color w:val="3D5A6C"/>
          <w:sz w:val="23"/>
          <w:szCs w:val="23"/>
        </w:rPr>
        <w:t xml:space="preserve">Alerta Sísmica Temprana</w:t>
      </w:r>
    </w:p>
    <w:p>
      <w:pPr>
        <w:spacing w:after="130" w:before="0" w:line="276"/>
        <w:jc w:val="both"/>
      </w:pPr>
      <w:r>
        <w:rPr>
          <w:rFonts w:ascii="Calibri" w:cs="Calibri" w:eastAsia="Calibri" w:hAnsi="Calibri"/>
          <w:color w:val="1A2733"/>
          <w:sz w:val="21"/>
          <w:szCs w:val="21"/>
        </w:rPr>
        <w:t xml:space="preserve">El principio es elegante. Una red densa de sensores detecta la onda P, que viaja a 6–8 km/s. Un algoritmo estima magnitud y localización en 2 a 5 segundos y emite la alerta por radio, telefonía móvil e internet, medios que viajan a la velocidad de la luz —es decir, </w:t>
      </w:r>
      <w:r>
        <w:rPr>
          <w:rFonts w:ascii="Calibri" w:cs="Calibri" w:eastAsia="Calibri" w:hAnsi="Calibri"/>
          <w:b/>
          <w:bCs/>
          <w:color w:val="1A2733"/>
          <w:sz w:val="21"/>
          <w:szCs w:val="21"/>
        </w:rPr>
        <w:t xml:space="preserve">mucho más rápido que la onda S destructiva</w:t>
      </w:r>
      <w:r>
        <w:rPr>
          <w:rFonts w:ascii="Calibri" w:cs="Calibri" w:eastAsia="Calibri" w:hAnsi="Calibri"/>
          <w:color w:val="1A2733"/>
          <w:sz w:val="21"/>
          <w:szCs w:val="21"/>
        </w:rPr>
        <w:t xml:space="preserve">, que avanza a 3,5–4,5 km/s.</w:t>
      </w:r>
    </w:p>
    <w:p>
      <w:pPr>
        <w:spacing w:after="130" w:before="0" w:line="276"/>
        <w:jc w:val="both"/>
      </w:pPr>
      <w:r>
        <w:rPr>
          <w:rFonts w:ascii="Calibri" w:cs="Calibri" w:eastAsia="Calibri" w:hAnsi="Calibri"/>
          <w:color w:val="1A2733"/>
          <w:sz w:val="21"/>
          <w:szCs w:val="21"/>
        </w:rPr>
        <w:t xml:space="preserve">El sistema no predice nada: </w:t>
      </w:r>
      <w:r>
        <w:rPr>
          <w:rFonts w:ascii="Calibri" w:cs="Calibri" w:eastAsia="Calibri" w:hAnsi="Calibri"/>
          <w:b/>
          <w:bCs/>
          <w:color w:val="1A2733"/>
          <w:sz w:val="21"/>
          <w:szCs w:val="21"/>
        </w:rPr>
        <w:t xml:space="preserve">detecta un sismo que ya ocurrió</w:t>
      </w:r>
      <w:r>
        <w:rPr>
          <w:rFonts w:ascii="Calibri" w:cs="Calibri" w:eastAsia="Calibri" w:hAnsi="Calibri"/>
          <w:color w:val="1A2733"/>
          <w:sz w:val="21"/>
          <w:szCs w:val="21"/>
        </w:rPr>
        <w:t xml:space="preserve"> y aprovecha la diferencia de velocidad entre las ondas y las telecomunicaciones.</w:t>
      </w:r>
    </w:p>
    <w:p>
      <w:pPr>
        <w:spacing w:after="120"/>
      </w:pPr>
    </w:p>
    <w:tbl>
      <w:tblPr>
        <w:tblW w:type="dxa" w:w="10080"/>
        <w:tblBorders>
          <w:top w:val="single" w:color="C3D2DD" w:sz="4"/>
          <w:left w:val="none"/>
          <w:bottom w:val="single" w:color="C3D2DD" w:sz="4"/>
          <w:right w:val="none"/>
          <w:insideH w:val="single" w:color="C3D2DD" w:sz="2"/>
          <w:insideV w:val="single" w:color="E4EDF3" w:sz="2"/>
        </w:tblBorders>
      </w:tblPr>
      <w:tblGrid>
        <w:gridCol w:w="2218"/>
        <w:gridCol w:w="7862"/>
      </w:tblGrid>
      <w:tr>
        <w:trPr>
          <w:tblHeader/>
        </w:trPr>
        <w:tc>
          <w:tcPr>
            <w:tcW w:type="dxa" w:w="2218"/>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Aspecto</w:t>
            </w:r>
          </w:p>
        </w:tc>
        <w:tc>
          <w:tcPr>
            <w:tcW w:type="dxa" w:w="7862"/>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Detalle</w:t>
            </w:r>
          </w:p>
        </w:tc>
      </w:tr>
      <w:tr>
        <w:tc>
          <w:tcPr>
            <w:tcW w:type="dxa" w:w="221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Tiempo de aviso</w:t>
            </w:r>
          </w:p>
        </w:tc>
        <w:tc>
          <w:tcPr>
            <w:tcW w:type="dxa" w:w="7862"/>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Entre aproximadamente 5 y 90 segundos, según la distancia al epicentro</w:t>
            </w:r>
          </w:p>
        </w:tc>
      </w:tr>
      <w:tr>
        <w:tc>
          <w:tcPr>
            <w:tcW w:type="dxa" w:w="221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Zona ciega</w:t>
            </w:r>
          </w:p>
        </w:tc>
        <w:tc>
          <w:tcPr>
            <w:tcW w:type="dxa" w:w="7862"/>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Cero segundos si usted está sobre el epicentro.</w:t>
            </w:r>
            <w:r>
              <w:rPr>
                <w:rFonts w:ascii="Calibri" w:cs="Calibri" w:eastAsia="Calibri" w:hAnsi="Calibri"/>
                <w:color w:val="1A2733"/>
                <w:sz w:val="19"/>
                <w:szCs w:val="19"/>
              </w:rPr>
              <w:t xml:space="preserve"> Es la limitación intrínseca e irreducible del método</w:t>
            </w:r>
          </w:p>
        </w:tc>
      </w:tr>
      <w:tr>
        <w:tc>
          <w:tcPr>
            <w:tcW w:type="dxa" w:w="221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Usos en personas</w:t>
            </w:r>
          </w:p>
        </w:tc>
        <w:tc>
          <w:tcPr>
            <w:tcW w:type="dxa" w:w="7862"/>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Agacharse y cubrirse; alejarse de ventanas; salir de la ducha; detener una cirugía</w:t>
            </w:r>
          </w:p>
        </w:tc>
      </w:tr>
      <w:tr>
        <w:tc>
          <w:tcPr>
            <w:tcW w:type="dxa" w:w="221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Usos automatizados</w:t>
            </w:r>
          </w:p>
        </w:tc>
        <w:tc>
          <w:tcPr>
            <w:tcW w:type="dxa" w:w="7862"/>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Frenar trenes de alta velocidad; detener ascensores en el piso más cercano y abrir puertas; cerrar válvulas de gas; aislar líneas eléctricas; activar generadores de emergencia; poner en resguardo equipos críticos</w:t>
            </w:r>
          </w:p>
        </w:tc>
      </w:tr>
      <w:tr>
        <w:tc>
          <w:tcPr>
            <w:tcW w:type="dxa" w:w="221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Sistemas en operación</w:t>
            </w:r>
          </w:p>
        </w:tc>
        <w:tc>
          <w:tcPr>
            <w:tcW w:type="dxa" w:w="7862"/>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SASMEX (México); ShakeAlert (costa oeste de EE. UU.); J-ALERT y JMA EEW (Japón); sistema de alerta de Taiwán; desarrollos en Chile, Perú, Costa Rica e India</w:t>
            </w:r>
          </w:p>
        </w:tc>
      </w:tr>
      <w:tr>
        <w:tc>
          <w:tcPr>
            <w:tcW w:type="dxa" w:w="221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Cobertura global gratuita</w:t>
            </w:r>
          </w:p>
        </w:tc>
        <w:tc>
          <w:tcPr>
            <w:tcW w:type="dxa" w:w="7862"/>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Android Earthquake Alerts</w:t>
            </w:r>
            <w:r>
              <w:rPr>
                <w:rFonts w:ascii="Calibri" w:cs="Calibri" w:eastAsia="Calibri" w:hAnsi="Calibri"/>
                <w:color w:val="1A2733"/>
                <w:sz w:val="19"/>
                <w:szCs w:val="19"/>
              </w:rPr>
              <w:t xml:space="preserve"> utiliza los acelerómetros de millones de teléfonos como red sismológica distribuida. Es probablemente el mayor avance en cobertura de alerta de la última década</w:t>
            </w:r>
          </w:p>
        </w:tc>
      </w:tr>
    </w:tbl>
    <w:p>
      <w:pPr>
        <w:spacing w:after="180"/>
      </w:pPr>
    </w:p>
    <w:p>
      <w:pPr>
        <w:pStyle w:val="Heading3"/>
        <w:keepNext/>
        <w:spacing w:after="110" w:before="220"/>
      </w:pPr>
      <w:r>
        <w:rPr>
          <w:rFonts w:ascii="Calibri" w:cs="Calibri" w:eastAsia="Calibri" w:hAnsi="Calibri"/>
          <w:b/>
          <w:bCs/>
          <w:color w:val="3D5A6C"/>
          <w:sz w:val="23"/>
          <w:szCs w:val="23"/>
        </w:rPr>
        <w:t xml:space="preserve">Alerta de tsunami</w:t>
      </w:r>
    </w:p>
    <w:p>
      <w:pPr>
        <w:spacing w:after="130" w:before="0" w:line="276"/>
        <w:jc w:val="both"/>
      </w:pPr>
      <w:r>
        <w:rPr>
          <w:rFonts w:ascii="Calibri" w:cs="Calibri" w:eastAsia="Calibri" w:hAnsi="Calibri"/>
          <w:color w:val="1A2733"/>
          <w:sz w:val="21"/>
          <w:szCs w:val="21"/>
        </w:rPr>
        <w:t xml:space="preserve">Se apoya en boyas </w:t>
      </w:r>
      <w:r>
        <w:rPr>
          <w:rFonts w:ascii="Calibri" w:cs="Calibri" w:eastAsia="Calibri" w:hAnsi="Calibri"/>
          <w:b/>
          <w:bCs/>
          <w:color w:val="1A2733"/>
          <w:sz w:val="21"/>
          <w:szCs w:val="21"/>
        </w:rPr>
        <w:t xml:space="preserve">DART</w:t>
      </w:r>
      <w:r>
        <w:rPr>
          <w:rFonts w:ascii="Calibri" w:cs="Calibri" w:eastAsia="Calibri" w:hAnsi="Calibri"/>
          <w:color w:val="1A2733"/>
          <w:sz w:val="21"/>
          <w:szCs w:val="21"/>
        </w:rPr>
        <w:t xml:space="preserve">, que miden variaciones de presión en el fondo marino y detectan el paso de la onda en océano abierto, complementadas por mareógrafos costeros y por centros de coordinación como el Centro de Alerta de Tsunamis del Pacífico. El sistema del Pacífico lleva décadas operativo; el del Océano Índico se creó tras la catástrofe de 2004, que encontró a la región sin ninguna cobertura.</w:t>
      </w:r>
    </w:p>
    <w:p>
      <w:pPr>
        <w:spacing w:after="160"/>
      </w:pPr>
    </w:p>
    <w:p>
      <w:pPr>
        <w:pStyle w:val="Heading3"/>
        <w:keepNext/>
        <w:spacing w:after="110" w:before="220"/>
      </w:pPr>
      <w:r>
        <w:rPr>
          <w:rFonts w:ascii="Calibri" w:cs="Calibri" w:eastAsia="Calibri" w:hAnsi="Calibri"/>
          <w:b/>
          <w:bCs/>
          <w:color w:val="3D5A6C"/>
          <w:sz w:val="23"/>
          <w:szCs w:val="23"/>
        </w:rPr>
        <w:t xml:space="preserve">Monitoreo geodésico</w:t>
      </w:r>
    </w:p>
    <w:p>
      <w:pPr>
        <w:spacing w:after="130" w:before="0" w:line="276"/>
        <w:jc w:val="both"/>
      </w:pPr>
      <w:r>
        <w:rPr>
          <w:rFonts w:ascii="Calibri" w:cs="Calibri" w:eastAsia="Calibri" w:hAnsi="Calibri"/>
          <w:color w:val="1A2733"/>
          <w:sz w:val="21"/>
          <w:szCs w:val="21"/>
        </w:rPr>
        <w:t xml:space="preserve">Las redes </w:t>
      </w:r>
      <w:r>
        <w:rPr>
          <w:rFonts w:ascii="Calibri" w:cs="Calibri" w:eastAsia="Calibri" w:hAnsi="Calibri"/>
          <w:b/>
          <w:bCs/>
          <w:color w:val="1A2733"/>
          <w:sz w:val="21"/>
          <w:szCs w:val="21"/>
        </w:rPr>
        <w:t xml:space="preserve">GNSS de operación continua</w:t>
      </w:r>
      <w:r>
        <w:rPr>
          <w:rFonts w:ascii="Calibri" w:cs="Calibri" w:eastAsia="Calibri" w:hAnsi="Calibri"/>
          <w:color w:val="1A2733"/>
          <w:sz w:val="21"/>
          <w:szCs w:val="21"/>
        </w:rPr>
        <w:t xml:space="preserve"> y la interferometría radar satelital (</w:t>
      </w:r>
      <w:r>
        <w:rPr>
          <w:rFonts w:ascii="Calibri" w:cs="Calibri" w:eastAsia="Calibri" w:hAnsi="Calibri"/>
          <w:b/>
          <w:bCs/>
          <w:color w:val="1A2733"/>
          <w:sz w:val="21"/>
          <w:szCs w:val="21"/>
        </w:rPr>
        <w:t xml:space="preserve">InSAR</w:t>
      </w:r>
      <w:r>
        <w:rPr>
          <w:rFonts w:ascii="Calibri" w:cs="Calibri" w:eastAsia="Calibri" w:hAnsi="Calibri"/>
          <w:color w:val="1A2733"/>
          <w:sz w:val="21"/>
          <w:szCs w:val="21"/>
        </w:rPr>
        <w:t xml:space="preserve">) miden la deformación de la corteza con precisión milimétrica. Permiten mapear el </w:t>
      </w:r>
      <w:r>
        <w:rPr>
          <w:rFonts w:ascii="Calibri" w:cs="Calibri" w:eastAsia="Calibri" w:hAnsi="Calibri"/>
          <w:b/>
          <w:bCs/>
          <w:color w:val="1A2733"/>
          <w:sz w:val="21"/>
          <w:szCs w:val="21"/>
        </w:rPr>
        <w:t xml:space="preserve">acoplamiento sísmico</w:t>
      </w:r>
      <w:r>
        <w:rPr>
          <w:rFonts w:ascii="Calibri" w:cs="Calibri" w:eastAsia="Calibri" w:hAnsi="Calibri"/>
          <w:color w:val="1A2733"/>
          <w:sz w:val="21"/>
          <w:szCs w:val="21"/>
        </w:rPr>
        <w:t xml:space="preserve">: qué tramos de una falla están trabados acumulando energía y cuáles reptan libremente. También detectan los sismos lentos descritos en el Módulo 3. Es la herramienta que sostiene los pronósticos probabilísticos y la actualización de los mapas de amenaza.</w:t>
      </w:r>
    </w:p>
    <w:p>
      <w:pPr>
        <w:spacing w:after="160"/>
      </w:pPr>
    </w:p>
    <w:p>
      <w:pPr>
        <w:pStyle w:val="Heading3"/>
        <w:keepNext/>
        <w:spacing w:after="110" w:before="220"/>
      </w:pPr>
      <w:r>
        <w:rPr>
          <w:rFonts w:ascii="Calibri" w:cs="Calibri" w:eastAsia="Calibri" w:hAnsi="Calibri"/>
          <w:b/>
          <w:bCs/>
          <w:color w:val="3D5A6C"/>
          <w:sz w:val="23"/>
          <w:szCs w:val="23"/>
        </w:rPr>
        <w:t xml:space="preserve">Otras tecnologías de monitoreo</w:t>
      </w:r>
    </w:p>
    <w:p>
      <w:pPr>
        <w:pStyle w:val="ListParagraph"/>
        <w:numPr>
          <w:ilvl w:val="0"/>
          <w:numId w:val="2"/>
        </w:numPr>
        <w:spacing w:after="70" w:line="268"/>
        <w:jc w:val="left"/>
      </w:pPr>
      <w:r>
        <w:rPr>
          <w:rFonts w:ascii="Calibri" w:cs="Calibri" w:eastAsia="Calibri" w:hAnsi="Calibri"/>
          <w:b/>
          <w:bCs/>
          <w:color w:val="1A2733"/>
          <w:sz w:val="21"/>
          <w:szCs w:val="21"/>
        </w:rPr>
        <w:t xml:space="preserve">Radar Doppler y modelos numéricos de predicción</w:t>
      </w:r>
      <w:r>
        <w:rPr>
          <w:rFonts w:ascii="Calibri" w:cs="Calibri" w:eastAsia="Calibri" w:hAnsi="Calibri"/>
          <w:color w:val="1A2733"/>
          <w:sz w:val="21"/>
          <w:szCs w:val="21"/>
        </w:rPr>
        <w:t xml:space="preserve"> para tormentas severas y tornados, con avisos de decenas de minutos.</w:t>
      </w:r>
    </w:p>
    <w:p>
      <w:pPr>
        <w:pStyle w:val="ListParagraph"/>
        <w:numPr>
          <w:ilvl w:val="0"/>
          <w:numId w:val="2"/>
        </w:numPr>
        <w:spacing w:after="70" w:line="268"/>
        <w:jc w:val="left"/>
      </w:pPr>
      <w:r>
        <w:rPr>
          <w:rFonts w:ascii="Calibri" w:cs="Calibri" w:eastAsia="Calibri" w:hAnsi="Calibri"/>
          <w:b/>
          <w:bCs/>
          <w:color w:val="1A2733"/>
          <w:sz w:val="21"/>
          <w:szCs w:val="21"/>
        </w:rPr>
        <w:t xml:space="preserve">Satélites geoestacionarios</w:t>
      </w:r>
      <w:r>
        <w:rPr>
          <w:rFonts w:ascii="Calibri" w:cs="Calibri" w:eastAsia="Calibri" w:hAnsi="Calibri"/>
          <w:color w:val="1A2733"/>
          <w:sz w:val="21"/>
          <w:szCs w:val="21"/>
        </w:rPr>
        <w:t xml:space="preserve"> para seguimiento de ciclones tropicales, con trayectorias pronosticadas a varios días.</w:t>
      </w:r>
    </w:p>
    <w:p>
      <w:pPr>
        <w:pStyle w:val="ListParagraph"/>
        <w:numPr>
          <w:ilvl w:val="0"/>
          <w:numId w:val="2"/>
        </w:numPr>
        <w:spacing w:after="70" w:line="268"/>
        <w:jc w:val="left"/>
      </w:pPr>
      <w:r>
        <w:rPr>
          <w:rFonts w:ascii="Calibri" w:cs="Calibri" w:eastAsia="Calibri" w:hAnsi="Calibri"/>
          <w:b/>
          <w:bCs/>
          <w:color w:val="1A2733"/>
          <w:sz w:val="21"/>
          <w:szCs w:val="21"/>
        </w:rPr>
        <w:t xml:space="preserve">Sensores de nivel y pluviómetros telemétricos</w:t>
      </w:r>
      <w:r>
        <w:rPr>
          <w:rFonts w:ascii="Calibri" w:cs="Calibri" w:eastAsia="Calibri" w:hAnsi="Calibri"/>
          <w:color w:val="1A2733"/>
          <w:sz w:val="21"/>
          <w:szCs w:val="21"/>
        </w:rPr>
        <w:t xml:space="preserve"> en cuencas de montaña, para alerta de avenidas torrenciales.</w:t>
      </w:r>
    </w:p>
    <w:p>
      <w:pPr>
        <w:pStyle w:val="ListParagraph"/>
        <w:numPr>
          <w:ilvl w:val="0"/>
          <w:numId w:val="2"/>
        </w:numPr>
        <w:spacing w:after="70" w:line="268"/>
        <w:jc w:val="left"/>
      </w:pPr>
      <w:r>
        <w:rPr>
          <w:rFonts w:ascii="Calibri" w:cs="Calibri" w:eastAsia="Calibri" w:hAnsi="Calibri"/>
          <w:b/>
          <w:bCs/>
          <w:color w:val="1A2733"/>
          <w:sz w:val="21"/>
          <w:szCs w:val="21"/>
        </w:rPr>
        <w:t xml:space="preserve">Monitoreo volcánico multiparamétrico:</w:t>
      </w:r>
      <w:r>
        <w:rPr>
          <w:rFonts w:ascii="Calibri" w:cs="Calibri" w:eastAsia="Calibri" w:hAnsi="Calibri"/>
          <w:color w:val="1A2733"/>
          <w:sz w:val="21"/>
          <w:szCs w:val="21"/>
        </w:rPr>
        <w:t xml:space="preserve"> sismómetros, inclinómetros y GNSS para deformación, espectrómetros de dióxido de azufre, cámaras térmicas y muestreo de aguas termales.</w:t>
      </w:r>
    </w:p>
    <w:p>
      <w:pPr>
        <w:spacing w:after="180"/>
      </w:pPr>
    </w:p>
    <w:p>
      <w:pPr>
        <w:pStyle w:val="Heading3"/>
        <w:keepNext/>
        <w:spacing w:after="110" w:before="220"/>
      </w:pPr>
      <w:r>
        <w:rPr>
          <w:rFonts w:ascii="Calibri" w:cs="Calibri" w:eastAsia="Calibri" w:hAnsi="Calibri"/>
          <w:b/>
          <w:bCs/>
          <w:color w:val="3D5A6C"/>
          <w:sz w:val="23"/>
          <w:szCs w:val="23"/>
        </w:rPr>
        <w:t xml:space="preserve">El caso colombiano</w:t>
      </w:r>
    </w:p>
    <w:tbl>
      <w:tblPr>
        <w:tblW w:type="dxa" w:w="10080"/>
        <w:tblBorders>
          <w:top w:val="single" w:color="C3D2DD" w:sz="4"/>
          <w:left w:val="none"/>
          <w:bottom w:val="single" w:color="C3D2DD" w:sz="4"/>
          <w:right w:val="none"/>
          <w:insideH w:val="single" w:color="C3D2DD" w:sz="2"/>
          <w:insideV w:val="single" w:color="E4EDF3" w:sz="2"/>
        </w:tblBorders>
      </w:tblPr>
      <w:tblGrid>
        <w:gridCol w:w="3024"/>
        <w:gridCol w:w="7056"/>
      </w:tblGrid>
      <w:tr>
        <w:trPr>
          <w:tblHeader/>
        </w:trPr>
        <w:tc>
          <w:tcPr>
            <w:tcW w:type="dxa" w:w="3024"/>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Entidad</w:t>
            </w:r>
          </w:p>
        </w:tc>
        <w:tc>
          <w:tcPr>
            <w:tcW w:type="dxa" w:w="7056"/>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Competencia</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Servicio Geológico Colombiano (SGC)</w:t>
            </w:r>
          </w:p>
        </w:tc>
        <w:tc>
          <w:tcPr>
            <w:tcW w:type="dxa" w:w="705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Red Sismológica Nacional, Red Nacional de Acelerógrafos y observatorios vulcanológicos de Manizales, Popayán y Pasto</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UNGRD</w:t>
            </w:r>
          </w:p>
        </w:tc>
        <w:tc>
          <w:tcPr>
            <w:tcW w:type="dxa" w:w="705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Unidad Nacional para la Gestión del Riesgo de Desastres: coordinación del sistema nacional, preparación y respuesta</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IDEAM</w:t>
            </w:r>
          </w:p>
        </w:tc>
        <w:tc>
          <w:tcPr>
            <w:tcW w:type="dxa" w:w="705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Componente hidrometeorológico: pronóstico, alertas por lluvias, seguimiento del ENSO</w:t>
            </w:r>
          </w:p>
        </w:tc>
      </w:tr>
    </w:tbl>
    <w:p>
      <w:pPr>
        <w:spacing w:after="180"/>
      </w:pP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PUNTOS DE REPASO</w:t>
            </w:r>
          </w:p>
          <w:p>
            <w:pPr>
              <w:pStyle w:val="ListParagraph"/>
              <w:numPr>
                <w:ilvl w:val="0"/>
                <w:numId w:val="2"/>
              </w:numPr>
              <w:spacing w:after="60" w:line="264"/>
            </w:pPr>
            <w:r>
              <w:rPr>
                <w:rFonts w:ascii="Calibri" w:cs="Calibri" w:eastAsia="Calibri" w:hAnsi="Calibri"/>
                <w:color w:val="1A2733"/>
                <w:sz w:val="20"/>
                <w:szCs w:val="20"/>
              </w:rPr>
              <w:t xml:space="preserve">Provocar sismos menores es posible; provocar un sismo catastrófico, no. HAARP y las armas sismológicas son mitos técnicamente refutables.</w:t>
            </w:r>
          </w:p>
          <w:p>
            <w:pPr>
              <w:pStyle w:val="ListParagraph"/>
              <w:numPr>
                <w:ilvl w:val="0"/>
                <w:numId w:val="2"/>
              </w:numPr>
              <w:spacing w:after="60" w:line="264"/>
            </w:pPr>
            <w:r>
              <w:rPr>
                <w:rFonts w:ascii="Calibri" w:cs="Calibri" w:eastAsia="Calibri" w:hAnsi="Calibri"/>
                <w:color w:val="1A2733"/>
                <w:sz w:val="20"/>
                <w:szCs w:val="20"/>
              </w:rPr>
              <w:t xml:space="preserve">No existe forma de evitar ni de descargar gradualmente un terremoto.</w:t>
            </w:r>
          </w:p>
          <w:p>
            <w:pPr>
              <w:pStyle w:val="ListParagraph"/>
              <w:numPr>
                <w:ilvl w:val="0"/>
                <w:numId w:val="2"/>
              </w:numPr>
              <w:spacing w:after="60" w:line="264"/>
            </w:pPr>
            <w:r>
              <w:rPr>
                <w:rFonts w:ascii="Calibri" w:cs="Calibri" w:eastAsia="Calibri" w:hAnsi="Calibri"/>
                <w:color w:val="1A2733"/>
                <w:sz w:val="20"/>
                <w:szCs w:val="20"/>
              </w:rPr>
              <w:t xml:space="preserve">La alerta temprana no predice: detecta la onda P y gana segundos decisivos.</w:t>
            </w:r>
          </w:p>
          <w:p>
            <w:pPr>
              <w:pStyle w:val="ListParagraph"/>
              <w:numPr>
                <w:ilvl w:val="0"/>
                <w:numId w:val="2"/>
              </w:numPr>
              <w:spacing w:after="60" w:line="264"/>
            </w:pPr>
            <w:r>
              <w:rPr>
                <w:rFonts w:ascii="Calibri" w:cs="Calibri" w:eastAsia="Calibri" w:hAnsi="Calibri"/>
                <w:color w:val="1A2733"/>
                <w:sz w:val="20"/>
                <w:szCs w:val="20"/>
              </w:rPr>
              <w:t xml:space="preserve">La zona ciega sobre el epicentro es una limitación irreducible del método.</w:t>
            </w:r>
          </w:p>
          <w:p>
            <w:pPr>
              <w:pStyle w:val="ListParagraph"/>
              <w:numPr>
                <w:ilvl w:val="0"/>
                <w:numId w:val="2"/>
              </w:numPr>
              <w:spacing w:after="0" w:line="264"/>
            </w:pPr>
            <w:r>
              <w:rPr>
                <w:rFonts w:ascii="Calibri" w:cs="Calibri" w:eastAsia="Calibri" w:hAnsi="Calibri"/>
                <w:color w:val="1A2733"/>
                <w:sz w:val="20"/>
                <w:szCs w:val="20"/>
              </w:rPr>
              <w:t xml:space="preserve">Si no se puede tocar la amenaza, la única palanca eficaz es reducir la vulnerabilidad construyendo bien.</w:t>
            </w:r>
          </w:p>
        </w:tc>
      </w:tr>
    </w:tbl>
    <w:p>
      <w:r>
        <w:br w:type="page"/>
      </w: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Módulo 9 · Construcción sismo-resistente</w:t>
      </w: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OBJETIVOS DE APRENDIZAJE</w:t>
            </w:r>
          </w:p>
          <w:p>
            <w:pPr>
              <w:pStyle w:val="ListParagraph"/>
              <w:numPr>
                <w:ilvl w:val="0"/>
                <w:numId w:val="2"/>
              </w:numPr>
              <w:spacing w:after="60" w:line="264"/>
            </w:pPr>
            <w:r>
              <w:rPr>
                <w:rFonts w:ascii="Calibri" w:cs="Calibri" w:eastAsia="Calibri" w:hAnsi="Calibri"/>
                <w:color w:val="1A2733"/>
                <w:sz w:val="20"/>
                <w:szCs w:val="20"/>
              </w:rPr>
              <w:t xml:space="preserve">Comprender el objetivo real de una norma sismo-resistente y por qué no es «que la casa no se agriete».</w:t>
            </w:r>
          </w:p>
          <w:p>
            <w:pPr>
              <w:pStyle w:val="ListParagraph"/>
              <w:numPr>
                <w:ilvl w:val="0"/>
                <w:numId w:val="2"/>
              </w:numPr>
              <w:spacing w:after="60" w:line="264"/>
            </w:pPr>
            <w:r>
              <w:rPr>
                <w:rFonts w:ascii="Calibri" w:cs="Calibri" w:eastAsia="Calibri" w:hAnsi="Calibri"/>
                <w:color w:val="1A2733"/>
                <w:sz w:val="20"/>
                <w:szCs w:val="20"/>
              </w:rPr>
              <w:t xml:space="preserve">Conocer los criterios de sitio, cimentación, configuración y sistema estructural para vivienda.</w:t>
            </w:r>
          </w:p>
          <w:p>
            <w:pPr>
              <w:pStyle w:val="ListParagraph"/>
              <w:numPr>
                <w:ilvl w:val="0"/>
                <w:numId w:val="2"/>
              </w:numPr>
              <w:spacing w:after="60" w:line="264"/>
            </w:pPr>
            <w:r>
              <w:rPr>
                <w:rFonts w:ascii="Calibri" w:cs="Calibri" w:eastAsia="Calibri" w:hAnsi="Calibri"/>
                <w:color w:val="1A2733"/>
                <w:sz w:val="20"/>
                <w:szCs w:val="20"/>
              </w:rPr>
              <w:t xml:space="preserve">Dominar los detalles constructivos que separan una casa segura de una peligrosa.</w:t>
            </w:r>
          </w:p>
          <w:p>
            <w:pPr>
              <w:pStyle w:val="ListParagraph"/>
              <w:numPr>
                <w:ilvl w:val="0"/>
                <w:numId w:val="2"/>
              </w:numPr>
              <w:spacing w:after="0" w:line="264"/>
            </w:pPr>
            <w:r>
              <w:rPr>
                <w:rFonts w:ascii="Calibri" w:cs="Calibri" w:eastAsia="Calibri" w:hAnsi="Calibri"/>
                <w:color w:val="1A2733"/>
                <w:sz w:val="20"/>
                <w:szCs w:val="20"/>
              </w:rPr>
              <w:t xml:space="preserve">Situar las tecnologías avanzadas de protección sísmica y cuándo se justifican.</w:t>
            </w:r>
          </w:p>
        </w:tc>
      </w:tr>
    </w:tbl>
    <w:p>
      <w:pPr>
        <w:spacing w:after="180"/>
      </w:pP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r>
              <w:rPr>
                <w:color w:val="5B3A8C"/>
                <w:sz w:val="16"/>
                <w:szCs w:val="16"/>
              </w:rPr>
              <w:t xml:space="preserve">   •   </w:t>
            </w:r>
            <w:r>
              <w:rPr>
                <w:rFonts w:ascii="Calibri" w:cs="Calibri" w:eastAsia="Calibri" w:hAnsi="Calibri"/>
                <w:b/>
                <w:bCs/>
                <w:color w:val="5B3A8C"/>
                <w:sz w:val="21"/>
                <w:szCs w:val="21"/>
              </w:rPr>
              <w:t xml:space="preserve">Principio rector</w:t>
            </w:r>
          </w:p>
          <w:p>
            <w:pPr>
              <w:spacing w:after="80" w:line="264"/>
              <w:jc w:val="both"/>
            </w:pPr>
            <w:r>
              <w:rPr>
                <w:rFonts w:ascii="Calibri" w:cs="Calibri" w:eastAsia="Calibri" w:hAnsi="Calibri"/>
                <w:b/>
                <w:bCs/>
                <w:color w:val="1A2733"/>
                <w:sz w:val="20"/>
                <w:szCs w:val="20"/>
              </w:rPr>
              <w:t xml:space="preserve">Un terremoto no mata; matan los edificios mal construidos.</w:t>
            </w:r>
          </w:p>
          <w:p>
            <w:pPr>
              <w:spacing w:after="0" w:line="264"/>
              <w:jc w:val="both"/>
            </w:pPr>
            <w:r>
              <w:rPr>
                <w:rFonts w:ascii="Calibri" w:cs="Calibri" w:eastAsia="Calibri" w:hAnsi="Calibri"/>
                <w:color w:val="1A2733"/>
                <w:sz w:val="20"/>
                <w:szCs w:val="20"/>
              </w:rPr>
              <w:t xml:space="preserve">El objetivo de una norma sismo-resistente no es que la edificación quede intacta, sino que </w:t>
            </w:r>
            <w:r>
              <w:rPr>
                <w:rFonts w:ascii="Calibri" w:cs="Calibri" w:eastAsia="Calibri" w:hAnsi="Calibri"/>
                <w:b/>
                <w:bCs/>
                <w:color w:val="1A2733"/>
                <w:sz w:val="20"/>
                <w:szCs w:val="20"/>
              </w:rPr>
              <w:t xml:space="preserve">no colapse y permita que sus ocupantes salgan vivos</w:t>
            </w:r>
            <w:r>
              <w:rPr>
                <w:rFonts w:ascii="Calibri" w:cs="Calibri" w:eastAsia="Calibri" w:hAnsi="Calibri"/>
                <w:color w:val="1A2733"/>
                <w:sz w:val="20"/>
                <w:szCs w:val="20"/>
              </w:rPr>
              <w:t xml:space="preserve">. Se acepta el daño reparable, e incluso el daño severo, siempre que la estructura conserve capacidad de carga vertical. Esta distinción explica por qué un edificio agrietado y en pie después de un sismo mayor es, con frecuencia, un éxito de la ingeniería y no un fracaso.</w:t>
            </w:r>
          </w:p>
        </w:tc>
      </w:tr>
    </w:tbl>
    <w:p>
      <w:pPr>
        <w:spacing w:after="200"/>
      </w:pPr>
    </w:p>
    <w:p>
      <w:pPr>
        <w:pStyle w:val="Heading2"/>
        <w:keepNext/>
        <w:spacing w:after="140" w:before="300"/>
      </w:pPr>
      <w:r>
        <w:rPr>
          <w:rFonts w:ascii="Calibri" w:cs="Calibri" w:eastAsia="Calibri" w:hAnsi="Calibri"/>
          <w:b/>
          <w:bCs/>
          <w:color w:val="1B5E8C"/>
          <w:sz w:val="26"/>
          <w:szCs w:val="26"/>
        </w:rPr>
        <w:t xml:space="preserve">9.1 Marco normativo</w:t>
      </w:r>
    </w:p>
    <w:p>
      <w:pPr>
        <w:spacing w:after="130" w:before="0" w:line="276"/>
        <w:jc w:val="both"/>
      </w:pPr>
      <w:r>
        <w:rPr>
          <w:rFonts w:ascii="Calibri" w:cs="Calibri" w:eastAsia="Calibri" w:hAnsi="Calibri"/>
          <w:color w:val="1A2733"/>
          <w:sz w:val="21"/>
          <w:szCs w:val="21"/>
        </w:rPr>
        <w:t xml:space="preserve">En Colombia rige la </w:t>
      </w:r>
      <w:r>
        <w:rPr>
          <w:rFonts w:ascii="Calibri" w:cs="Calibri" w:eastAsia="Calibri" w:hAnsi="Calibri"/>
          <w:b/>
          <w:bCs/>
          <w:color w:val="1A2733"/>
          <w:sz w:val="21"/>
          <w:szCs w:val="21"/>
        </w:rPr>
        <w:t xml:space="preserve">NSR-10</w:t>
      </w:r>
      <w:r>
        <w:rPr>
          <w:rFonts w:ascii="Calibri" w:cs="Calibri" w:eastAsia="Calibri" w:hAnsi="Calibri"/>
          <w:color w:val="1A2733"/>
          <w:sz w:val="21"/>
          <w:szCs w:val="21"/>
        </w:rPr>
        <w:t xml:space="preserve">, Reglamento Colombiano de Construcción Sismo Resistente, adoptado por el Decreto 926 de 2010 y sus actualizaciones. Es de obligatorio cumplimiento.</w:t>
      </w:r>
    </w:p>
    <w:p>
      <w:pPr>
        <w:spacing w:after="80"/>
      </w:pPr>
    </w:p>
    <w:tbl>
      <w:tblPr>
        <w:tblW w:type="dxa" w:w="10080"/>
        <w:tblBorders>
          <w:top w:val="single" w:color="C3D2DD" w:sz="4"/>
          <w:left w:val="none"/>
          <w:bottom w:val="single" w:color="C3D2DD" w:sz="4"/>
          <w:right w:val="none"/>
          <w:insideH w:val="single" w:color="C3D2DD" w:sz="2"/>
          <w:insideV w:val="single" w:color="E4EDF3" w:sz="2"/>
        </w:tblBorders>
      </w:tblPr>
      <w:tblGrid>
        <w:gridCol w:w="1411"/>
        <w:gridCol w:w="4838"/>
        <w:gridCol w:w="3831"/>
      </w:tblGrid>
      <w:tr>
        <w:trPr>
          <w:tblHeader/>
        </w:trPr>
        <w:tc>
          <w:tcPr>
            <w:tcW w:type="dxa" w:w="1411"/>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Título</w:t>
            </w:r>
          </w:p>
        </w:tc>
        <w:tc>
          <w:tcPr>
            <w:tcW w:type="dxa" w:w="4838"/>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Contenido</w:t>
            </w:r>
          </w:p>
        </w:tc>
        <w:tc>
          <w:tcPr>
            <w:tcW w:type="dxa" w:w="3831"/>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Relevancia para vivienda</w:t>
            </w:r>
          </w:p>
        </w:tc>
      </w:tr>
      <w:tr>
        <w:tc>
          <w:tcPr>
            <w:tcW w:type="dxa" w:w="141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Título A</w:t>
            </w:r>
          </w:p>
        </w:tc>
        <w:tc>
          <w:tcPr>
            <w:tcW w:type="dxa" w:w="483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Requisitos generales de diseño sismo-resistente; zonificación mediante los coeficientes Aa y Av de aceleración; clasificación de amenaza en baja, intermedia y alta</w:t>
            </w:r>
          </w:p>
        </w:tc>
        <w:tc>
          <w:tcPr>
            <w:tcW w:type="dxa" w:w="383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Define la demanda sísmica del sitio</w:t>
            </w:r>
          </w:p>
        </w:tc>
      </w:tr>
      <w:tr>
        <w:tc>
          <w:tcPr>
            <w:tcW w:type="dxa" w:w="141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Título B</w:t>
            </w:r>
          </w:p>
        </w:tc>
        <w:tc>
          <w:tcPr>
            <w:tcW w:type="dxa" w:w="483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Cargas</w:t>
            </w:r>
          </w:p>
        </w:tc>
        <w:tc>
          <w:tcPr>
            <w:tcW w:type="dxa" w:w="383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Cargas muertas, vivas y combinaciones</w:t>
            </w:r>
          </w:p>
        </w:tc>
      </w:tr>
      <w:tr>
        <w:tc>
          <w:tcPr>
            <w:tcW w:type="dxa" w:w="141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Título C</w:t>
            </w:r>
          </w:p>
        </w:tc>
        <w:tc>
          <w:tcPr>
            <w:tcW w:type="dxa" w:w="483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Concreto estructural</w:t>
            </w:r>
          </w:p>
        </w:tc>
        <w:tc>
          <w:tcPr>
            <w:tcW w:type="dxa" w:w="383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Columnas, vigas, losas, detalle de refuerzo</w:t>
            </w:r>
          </w:p>
        </w:tc>
      </w:tr>
      <w:tr>
        <w:tc>
          <w:tcPr>
            <w:tcW w:type="dxa" w:w="141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Título D</w:t>
            </w:r>
          </w:p>
        </w:tc>
        <w:tc>
          <w:tcPr>
            <w:tcW w:type="dxa" w:w="483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Mampostería estructural</w:t>
            </w:r>
          </w:p>
        </w:tc>
        <w:tc>
          <w:tcPr>
            <w:tcW w:type="dxa" w:w="383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Muros portantes de mampostería</w:t>
            </w:r>
          </w:p>
        </w:tc>
      </w:tr>
      <w:tr>
        <w:tc>
          <w:tcPr>
            <w:tcW w:type="dxa" w:w="141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Título E</w:t>
            </w:r>
          </w:p>
        </w:tc>
        <w:tc>
          <w:tcPr>
            <w:tcW w:type="dxa" w:w="4838"/>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Casas de uno y dos pisos</w:t>
            </w:r>
          </w:p>
        </w:tc>
        <w:tc>
          <w:tcPr>
            <w:tcW w:type="dxa" w:w="383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El título clave para vivienda familiar.</w:t>
            </w:r>
            <w:r>
              <w:rPr>
                <w:rFonts w:ascii="Calibri" w:cs="Calibri" w:eastAsia="Calibri" w:hAnsi="Calibri"/>
                <w:color w:val="1A2733"/>
                <w:sz w:val="19"/>
                <w:szCs w:val="19"/>
              </w:rPr>
              <w:t xml:space="preserve"> Contiene requisitos simplificados y prescriptivos</w:t>
            </w:r>
          </w:p>
        </w:tc>
      </w:tr>
      <w:tr>
        <w:tc>
          <w:tcPr>
            <w:tcW w:type="dxa" w:w="141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Título H</w:t>
            </w:r>
          </w:p>
        </w:tc>
        <w:tc>
          <w:tcPr>
            <w:tcW w:type="dxa" w:w="4838"/>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Estudios geotécnicos</w:t>
            </w:r>
          </w:p>
        </w:tc>
        <w:tc>
          <w:tcPr>
            <w:tcW w:type="dxa" w:w="383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Exigencia y alcance del estudio de suelos</w:t>
            </w:r>
          </w:p>
        </w:tc>
      </w:tr>
    </w:tbl>
    <w:p>
      <w:pPr>
        <w:spacing w:after="140"/>
      </w:pPr>
    </w:p>
    <w:p>
      <w:pPr>
        <w:spacing w:after="130" w:before="0" w:line="276"/>
        <w:jc w:val="both"/>
      </w:pPr>
      <w:r>
        <w:rPr>
          <w:rFonts w:ascii="Calibri" w:cs="Calibri" w:eastAsia="Calibri" w:hAnsi="Calibri"/>
          <w:b/>
          <w:bCs/>
          <w:color w:val="1A2733"/>
          <w:sz w:val="21"/>
          <w:szCs w:val="21"/>
        </w:rPr>
        <w:t xml:space="preserve">Zonas de amenaza sísmica alta en Colombia:</w:t>
      </w:r>
      <w:r>
        <w:rPr>
          <w:rFonts w:ascii="Calibri" w:cs="Calibri" w:eastAsia="Calibri" w:hAnsi="Calibri"/>
          <w:color w:val="1A2733"/>
          <w:sz w:val="21"/>
          <w:szCs w:val="21"/>
        </w:rPr>
        <w:t xml:space="preserve"> Nariño, Cauca, Valle del Cauca, Chocó, Eje Cafetero, Huila, los Santanderes —donde se sitúa el Nido de Bucaramanga—, Urabá y el piedemonte llanero.</w:t>
      </w:r>
    </w:p>
    <w:p>
      <w:pPr>
        <w:spacing w:after="130" w:before="0" w:line="276"/>
        <w:jc w:val="both"/>
      </w:pPr>
      <w:r>
        <w:rPr>
          <w:rFonts w:ascii="Calibri" w:cs="Calibri" w:eastAsia="Calibri" w:hAnsi="Calibri"/>
          <w:b/>
          <w:bCs/>
          <w:color w:val="1A2733"/>
          <w:sz w:val="21"/>
          <w:szCs w:val="21"/>
        </w:rPr>
        <w:t xml:space="preserve">Equivalentes internacionales de referencia:</w:t>
      </w:r>
      <w:r>
        <w:rPr>
          <w:rFonts w:ascii="Calibri" w:cs="Calibri" w:eastAsia="Calibri" w:hAnsi="Calibri"/>
          <w:color w:val="1A2733"/>
          <w:sz w:val="21"/>
          <w:szCs w:val="21"/>
        </w:rPr>
        <w:t xml:space="preserve"> ASCE 7 e IBC (Estados Unidos), Eurocódigo 8 (Unión Europea), NCh 433 (Chile), NTC-DS (México) y Norma E.030 (Perú).</w:t>
      </w:r>
    </w:p>
    <w:p>
      <w:pPr>
        <w:spacing w:after="200"/>
      </w:pPr>
    </w:p>
    <w:p>
      <w:pPr>
        <w:pStyle w:val="Heading2"/>
        <w:keepNext/>
        <w:spacing w:after="140" w:before="300"/>
      </w:pPr>
      <w:r>
        <w:rPr>
          <w:rFonts w:ascii="Calibri" w:cs="Calibri" w:eastAsia="Calibri" w:hAnsi="Calibri"/>
          <w:b/>
          <w:bCs/>
          <w:color w:val="1B5E8C"/>
          <w:sz w:val="26"/>
          <w:szCs w:val="26"/>
        </w:rPr>
        <w:t xml:space="preserve">9.2 Antes de construir: el suelo manda</w:t>
      </w: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ATENCIÓN</w:t>
            </w:r>
            <w:r>
              <w:rPr>
                <w:color w:val="B3261E"/>
                <w:sz w:val="16"/>
                <w:szCs w:val="16"/>
              </w:rPr>
              <w:t xml:space="preserve">   •   </w:t>
            </w:r>
            <w:r>
              <w:rPr>
                <w:rFonts w:ascii="Calibri" w:cs="Calibri" w:eastAsia="Calibri" w:hAnsi="Calibri"/>
                <w:b/>
                <w:bCs/>
                <w:color w:val="B3261E"/>
                <w:sz w:val="21"/>
                <w:szCs w:val="21"/>
              </w:rPr>
              <w:t xml:space="preserve">El estudio geotécnico no es un trámite</w:t>
            </w:r>
          </w:p>
          <w:p>
            <w:pPr>
              <w:spacing w:after="0" w:line="264"/>
              <w:jc w:val="both"/>
            </w:pPr>
            <w:r>
              <w:rPr>
                <w:rFonts w:ascii="Calibri" w:cs="Calibri" w:eastAsia="Calibri" w:hAnsi="Calibri"/>
                <w:color w:val="1A2733"/>
                <w:sz w:val="20"/>
                <w:szCs w:val="20"/>
              </w:rPr>
              <w:t xml:space="preserve">Es la decisión técnica con mayor relación entre impacto y costo de todo el proyecto. </w:t>
            </w:r>
            <w:r>
              <w:rPr>
                <w:rFonts w:ascii="Calibri" w:cs="Calibri" w:eastAsia="Calibri" w:hAnsi="Calibri"/>
                <w:b/>
                <w:bCs/>
                <w:color w:val="1A2733"/>
                <w:sz w:val="20"/>
                <w:szCs w:val="20"/>
              </w:rPr>
              <w:t xml:space="preserve">Un suelo blando puede triplicar o más la demanda sísmica sobre su casa</w:t>
            </w:r>
            <w:r>
              <w:rPr>
                <w:rFonts w:ascii="Calibri" w:cs="Calibri" w:eastAsia="Calibri" w:hAnsi="Calibri"/>
                <w:color w:val="1A2733"/>
                <w:sz w:val="20"/>
                <w:szCs w:val="20"/>
              </w:rPr>
              <w:t xml:space="preserve">, y ninguna calidad de estructura compensa un sitio mal elegido o mal caracterizado.</w:t>
            </w:r>
          </w:p>
        </w:tc>
      </w:tr>
    </w:tbl>
    <w:p>
      <w:pPr>
        <w:spacing w:after="120"/>
      </w:pPr>
    </w:p>
    <w:p>
      <w:pPr>
        <w:spacing w:after="130" w:before="0" w:line="276"/>
        <w:jc w:val="both"/>
      </w:pPr>
      <w:r>
        <w:rPr>
          <w:rFonts w:ascii="Calibri" w:cs="Calibri" w:eastAsia="Calibri" w:hAnsi="Calibri"/>
          <w:color w:val="1A2733"/>
          <w:sz w:val="21"/>
          <w:szCs w:val="21"/>
        </w:rPr>
        <w:t xml:space="preserve">El estudio debe definir, como mínimo:</w:t>
      </w:r>
    </w:p>
    <w:p>
      <w:pPr>
        <w:spacing w:after="60"/>
      </w:pPr>
    </w:p>
    <w:p>
      <w:pPr>
        <w:pStyle w:val="ListParagraph"/>
        <w:numPr>
          <w:ilvl w:val="0"/>
          <w:numId w:val="2"/>
        </w:numPr>
        <w:spacing w:after="70" w:line="268"/>
        <w:jc w:val="left"/>
      </w:pPr>
      <w:r>
        <w:rPr>
          <w:rFonts w:ascii="Calibri" w:cs="Calibri" w:eastAsia="Calibri" w:hAnsi="Calibri"/>
          <w:b/>
          <w:bCs/>
          <w:color w:val="1A2733"/>
          <w:sz w:val="21"/>
          <w:szCs w:val="21"/>
        </w:rPr>
        <w:t xml:space="preserve">Tipo de perfil de suelo</w:t>
      </w:r>
      <w:r>
        <w:rPr>
          <w:rFonts w:ascii="Calibri" w:cs="Calibri" w:eastAsia="Calibri" w:hAnsi="Calibri"/>
          <w:color w:val="1A2733"/>
          <w:sz w:val="21"/>
          <w:szCs w:val="21"/>
        </w:rPr>
        <w:t xml:space="preserve"> (de A, roca dura, hasta F, suelos especiales). El perfil determina los factores de amplificación Fa y Fv que multiplican la aceleración de diseño.</w:t>
      </w:r>
    </w:p>
    <w:p>
      <w:pPr>
        <w:pStyle w:val="ListParagraph"/>
        <w:numPr>
          <w:ilvl w:val="0"/>
          <w:numId w:val="2"/>
        </w:numPr>
        <w:spacing w:after="70" w:line="268"/>
        <w:jc w:val="left"/>
      </w:pPr>
      <w:r>
        <w:rPr>
          <w:rFonts w:ascii="Calibri" w:cs="Calibri" w:eastAsia="Calibri" w:hAnsi="Calibri"/>
          <w:b/>
          <w:bCs/>
          <w:color w:val="1A2733"/>
          <w:sz w:val="21"/>
          <w:szCs w:val="21"/>
        </w:rPr>
        <w:t xml:space="preserve">Nivel freático y potencial de licuefacción.</w:t>
      </w:r>
      <w:r>
        <w:rPr>
          <w:rFonts w:ascii="Calibri" w:cs="Calibri" w:eastAsia="Calibri" w:hAnsi="Calibri"/>
          <w:color w:val="1A2733"/>
          <w:sz w:val="21"/>
          <w:szCs w:val="21"/>
        </w:rPr>
        <w:t xml:space="preserve"> La combinación letal es: arenas finas sueltas, saturadas, sin cohesión y con nivel freático somero.</w:t>
      </w:r>
    </w:p>
    <w:p>
      <w:pPr>
        <w:pStyle w:val="ListParagraph"/>
        <w:numPr>
          <w:ilvl w:val="0"/>
          <w:numId w:val="2"/>
        </w:numPr>
        <w:spacing w:after="70" w:line="268"/>
        <w:jc w:val="left"/>
      </w:pPr>
      <w:r>
        <w:rPr>
          <w:rFonts w:ascii="Calibri" w:cs="Calibri" w:eastAsia="Calibri" w:hAnsi="Calibri"/>
          <w:b/>
          <w:bCs/>
          <w:color w:val="1A2733"/>
          <w:sz w:val="21"/>
          <w:szCs w:val="21"/>
        </w:rPr>
        <w:t xml:space="preserve">Capacidad portante</w:t>
      </w:r>
      <w:r>
        <w:rPr>
          <w:rFonts w:ascii="Calibri" w:cs="Calibri" w:eastAsia="Calibri" w:hAnsi="Calibri"/>
          <w:color w:val="1A2733"/>
          <w:sz w:val="21"/>
          <w:szCs w:val="21"/>
        </w:rPr>
        <w:t xml:space="preserve">, asentamientos previstos y expansividad de las arcillas.</w:t>
      </w:r>
    </w:p>
    <w:p>
      <w:pPr>
        <w:pStyle w:val="ListParagraph"/>
        <w:numPr>
          <w:ilvl w:val="0"/>
          <w:numId w:val="2"/>
        </w:numPr>
        <w:spacing w:after="70" w:line="268"/>
        <w:jc w:val="left"/>
      </w:pPr>
      <w:r>
        <w:rPr>
          <w:rFonts w:ascii="Calibri" w:cs="Calibri" w:eastAsia="Calibri" w:hAnsi="Calibri"/>
          <w:b/>
          <w:bCs/>
          <w:color w:val="1A2733"/>
          <w:sz w:val="21"/>
          <w:szCs w:val="21"/>
        </w:rPr>
        <w:t xml:space="preserve">Estabilidad del talud</w:t>
      </w:r>
      <w:r>
        <w:rPr>
          <w:rFonts w:ascii="Calibri" w:cs="Calibri" w:eastAsia="Calibri" w:hAnsi="Calibri"/>
          <w:color w:val="1A2733"/>
          <w:sz w:val="21"/>
          <w:szCs w:val="21"/>
        </w:rPr>
        <w:t xml:space="preserve">, si hay pendiente en el lote o en su entorno inmediato.</w:t>
      </w:r>
    </w:p>
    <w:p>
      <w:pPr>
        <w:spacing w:after="140"/>
      </w:pPr>
    </w:p>
    <w:p>
      <w:pPr>
        <w:pStyle w:val="Heading3"/>
        <w:keepNext/>
        <w:spacing w:after="110" w:before="220"/>
      </w:pPr>
      <w:r>
        <w:rPr>
          <w:rFonts w:ascii="Calibri" w:cs="Calibri" w:eastAsia="Calibri" w:hAnsi="Calibri"/>
          <w:b/>
          <w:bCs/>
          <w:color w:val="3D5A6C"/>
          <w:sz w:val="23"/>
          <w:szCs w:val="23"/>
        </w:rPr>
        <w:t xml:space="preserve">Dónde no construir vivienda</w:t>
      </w:r>
    </w:p>
    <w:p>
      <w:pPr>
        <w:pStyle w:val="ListParagraph"/>
        <w:numPr>
          <w:ilvl w:val="0"/>
          <w:numId w:val="2"/>
        </w:numPr>
        <w:spacing w:after="70" w:line="268"/>
        <w:jc w:val="left"/>
      </w:pPr>
      <w:r>
        <w:rPr>
          <w:rFonts w:ascii="Calibri" w:cs="Calibri" w:eastAsia="Calibri" w:hAnsi="Calibri"/>
          <w:color w:val="1A2733"/>
          <w:sz w:val="21"/>
          <w:szCs w:val="21"/>
        </w:rPr>
        <w:t xml:space="preserve">Sobre la traza de una </w:t>
      </w:r>
      <w:r>
        <w:rPr>
          <w:rFonts w:ascii="Calibri" w:cs="Calibri" w:eastAsia="Calibri" w:hAnsi="Calibri"/>
          <w:b/>
          <w:bCs/>
          <w:color w:val="1A2733"/>
          <w:sz w:val="21"/>
          <w:szCs w:val="21"/>
        </w:rPr>
        <w:t xml:space="preserve">falla activa</w:t>
      </w:r>
      <w:r>
        <w:rPr>
          <w:rFonts w:ascii="Calibri" w:cs="Calibri" w:eastAsia="Calibri" w:hAnsi="Calibri"/>
          <w:color w:val="1A2733"/>
          <w:sz w:val="21"/>
          <w:szCs w:val="21"/>
        </w:rPr>
        <w:t xml:space="preserve"> o dentro de sus retiros normativos.</w:t>
      </w:r>
    </w:p>
    <w:p>
      <w:pPr>
        <w:pStyle w:val="ListParagraph"/>
        <w:numPr>
          <w:ilvl w:val="0"/>
          <w:numId w:val="2"/>
        </w:numPr>
        <w:spacing w:after="70" w:line="268"/>
        <w:jc w:val="left"/>
      </w:pPr>
      <w:r>
        <w:rPr>
          <w:rFonts w:ascii="Calibri" w:cs="Calibri" w:eastAsia="Calibri" w:hAnsi="Calibri"/>
          <w:color w:val="1A2733"/>
          <w:sz w:val="21"/>
          <w:szCs w:val="21"/>
        </w:rPr>
        <w:t xml:space="preserve">En </w:t>
      </w:r>
      <w:r>
        <w:rPr>
          <w:rFonts w:ascii="Calibri" w:cs="Calibri" w:eastAsia="Calibri" w:hAnsi="Calibri"/>
          <w:b/>
          <w:bCs/>
          <w:color w:val="1A2733"/>
          <w:sz w:val="21"/>
          <w:szCs w:val="21"/>
        </w:rPr>
        <w:t xml:space="preserve">rellenos no controlados</w:t>
      </w:r>
      <w:r>
        <w:rPr>
          <w:rFonts w:ascii="Calibri" w:cs="Calibri" w:eastAsia="Calibri" w:hAnsi="Calibri"/>
          <w:color w:val="1A2733"/>
          <w:sz w:val="21"/>
          <w:szCs w:val="21"/>
        </w:rPr>
        <w:t xml:space="preserve"> o antiguos botaderos de escombros o basura.</w:t>
      </w:r>
    </w:p>
    <w:p>
      <w:pPr>
        <w:pStyle w:val="ListParagraph"/>
        <w:numPr>
          <w:ilvl w:val="0"/>
          <w:numId w:val="2"/>
        </w:numPr>
        <w:spacing w:after="70" w:line="268"/>
        <w:jc w:val="left"/>
      </w:pPr>
      <w:r>
        <w:rPr>
          <w:rFonts w:ascii="Calibri" w:cs="Calibri" w:eastAsia="Calibri" w:hAnsi="Calibri"/>
          <w:color w:val="1A2733"/>
          <w:sz w:val="21"/>
          <w:szCs w:val="21"/>
        </w:rPr>
        <w:t xml:space="preserve">Al </w:t>
      </w:r>
      <w:r>
        <w:rPr>
          <w:rFonts w:ascii="Calibri" w:cs="Calibri" w:eastAsia="Calibri" w:hAnsi="Calibri"/>
          <w:b/>
          <w:bCs/>
          <w:color w:val="1A2733"/>
          <w:sz w:val="21"/>
          <w:szCs w:val="21"/>
        </w:rPr>
        <w:t xml:space="preserve">pie o en la corona de taludes inestables</w:t>
      </w:r>
      <w:r>
        <w:rPr>
          <w:rFonts w:ascii="Calibri" w:cs="Calibri" w:eastAsia="Calibri" w:hAnsi="Calibri"/>
          <w:color w:val="1A2733"/>
          <w:sz w:val="21"/>
          <w:szCs w:val="21"/>
        </w:rPr>
        <w:t xml:space="preserve">, y en laderas de pendiente fuerte sin obras de estabilización diseñadas.</w:t>
      </w:r>
    </w:p>
    <w:p>
      <w:pPr>
        <w:pStyle w:val="ListParagraph"/>
        <w:numPr>
          <w:ilvl w:val="0"/>
          <w:numId w:val="2"/>
        </w:numPr>
        <w:spacing w:after="70" w:line="268"/>
        <w:jc w:val="left"/>
      </w:pPr>
      <w:r>
        <w:rPr>
          <w:rFonts w:ascii="Calibri" w:cs="Calibri" w:eastAsia="Calibri" w:hAnsi="Calibri"/>
          <w:color w:val="1A2733"/>
          <w:sz w:val="21"/>
          <w:szCs w:val="21"/>
        </w:rPr>
        <w:t xml:space="preserve">En </w:t>
      </w:r>
      <w:r>
        <w:rPr>
          <w:rFonts w:ascii="Calibri" w:cs="Calibri" w:eastAsia="Calibri" w:hAnsi="Calibri"/>
          <w:b/>
          <w:bCs/>
          <w:color w:val="1A2733"/>
          <w:sz w:val="21"/>
          <w:szCs w:val="21"/>
        </w:rPr>
        <w:t xml:space="preserve">rondas de río, cauces y llanuras de inundación</w:t>
      </w:r>
      <w:r>
        <w:rPr>
          <w:rFonts w:ascii="Calibri" w:cs="Calibri" w:eastAsia="Calibri" w:hAnsi="Calibri"/>
          <w:color w:val="1A2733"/>
          <w:sz w:val="21"/>
          <w:szCs w:val="21"/>
        </w:rPr>
        <w:t xml:space="preserve">, por muy secos que estén hoy.</w:t>
      </w:r>
    </w:p>
    <w:p>
      <w:pPr>
        <w:pStyle w:val="ListParagraph"/>
        <w:numPr>
          <w:ilvl w:val="0"/>
          <w:numId w:val="2"/>
        </w:numPr>
        <w:spacing w:after="70" w:line="268"/>
        <w:jc w:val="left"/>
      </w:pPr>
      <w:r>
        <w:rPr>
          <w:rFonts w:ascii="Calibri" w:cs="Calibri" w:eastAsia="Calibri" w:hAnsi="Calibri"/>
          <w:color w:val="1A2733"/>
          <w:sz w:val="21"/>
          <w:szCs w:val="21"/>
        </w:rPr>
        <w:t xml:space="preserve">En </w:t>
      </w:r>
      <w:r>
        <w:rPr>
          <w:rFonts w:ascii="Calibri" w:cs="Calibri" w:eastAsia="Calibri" w:hAnsi="Calibri"/>
          <w:b/>
          <w:bCs/>
          <w:color w:val="1A2733"/>
          <w:sz w:val="21"/>
          <w:szCs w:val="21"/>
        </w:rPr>
        <w:t xml:space="preserve">quebradas encajonadas</w:t>
      </w:r>
      <w:r>
        <w:rPr>
          <w:rFonts w:ascii="Calibri" w:cs="Calibri" w:eastAsia="Calibri" w:hAnsi="Calibri"/>
          <w:color w:val="1A2733"/>
          <w:sz w:val="21"/>
          <w:szCs w:val="21"/>
        </w:rPr>
        <w:t xml:space="preserve"> con historia de avenidas torrenciales.</w:t>
      </w:r>
    </w:p>
    <w:p>
      <w:pPr>
        <w:pStyle w:val="ListParagraph"/>
        <w:numPr>
          <w:ilvl w:val="0"/>
          <w:numId w:val="2"/>
        </w:numPr>
        <w:spacing w:after="70" w:line="268"/>
        <w:jc w:val="left"/>
      </w:pPr>
      <w:r>
        <w:rPr>
          <w:rFonts w:ascii="Calibri" w:cs="Calibri" w:eastAsia="Calibri" w:hAnsi="Calibri"/>
          <w:color w:val="1A2733"/>
          <w:sz w:val="21"/>
          <w:szCs w:val="21"/>
        </w:rPr>
        <w:t xml:space="preserve">En </w:t>
      </w:r>
      <w:r>
        <w:rPr>
          <w:rFonts w:ascii="Calibri" w:cs="Calibri" w:eastAsia="Calibri" w:hAnsi="Calibri"/>
          <w:b/>
          <w:bCs/>
          <w:color w:val="1A2733"/>
          <w:sz w:val="21"/>
          <w:szCs w:val="21"/>
        </w:rPr>
        <w:t xml:space="preserve">cauces de lahar</w:t>
      </w:r>
      <w:r>
        <w:rPr>
          <w:rFonts w:ascii="Calibri" w:cs="Calibri" w:eastAsia="Calibri" w:hAnsi="Calibri"/>
          <w:color w:val="1A2733"/>
          <w:sz w:val="21"/>
          <w:szCs w:val="21"/>
        </w:rPr>
        <w:t xml:space="preserve"> de un volcán activo. Es la lección de Armero, escrita con 23.000 vidas.</w:t>
      </w:r>
    </w:p>
    <w:p>
      <w:pPr>
        <w:spacing w:after="200"/>
      </w:pPr>
    </w:p>
    <w:p>
      <w:pPr>
        <w:pStyle w:val="Heading2"/>
        <w:keepNext/>
        <w:spacing w:after="140" w:before="300"/>
      </w:pPr>
      <w:r>
        <w:rPr>
          <w:rFonts w:ascii="Calibri" w:cs="Calibri" w:eastAsia="Calibri" w:hAnsi="Calibri"/>
          <w:b/>
          <w:bCs/>
          <w:color w:val="1B5E8C"/>
          <w:sz w:val="26"/>
          <w:szCs w:val="26"/>
        </w:rPr>
        <w:t xml:space="preserve">9.3 Cimentación</w:t>
      </w:r>
    </w:p>
    <w:p>
      <w:pPr>
        <w:spacing w:after="130" w:before="0" w:line="276"/>
        <w:jc w:val="both"/>
      </w:pPr>
      <w:r>
        <w:rPr>
          <w:rFonts w:ascii="Calibri" w:cs="Calibri" w:eastAsia="Calibri" w:hAnsi="Calibri"/>
          <w:color w:val="1A2733"/>
          <w:sz w:val="21"/>
          <w:szCs w:val="21"/>
        </w:rPr>
        <w:t xml:space="preserve">El objetivo de la cimentación en zona sísmica no es «amarrar la casa a la tierra», sino </w:t>
      </w:r>
      <w:r>
        <w:rPr>
          <w:rFonts w:ascii="Calibri" w:cs="Calibri" w:eastAsia="Calibri" w:hAnsi="Calibri"/>
          <w:b/>
          <w:bCs/>
          <w:color w:val="1A2733"/>
          <w:sz w:val="21"/>
          <w:szCs w:val="21"/>
        </w:rPr>
        <w:t xml:space="preserve">acoplarla de forma monolítica al terreno para que toda la estructura se mueva como un solo cuerpo</w:t>
      </w:r>
      <w:r>
        <w:rPr>
          <w:rFonts w:ascii="Calibri" w:cs="Calibri" w:eastAsia="Calibri" w:hAnsi="Calibri"/>
          <w:color w:val="1A2733"/>
          <w:sz w:val="21"/>
          <w:szCs w:val="21"/>
        </w:rPr>
        <w:t xml:space="preserve">. Los movimientos diferenciales entre partes de la edificación son los que la desgarran.</w:t>
      </w:r>
    </w:p>
    <w:p>
      <w:pPr>
        <w:spacing w:after="120"/>
      </w:pPr>
    </w:p>
    <w:tbl>
      <w:tblPr>
        <w:tblW w:type="dxa" w:w="10080"/>
        <w:tblBorders>
          <w:top w:val="single" w:color="C3D2DD" w:sz="4"/>
          <w:left w:val="none"/>
          <w:bottom w:val="single" w:color="C3D2DD" w:sz="4"/>
          <w:right w:val="none"/>
          <w:insideH w:val="single" w:color="C3D2DD" w:sz="2"/>
          <w:insideV w:val="single" w:color="E4EDF3" w:sz="2"/>
        </w:tblBorders>
      </w:tblPr>
      <w:tblGrid>
        <w:gridCol w:w="2621"/>
        <w:gridCol w:w="3024"/>
        <w:gridCol w:w="4435"/>
      </w:tblGrid>
      <w:tr>
        <w:trPr>
          <w:tblHeader/>
        </w:trPr>
        <w:tc>
          <w:tcPr>
            <w:tcW w:type="dxa" w:w="2621"/>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Sistema</w:t>
            </w:r>
          </w:p>
        </w:tc>
        <w:tc>
          <w:tcPr>
            <w:tcW w:type="dxa" w:w="3024"/>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Cuándo se usa</w:t>
            </w:r>
          </w:p>
        </w:tc>
        <w:tc>
          <w:tcPr>
            <w:tcW w:type="dxa" w:w="4435"/>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Observaciones</w:t>
            </w:r>
          </w:p>
        </w:tc>
      </w:tr>
      <w:tr>
        <w:tc>
          <w:tcPr>
            <w:tcW w:type="dxa" w:w="262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Vigas de cimentación (vigas de amarre o zapatas corridas)</w:t>
            </w:r>
          </w:p>
        </w:tc>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Lo más común y recomendado en vivienda de mampostería confinada de uno y dos pisos</w:t>
            </w:r>
          </w:p>
        </w:tc>
        <w:tc>
          <w:tcPr>
            <w:tcW w:type="dxa" w:w="4435"/>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Deben formar una </w:t>
            </w:r>
            <w:r>
              <w:rPr>
                <w:rFonts w:ascii="Calibri" w:cs="Calibri" w:eastAsia="Calibri" w:hAnsi="Calibri"/>
                <w:b/>
                <w:bCs/>
                <w:color w:val="1A2733"/>
                <w:sz w:val="19"/>
                <w:szCs w:val="19"/>
              </w:rPr>
              <w:t xml:space="preserve">retícula cerrada en ambas direcciones</w:t>
            </w:r>
            <w:r>
              <w:rPr>
                <w:rFonts w:ascii="Calibri" w:cs="Calibri" w:eastAsia="Calibri" w:hAnsi="Calibri"/>
                <w:color w:val="1A2733"/>
                <w:sz w:val="19"/>
                <w:szCs w:val="19"/>
              </w:rPr>
              <w:t xml:space="preserve">, nunca vigas sueltas sin conectar entre sí</w:t>
            </w:r>
          </w:p>
        </w:tc>
      </w:tr>
      <w:tr>
        <w:tc>
          <w:tcPr>
            <w:tcW w:type="dxa" w:w="262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Losa de cimentación (placa flotante)</w:t>
            </w:r>
          </w:p>
        </w:tc>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Suelo blando o de baja capacidad portante</w:t>
            </w:r>
          </w:p>
        </w:tc>
        <w:tc>
          <w:tcPr>
            <w:tcW w:type="dxa" w:w="4435"/>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Reparte la carga sobre toda el área y minimiza asentamientos diferenciales</w:t>
            </w:r>
          </w:p>
        </w:tc>
      </w:tr>
      <w:tr>
        <w:tc>
          <w:tcPr>
            <w:tcW w:type="dxa" w:w="262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Pilotes o caissons</w:t>
            </w:r>
          </w:p>
        </w:tc>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Cuando hay que atravesar un estrato blando y apoyar en material competente</w:t>
            </w:r>
          </w:p>
        </w:tc>
        <w:tc>
          <w:tcPr>
            <w:tcW w:type="dxa" w:w="4435"/>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Obligatorios cuando existe riesgo de licuefacción</w:t>
            </w:r>
          </w:p>
        </w:tc>
      </w:tr>
    </w:tbl>
    <w:p>
      <w:pPr>
        <w:spacing w:after="160"/>
      </w:pPr>
    </w:p>
    <w:p>
      <w:pPr>
        <w:pStyle w:val="Heading3"/>
        <w:keepNext/>
        <w:spacing w:after="110" w:before="220"/>
      </w:pPr>
      <w:r>
        <w:rPr>
          <w:rFonts w:ascii="Calibri" w:cs="Calibri" w:eastAsia="Calibri" w:hAnsi="Calibri"/>
          <w:b/>
          <w:bCs/>
          <w:color w:val="3D5A6C"/>
          <w:sz w:val="23"/>
          <w:szCs w:val="23"/>
        </w:rPr>
        <w:t xml:space="preserve">Reglas no negociables</w:t>
      </w:r>
    </w:p>
    <w:p>
      <w:pPr>
        <w:pStyle w:val="ListParagraph"/>
        <w:numPr>
          <w:ilvl w:val="0"/>
          <w:numId w:val="6"/>
        </w:numPr>
        <w:spacing w:after="70" w:line="268"/>
        <w:jc w:val="left"/>
      </w:pPr>
      <w:r>
        <w:rPr>
          <w:rFonts w:ascii="Calibri" w:cs="Calibri" w:eastAsia="Calibri" w:hAnsi="Calibri"/>
          <w:b/>
          <w:bCs/>
          <w:color w:val="1A2733"/>
          <w:sz w:val="21"/>
          <w:szCs w:val="21"/>
        </w:rPr>
        <w:t xml:space="preserve">Cimentación continua y conectada en las dos direcciones ortogonales.</w:t>
      </w:r>
      <w:r>
        <w:rPr>
          <w:rFonts w:ascii="Calibri" w:cs="Calibri" w:eastAsia="Calibri" w:hAnsi="Calibri"/>
          <w:color w:val="1A2733"/>
          <w:sz w:val="21"/>
          <w:szCs w:val="21"/>
        </w:rPr>
        <w:t xml:space="preserve"> Los elementos aislados sin viga de amarre se desplazan de forma independiente durante el sismo y desgarran la superestructura desde abajo.</w:t>
      </w:r>
    </w:p>
    <w:p>
      <w:pPr>
        <w:pStyle w:val="ListParagraph"/>
        <w:numPr>
          <w:ilvl w:val="0"/>
          <w:numId w:val="6"/>
        </w:numPr>
        <w:spacing w:after="70" w:line="268"/>
        <w:jc w:val="left"/>
      </w:pPr>
      <w:r>
        <w:rPr>
          <w:rFonts w:ascii="Calibri" w:cs="Calibri" w:eastAsia="Calibri" w:hAnsi="Calibri"/>
          <w:b/>
          <w:bCs/>
          <w:color w:val="1A2733"/>
          <w:sz w:val="21"/>
          <w:szCs w:val="21"/>
        </w:rPr>
        <w:t xml:space="preserve">Profundidad suficiente:</w:t>
      </w:r>
      <w:r>
        <w:rPr>
          <w:rFonts w:ascii="Calibri" w:cs="Calibri" w:eastAsia="Calibri" w:hAnsi="Calibri"/>
          <w:color w:val="1A2733"/>
          <w:sz w:val="21"/>
          <w:szCs w:val="21"/>
        </w:rPr>
        <w:t xml:space="preserve"> por debajo del suelo orgánico, apoyada en material competente y por debajo del nivel de posible socavación.</w:t>
      </w:r>
    </w:p>
    <w:p>
      <w:pPr>
        <w:pStyle w:val="ListParagraph"/>
        <w:numPr>
          <w:ilvl w:val="0"/>
          <w:numId w:val="6"/>
        </w:numPr>
        <w:spacing w:after="70" w:line="268"/>
        <w:jc w:val="left"/>
      </w:pPr>
      <w:r>
        <w:rPr>
          <w:rFonts w:ascii="Calibri" w:cs="Calibri" w:eastAsia="Calibri" w:hAnsi="Calibri"/>
          <w:b/>
          <w:bCs/>
          <w:color w:val="1A2733"/>
          <w:sz w:val="21"/>
          <w:szCs w:val="21"/>
        </w:rPr>
        <w:t xml:space="preserve">Refuerzo longitudinal continuo</w:t>
      </w:r>
      <w:r>
        <w:rPr>
          <w:rFonts w:ascii="Calibri" w:cs="Calibri" w:eastAsia="Calibri" w:hAnsi="Calibri"/>
          <w:color w:val="1A2733"/>
          <w:sz w:val="21"/>
          <w:szCs w:val="21"/>
        </w:rPr>
        <w:t xml:space="preserve">, con traslapos y ganchos de longitud normativa, y estribos correctamente dispuestos.</w:t>
      </w:r>
    </w:p>
    <w:p>
      <w:pPr>
        <w:pStyle w:val="ListParagraph"/>
        <w:numPr>
          <w:ilvl w:val="0"/>
          <w:numId w:val="6"/>
        </w:numPr>
        <w:spacing w:after="70" w:line="268"/>
        <w:jc w:val="left"/>
      </w:pPr>
      <w:r>
        <w:rPr>
          <w:rFonts w:ascii="Calibri" w:cs="Calibri" w:eastAsia="Calibri" w:hAnsi="Calibri"/>
          <w:b/>
          <w:bCs/>
          <w:color w:val="1A2733"/>
          <w:sz w:val="21"/>
          <w:szCs w:val="21"/>
        </w:rPr>
        <w:t xml:space="preserve">Nunca cimentar mitad en roca y mitad en relleno.</w:t>
      </w:r>
      <w:r>
        <w:rPr>
          <w:rFonts w:ascii="Calibri" w:cs="Calibri" w:eastAsia="Calibri" w:hAnsi="Calibri"/>
          <w:color w:val="1A2733"/>
          <w:sz w:val="21"/>
          <w:szCs w:val="21"/>
        </w:rPr>
        <w:t xml:space="preserve"> El asentamiento diferencial está garantizado, con sismo o sin él.</w:t>
      </w:r>
    </w:p>
    <w:p>
      <w:pPr>
        <w:pStyle w:val="ListParagraph"/>
        <w:numPr>
          <w:ilvl w:val="0"/>
          <w:numId w:val="6"/>
        </w:numPr>
        <w:spacing w:after="70" w:line="268"/>
        <w:jc w:val="left"/>
      </w:pPr>
      <w:r>
        <w:rPr>
          <w:rFonts w:ascii="Calibri" w:cs="Calibri" w:eastAsia="Calibri" w:hAnsi="Calibri"/>
          <w:b/>
          <w:bCs/>
          <w:color w:val="1A2733"/>
          <w:sz w:val="21"/>
          <w:szCs w:val="21"/>
        </w:rPr>
        <w:t xml:space="preserve">Concreto de la calidad especificada, bien vibrado</w:t>
      </w:r>
      <w:r>
        <w:rPr>
          <w:rFonts w:ascii="Calibri" w:cs="Calibri" w:eastAsia="Calibri" w:hAnsi="Calibri"/>
          <w:color w:val="1A2733"/>
          <w:sz w:val="21"/>
          <w:szCs w:val="21"/>
        </w:rPr>
        <w:t xml:space="preserve">, con el </w:t>
      </w:r>
      <w:r>
        <w:rPr>
          <w:rFonts w:ascii="Calibri" w:cs="Calibri" w:eastAsia="Calibri" w:hAnsi="Calibri"/>
          <w:b/>
          <w:bCs/>
          <w:color w:val="1A2733"/>
          <w:sz w:val="21"/>
          <w:szCs w:val="21"/>
        </w:rPr>
        <w:t xml:space="preserve">recubrimiento</w:t>
      </w:r>
      <w:r>
        <w:rPr>
          <w:rFonts w:ascii="Calibri" w:cs="Calibri" w:eastAsia="Calibri" w:hAnsi="Calibri"/>
          <w:color w:val="1A2733"/>
          <w:sz w:val="21"/>
          <w:szCs w:val="21"/>
        </w:rPr>
        <w:t xml:space="preserve"> de acero suficiente. El recubrimiento protege de la corrosión, que es la enfermedad crónica del concreto en clima tropical y costero.</w:t>
      </w:r>
    </w:p>
    <w:p>
      <w:pPr>
        <w:pStyle w:val="ListParagraph"/>
        <w:numPr>
          <w:ilvl w:val="0"/>
          <w:numId w:val="6"/>
        </w:numPr>
        <w:spacing w:after="70" w:line="268"/>
        <w:jc w:val="left"/>
      </w:pPr>
      <w:r>
        <w:rPr>
          <w:rFonts w:ascii="Calibri" w:cs="Calibri" w:eastAsia="Calibri" w:hAnsi="Calibri"/>
          <w:b/>
          <w:bCs/>
          <w:color w:val="1A2733"/>
          <w:sz w:val="21"/>
          <w:szCs w:val="21"/>
        </w:rPr>
        <w:t xml:space="preserve">Drenaje perimetral e impermeabilización.</w:t>
      </w:r>
      <w:r>
        <w:rPr>
          <w:rFonts w:ascii="Calibri" w:cs="Calibri" w:eastAsia="Calibri" w:hAnsi="Calibri"/>
          <w:color w:val="1A2733"/>
          <w:sz w:val="21"/>
          <w:szCs w:val="21"/>
        </w:rPr>
        <w:t xml:space="preserve"> El agua es el enemigo silencioso y paciente de toda cimentación.</w:t>
      </w:r>
    </w:p>
    <w:p>
      <w:pPr>
        <w:pStyle w:val="ListParagraph"/>
        <w:numPr>
          <w:ilvl w:val="0"/>
          <w:numId w:val="6"/>
        </w:numPr>
        <w:spacing w:after="70" w:line="268"/>
        <w:jc w:val="left"/>
      </w:pPr>
      <w:r>
        <w:rPr>
          <w:rFonts w:ascii="Calibri" w:cs="Calibri" w:eastAsia="Calibri" w:hAnsi="Calibri"/>
          <w:color w:val="1A2733"/>
          <w:sz w:val="21"/>
          <w:szCs w:val="21"/>
        </w:rPr>
        <w:t xml:space="preserve">*</w:t>
      </w:r>
      <w:r>
        <w:rPr>
          <w:rFonts w:ascii="Calibri" w:cs="Calibri" w:eastAsia="Calibri" w:hAnsi="Calibri"/>
          <w:i/>
          <w:iCs/>
          <w:color w:val="1A2733"/>
          <w:sz w:val="21"/>
          <w:szCs w:val="21"/>
        </w:rPr>
        <w:t xml:space="preserve">Los arranques o </w:t>
      </w:r>
      <w:r>
        <w:rPr>
          <w:rFonts w:ascii="Calibri" w:cs="Calibri" w:eastAsia="Calibri" w:hAnsi="Calibri"/>
          <w:color w:val="1A2733"/>
          <w:sz w:val="21"/>
          <w:szCs w:val="21"/>
        </w:rPr>
        <w:t xml:space="preserve">dowels*** que salen de la cimentación hacia las columnas deben tener longitud de traslapo suficiente. Es uno de los fallos más frecuentes y más graves en autoconstrucción: la casa queda literalmente apoyada, no conectada.</w:t>
      </w:r>
    </w:p>
    <w:p>
      <w:pPr>
        <w:spacing w:after="200"/>
      </w:pPr>
    </w:p>
    <w:p>
      <w:pPr>
        <w:pStyle w:val="Heading2"/>
        <w:keepNext/>
        <w:spacing w:after="140" w:before="300"/>
      </w:pPr>
      <w:r>
        <w:rPr>
          <w:rFonts w:ascii="Calibri" w:cs="Calibri" w:eastAsia="Calibri" w:hAnsi="Calibri"/>
          <w:b/>
          <w:bCs/>
          <w:color w:val="1B5E8C"/>
          <w:sz w:val="26"/>
          <w:szCs w:val="26"/>
        </w:rPr>
        <w:t xml:space="preserve">9.4 Configuración estructural: lo que más importa y menos cuesta</w:t>
      </w: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p>
          <w:p>
            <w:pPr>
              <w:spacing w:after="0" w:line="264"/>
              <w:jc w:val="both"/>
            </w:pPr>
            <w:r>
              <w:rPr>
                <w:rFonts w:ascii="Calibri" w:cs="Calibri" w:eastAsia="Calibri" w:hAnsi="Calibri"/>
                <w:color w:val="1A2733"/>
                <w:sz w:val="20"/>
                <w:szCs w:val="20"/>
              </w:rPr>
              <w:t xml:space="preserve">Las decisiones de </w:t>
            </w:r>
            <w:r>
              <w:rPr>
                <w:rFonts w:ascii="Calibri" w:cs="Calibri" w:eastAsia="Calibri" w:hAnsi="Calibri"/>
                <w:b/>
                <w:bCs/>
                <w:color w:val="1A2733"/>
                <w:sz w:val="20"/>
                <w:szCs w:val="20"/>
              </w:rPr>
              <w:t xml:space="preserve">forma</w:t>
            </w:r>
            <w:r>
              <w:rPr>
                <w:rFonts w:ascii="Calibri" w:cs="Calibri" w:eastAsia="Calibri" w:hAnsi="Calibri"/>
                <w:color w:val="1A2733"/>
                <w:sz w:val="20"/>
                <w:szCs w:val="20"/>
              </w:rPr>
              <w:t xml:space="preserve"> son prácticamente gratuitas en la etapa de diseño y determinan aproximadamente la mitad del comportamiento sísmico de la edificación. Corregirlas después de construida cuesta un múltiplo de lo que habría costado pensarlas antes.</w:t>
            </w:r>
          </w:p>
        </w:tc>
      </w:tr>
    </w:tbl>
    <w:p>
      <w:pPr>
        <w:spacing w:after="120"/>
      </w:pPr>
    </w:p>
    <w:p>
      <w:pPr>
        <w:pStyle w:val="ListParagraph"/>
        <w:numPr>
          <w:ilvl w:val="0"/>
          <w:numId w:val="2"/>
        </w:numPr>
        <w:spacing w:after="70" w:line="268"/>
        <w:jc w:val="left"/>
      </w:pPr>
      <w:r>
        <w:rPr>
          <w:rFonts w:ascii="Calibri" w:cs="Calibri" w:eastAsia="Calibri" w:hAnsi="Calibri"/>
          <w:b/>
          <w:bCs/>
          <w:color w:val="1A2733"/>
          <w:sz w:val="21"/>
          <w:szCs w:val="21"/>
        </w:rPr>
        <w:t xml:space="preserve">Planta simple, regular y simétrica</w:t>
      </w:r>
      <w:r>
        <w:rPr>
          <w:rFonts w:ascii="Calibri" w:cs="Calibri" w:eastAsia="Calibri" w:hAnsi="Calibri"/>
          <w:color w:val="1A2733"/>
          <w:sz w:val="21"/>
          <w:szCs w:val="21"/>
        </w:rPr>
        <w:t xml:space="preserve"> —cuadrada o rectangular—. Las plantas en L, T, U o H concentran esfuerzos en las esquinas entrantes: la solución correcta es </w:t>
      </w:r>
      <w:r>
        <w:rPr>
          <w:rFonts w:ascii="Calibri" w:cs="Calibri" w:eastAsia="Calibri" w:hAnsi="Calibri"/>
          <w:b/>
          <w:bCs/>
          <w:color w:val="1A2733"/>
          <w:sz w:val="21"/>
          <w:szCs w:val="21"/>
        </w:rPr>
        <w:t xml:space="preserve">separarlas mediante juntas sísmicas</w:t>
      </w:r>
      <w:r>
        <w:rPr>
          <w:rFonts w:ascii="Calibri" w:cs="Calibri" w:eastAsia="Calibri" w:hAnsi="Calibri"/>
          <w:color w:val="1A2733"/>
          <w:sz w:val="21"/>
          <w:szCs w:val="21"/>
        </w:rPr>
        <w:t xml:space="preserve"> en volúmenes regulares independientes.</w:t>
      </w:r>
    </w:p>
    <w:p>
      <w:pPr>
        <w:pStyle w:val="ListParagraph"/>
        <w:numPr>
          <w:ilvl w:val="0"/>
          <w:numId w:val="2"/>
        </w:numPr>
        <w:spacing w:after="70" w:line="268"/>
        <w:jc w:val="left"/>
      </w:pPr>
      <w:r>
        <w:rPr>
          <w:rFonts w:ascii="Calibri" w:cs="Calibri" w:eastAsia="Calibri" w:hAnsi="Calibri"/>
          <w:b/>
          <w:bCs/>
          <w:color w:val="1A2733"/>
          <w:sz w:val="21"/>
          <w:szCs w:val="21"/>
        </w:rPr>
        <w:t xml:space="preserve">Simetría en rigidez y en masa.</w:t>
      </w:r>
      <w:r>
        <w:rPr>
          <w:rFonts w:ascii="Calibri" w:cs="Calibri" w:eastAsia="Calibri" w:hAnsi="Calibri"/>
          <w:color w:val="1A2733"/>
          <w:sz w:val="21"/>
          <w:szCs w:val="21"/>
        </w:rPr>
        <w:t xml:space="preserve"> La asimetría genera </w:t>
      </w:r>
      <w:r>
        <w:rPr>
          <w:rFonts w:ascii="Calibri" w:cs="Calibri" w:eastAsia="Calibri" w:hAnsi="Calibri"/>
          <w:b/>
          <w:bCs/>
          <w:color w:val="1A2733"/>
          <w:sz w:val="21"/>
          <w:szCs w:val="21"/>
        </w:rPr>
        <w:t xml:space="preserve">torsión</w:t>
      </w:r>
      <w:r>
        <w:rPr>
          <w:rFonts w:ascii="Calibri" w:cs="Calibri" w:eastAsia="Calibri" w:hAnsi="Calibri"/>
          <w:color w:val="1A2733"/>
          <w:sz w:val="21"/>
          <w:szCs w:val="21"/>
        </w:rPr>
        <w:t xml:space="preserve">: el edificio no solo se sacude, sino que gira sobre sí mismo, y las columnas de las esquinas —las más alejadas del centro de giro— fallan primero.</w:t>
      </w:r>
    </w:p>
    <w:p>
      <w:pPr>
        <w:pStyle w:val="ListParagraph"/>
        <w:numPr>
          <w:ilvl w:val="0"/>
          <w:numId w:val="2"/>
        </w:numPr>
        <w:spacing w:after="70" w:line="268"/>
        <w:jc w:val="left"/>
      </w:pPr>
      <w:r>
        <w:rPr>
          <w:rFonts w:ascii="Calibri" w:cs="Calibri" w:eastAsia="Calibri" w:hAnsi="Calibri"/>
          <w:b/>
          <w:bCs/>
          <w:color w:val="1A2733"/>
          <w:sz w:val="21"/>
          <w:szCs w:val="21"/>
        </w:rPr>
        <w:t xml:space="preserve">Continuidad vertical:</w:t>
      </w:r>
      <w:r>
        <w:rPr>
          <w:rFonts w:ascii="Calibri" w:cs="Calibri" w:eastAsia="Calibri" w:hAnsi="Calibri"/>
          <w:color w:val="1A2733"/>
          <w:sz w:val="21"/>
          <w:szCs w:val="21"/>
        </w:rPr>
        <w:t xml:space="preserve"> columnas y muros estructurales deben bajar hasta la cimentación sin interrupciones ni desplazamientos entre pisos. Una trayectoria de cargas rota es una estructura rota.</w:t>
      </w:r>
    </w:p>
    <w:p>
      <w:pPr>
        <w:pStyle w:val="ListParagraph"/>
        <w:numPr>
          <w:ilvl w:val="0"/>
          <w:numId w:val="2"/>
        </w:numPr>
        <w:spacing w:after="70" w:line="268"/>
        <w:jc w:val="left"/>
      </w:pPr>
      <w:r>
        <w:rPr>
          <w:rFonts w:ascii="Calibri" w:cs="Calibri" w:eastAsia="Calibri" w:hAnsi="Calibri"/>
          <w:b/>
          <w:bCs/>
          <w:color w:val="1A2733"/>
          <w:sz w:val="21"/>
          <w:szCs w:val="21"/>
        </w:rPr>
        <w:t xml:space="preserve">Uniformidad de rigidez entre pisos</w:t>
      </w:r>
      <w:r>
        <w:rPr>
          <w:rFonts w:ascii="Calibri" w:cs="Calibri" w:eastAsia="Calibri" w:hAnsi="Calibri"/>
          <w:color w:val="1A2733"/>
          <w:sz w:val="21"/>
          <w:szCs w:val="21"/>
        </w:rPr>
        <w:t xml:space="preserve">, para evitar el piso blando descrito en el Módulo 10.</w:t>
      </w:r>
    </w:p>
    <w:p>
      <w:pPr>
        <w:pStyle w:val="ListParagraph"/>
        <w:numPr>
          <w:ilvl w:val="0"/>
          <w:numId w:val="2"/>
        </w:numPr>
        <w:spacing w:after="70" w:line="268"/>
        <w:jc w:val="left"/>
      </w:pPr>
      <w:r>
        <w:rPr>
          <w:rFonts w:ascii="Calibri" w:cs="Calibri" w:eastAsia="Calibri" w:hAnsi="Calibri"/>
          <w:b/>
          <w:bCs/>
          <w:color w:val="1A2733"/>
          <w:sz w:val="21"/>
          <w:szCs w:val="21"/>
        </w:rPr>
        <w:t xml:space="preserve">Redundancia:</w:t>
      </w:r>
      <w:r>
        <w:rPr>
          <w:rFonts w:ascii="Calibri" w:cs="Calibri" w:eastAsia="Calibri" w:hAnsi="Calibri"/>
          <w:color w:val="1A2733"/>
          <w:sz w:val="21"/>
          <w:szCs w:val="21"/>
        </w:rPr>
        <w:t xml:space="preserve"> múltiples líneas de resistencia, de modo que ningún elemento aislado sea el único que sostiene el conjunto.</w:t>
      </w:r>
    </w:p>
    <w:p>
      <w:pPr>
        <w:pStyle w:val="ListParagraph"/>
        <w:numPr>
          <w:ilvl w:val="0"/>
          <w:numId w:val="2"/>
        </w:numPr>
        <w:spacing w:after="70" w:line="268"/>
        <w:jc w:val="left"/>
      </w:pPr>
      <w:r>
        <w:rPr>
          <w:rFonts w:ascii="Calibri" w:cs="Calibri" w:eastAsia="Calibri" w:hAnsi="Calibri"/>
          <w:b/>
          <w:bCs/>
          <w:color w:val="1A2733"/>
          <w:sz w:val="21"/>
          <w:szCs w:val="21"/>
        </w:rPr>
        <w:t xml:space="preserve">Simetría en elevación:</w:t>
      </w:r>
      <w:r>
        <w:rPr>
          <w:rFonts w:ascii="Calibri" w:cs="Calibri" w:eastAsia="Calibri" w:hAnsi="Calibri"/>
          <w:color w:val="1A2733"/>
          <w:sz w:val="21"/>
          <w:szCs w:val="21"/>
        </w:rPr>
        <w:t xml:space="preserve"> evitar grandes voladizos y masas concentradas en altura. Un tanque de agua sin arriostrar sobre la cubierta produce un efecto de latigazo peligroso.</w:t>
      </w:r>
    </w:p>
    <w:p>
      <w:pPr>
        <w:pStyle w:val="ListParagraph"/>
        <w:numPr>
          <w:ilvl w:val="0"/>
          <w:numId w:val="2"/>
        </w:numPr>
        <w:spacing w:after="70" w:line="268"/>
        <w:jc w:val="left"/>
      </w:pPr>
      <w:r>
        <w:rPr>
          <w:rFonts w:ascii="Calibri" w:cs="Calibri" w:eastAsia="Calibri" w:hAnsi="Calibri"/>
          <w:b/>
          <w:bCs/>
          <w:color w:val="1A2733"/>
          <w:sz w:val="21"/>
          <w:szCs w:val="21"/>
        </w:rPr>
        <w:t xml:space="preserve">Ligereza.</w:t>
      </w:r>
      <w:r>
        <w:rPr>
          <w:rFonts w:ascii="Calibri" w:cs="Calibri" w:eastAsia="Calibri" w:hAnsi="Calibri"/>
          <w:color w:val="1A2733"/>
          <w:sz w:val="21"/>
          <w:szCs w:val="21"/>
        </w:rPr>
        <w:t xml:space="preserve"> La fuerza sísmica obedece a F = m · a: </w:t>
      </w:r>
      <w:r>
        <w:rPr>
          <w:rFonts w:ascii="Calibri" w:cs="Calibri" w:eastAsia="Calibri" w:hAnsi="Calibri"/>
          <w:b/>
          <w:bCs/>
          <w:color w:val="1A2733"/>
          <w:sz w:val="21"/>
          <w:szCs w:val="21"/>
        </w:rPr>
        <w:t xml:space="preserve">cada kilogramo de más es más fuerza sísmica sobre la estructura</w:t>
      </w:r>
      <w:r>
        <w:rPr>
          <w:rFonts w:ascii="Calibri" w:cs="Calibri" w:eastAsia="Calibri" w:hAnsi="Calibri"/>
          <w:color w:val="1A2733"/>
          <w:sz w:val="21"/>
          <w:szCs w:val="21"/>
        </w:rPr>
        <w:t xml:space="preserve">. Cubiertas y muros divisorios livianos reducen la demanda de forma directa y económica.</w:t>
      </w:r>
    </w:p>
    <w:p>
      <w:pPr>
        <w:spacing w:after="200"/>
      </w:pPr>
    </w:p>
    <w:p>
      <w:pPr>
        <w:pStyle w:val="Heading2"/>
        <w:keepNext/>
        <w:spacing w:after="140" w:before="300"/>
      </w:pPr>
      <w:r>
        <w:rPr>
          <w:rFonts w:ascii="Calibri" w:cs="Calibri" w:eastAsia="Calibri" w:hAnsi="Calibri"/>
          <w:b/>
          <w:bCs/>
          <w:color w:val="1B5E8C"/>
          <w:sz w:val="26"/>
          <w:szCs w:val="26"/>
        </w:rPr>
        <w:t xml:space="preserve">9.5 Sistemas estructurales para vivienda</w:t>
      </w:r>
    </w:p>
    <w:p>
      <w:pPr>
        <w:pStyle w:val="Heading3"/>
        <w:keepNext/>
        <w:spacing w:after="110" w:before="220"/>
      </w:pPr>
      <w:r>
        <w:rPr>
          <w:rFonts w:ascii="Calibri" w:cs="Calibri" w:eastAsia="Calibri" w:hAnsi="Calibri"/>
          <w:b/>
          <w:bCs/>
          <w:color w:val="3D5A6C"/>
          <w:sz w:val="23"/>
          <w:szCs w:val="23"/>
        </w:rPr>
        <w:t xml:space="preserve">A. Mampostería confinada</w:t>
      </w:r>
    </w:p>
    <w:p>
      <w:pPr>
        <w:spacing w:after="130" w:before="0" w:line="276"/>
        <w:jc w:val="both"/>
      </w:pPr>
      <w:r>
        <w:rPr>
          <w:rFonts w:ascii="Calibri" w:cs="Calibri" w:eastAsia="Calibri" w:hAnsi="Calibri"/>
          <w:color w:val="1A2733"/>
          <w:sz w:val="21"/>
          <w:szCs w:val="21"/>
        </w:rPr>
        <w:t xml:space="preserve">Es el sistema por excelencia para vivienda de uno y dos pisos en América Latina: económico, accesible a la construcción tradicional y seguro </w:t>
      </w:r>
      <w:r>
        <w:rPr>
          <w:rFonts w:ascii="Calibri" w:cs="Calibri" w:eastAsia="Calibri" w:hAnsi="Calibri"/>
          <w:b/>
          <w:bCs/>
          <w:color w:val="1A2733"/>
          <w:sz w:val="21"/>
          <w:szCs w:val="21"/>
        </w:rPr>
        <w:t xml:space="preserve">si se ejecuta correctamente</w:t>
      </w:r>
      <w:r>
        <w:rPr>
          <w:rFonts w:ascii="Calibri" w:cs="Calibri" w:eastAsia="Calibri" w:hAnsi="Calibri"/>
          <w:color w:val="1A2733"/>
          <w:sz w:val="21"/>
          <w:szCs w:val="21"/>
        </w:rPr>
        <w:t xml:space="preserve">. Y ahí está todo el asunto.</w:t>
      </w:r>
    </w:p>
    <w:p>
      <w:pPr>
        <w:spacing w:after="100"/>
      </w:pP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ATENCIÓN</w:t>
            </w:r>
            <w:r>
              <w:rPr>
                <w:color w:val="B3261E"/>
                <w:sz w:val="16"/>
                <w:szCs w:val="16"/>
              </w:rPr>
              <w:t xml:space="preserve">   •   </w:t>
            </w:r>
            <w:r>
              <w:rPr>
                <w:rFonts w:ascii="Calibri" w:cs="Calibri" w:eastAsia="Calibri" w:hAnsi="Calibri"/>
                <w:b/>
                <w:bCs/>
                <w:color w:val="B3261E"/>
                <w:sz w:val="21"/>
                <w:szCs w:val="21"/>
              </w:rPr>
              <w:t xml:space="preserve">El detalle que casi nadie respeta</w:t>
            </w:r>
          </w:p>
          <w:p>
            <w:pPr>
              <w:spacing w:after="80" w:line="264"/>
              <w:jc w:val="both"/>
            </w:pPr>
            <w:r>
              <w:rPr>
                <w:rFonts w:ascii="Calibri" w:cs="Calibri" w:eastAsia="Calibri" w:hAnsi="Calibri"/>
                <w:color w:val="1A2733"/>
                <w:sz w:val="20"/>
                <w:szCs w:val="20"/>
              </w:rPr>
              <w:t xml:space="preserve">En mampostería confinada se levanta </w:t>
            </w:r>
            <w:r>
              <w:rPr>
                <w:rFonts w:ascii="Calibri" w:cs="Calibri" w:eastAsia="Calibri" w:hAnsi="Calibri"/>
                <w:b/>
                <w:bCs/>
                <w:color w:val="1A2733"/>
                <w:sz w:val="20"/>
                <w:szCs w:val="20"/>
              </w:rPr>
              <w:t xml:space="preserve">primero el muro</w:t>
            </w:r>
            <w:r>
              <w:rPr>
                <w:rFonts w:ascii="Calibri" w:cs="Calibri" w:eastAsia="Calibri" w:hAnsi="Calibri"/>
                <w:color w:val="1A2733"/>
                <w:sz w:val="20"/>
                <w:szCs w:val="20"/>
              </w:rPr>
              <w:t xml:space="preserve"> de mampostería, y </w:t>
            </w:r>
            <w:r>
              <w:rPr>
                <w:rFonts w:ascii="Calibri" w:cs="Calibri" w:eastAsia="Calibri" w:hAnsi="Calibri"/>
                <w:b/>
                <w:bCs/>
                <w:color w:val="1A2733"/>
                <w:sz w:val="20"/>
                <w:szCs w:val="20"/>
              </w:rPr>
              <w:t xml:space="preserve">después</w:t>
            </w:r>
            <w:r>
              <w:rPr>
                <w:rFonts w:ascii="Calibri" w:cs="Calibri" w:eastAsia="Calibri" w:hAnsi="Calibri"/>
                <w:color w:val="1A2733"/>
                <w:sz w:val="20"/>
                <w:szCs w:val="20"/>
              </w:rPr>
              <w:t xml:space="preserve"> se funden contra él las columnetas y las vigas de confinamiento. De ese modo el concreto «muerde» el ladrillo y ambos materiales trabajan solidariamente.</w:t>
            </w:r>
          </w:p>
          <w:p>
            <w:pPr>
              <w:spacing w:after="0" w:line="264"/>
              <w:jc w:val="both"/>
            </w:pPr>
            <w:r>
              <w:rPr>
                <w:rFonts w:ascii="Calibri" w:cs="Calibri" w:eastAsia="Calibri" w:hAnsi="Calibri"/>
                <w:b/>
                <w:bCs/>
                <w:color w:val="1A2733"/>
                <w:sz w:val="20"/>
                <w:szCs w:val="20"/>
              </w:rPr>
              <w:t xml:space="preserve">Si se funden primero las columnas y luego se rellena el vano con ladrillo, eso ya no es mampostería confinada: es mampostería de relleno</w:t>
            </w:r>
            <w:r>
              <w:rPr>
                <w:rFonts w:ascii="Calibri" w:cs="Calibri" w:eastAsia="Calibri" w:hAnsi="Calibri"/>
                <w:color w:val="1A2733"/>
                <w:sz w:val="20"/>
                <w:szCs w:val="20"/>
              </w:rPr>
              <w:t xml:space="preserve">, y su comportamiento sísmico es significativamente peor. La secuencia constructiva no es un detalle de obra: es lo que define el sistema estructural.</w:t>
            </w:r>
          </w:p>
        </w:tc>
      </w:tr>
    </w:tbl>
    <w:p>
      <w:pPr>
        <w:spacing w:after="120"/>
      </w:pPr>
    </w:p>
    <w:p>
      <w:pPr>
        <w:pStyle w:val="ListParagraph"/>
        <w:numPr>
          <w:ilvl w:val="0"/>
          <w:numId w:val="2"/>
        </w:numPr>
        <w:spacing w:after="70" w:line="268"/>
        <w:jc w:val="left"/>
      </w:pPr>
      <w:r>
        <w:rPr>
          <w:rFonts w:ascii="Calibri" w:cs="Calibri" w:eastAsia="Calibri" w:hAnsi="Calibri"/>
          <w:b/>
          <w:bCs/>
          <w:color w:val="1A2733"/>
          <w:sz w:val="21"/>
          <w:szCs w:val="21"/>
        </w:rPr>
        <w:t xml:space="preserve">Elementos de confinamiento:</w:t>
      </w:r>
      <w:r>
        <w:rPr>
          <w:rFonts w:ascii="Calibri" w:cs="Calibri" w:eastAsia="Calibri" w:hAnsi="Calibri"/>
          <w:color w:val="1A2733"/>
          <w:sz w:val="21"/>
          <w:szCs w:val="21"/>
        </w:rPr>
        <w:t xml:space="preserve"> columnetas en todos los extremos de muro, en las intersecciones de muros y a las distancias máximas que fija la norma —del orden de 3,5 a 4 m según NSR-10—, y </w:t>
      </w:r>
      <w:r>
        <w:rPr>
          <w:rFonts w:ascii="Calibri" w:cs="Calibri" w:eastAsia="Calibri" w:hAnsi="Calibri"/>
          <w:b/>
          <w:bCs/>
          <w:color w:val="1A2733"/>
          <w:sz w:val="21"/>
          <w:szCs w:val="21"/>
        </w:rPr>
        <w:t xml:space="preserve">vigas de confinamiento o viga corona en el nivel de cada entrepiso y de la cubierta</w:t>
      </w:r>
      <w:r>
        <w:rPr>
          <w:rFonts w:ascii="Calibri" w:cs="Calibri" w:eastAsia="Calibri" w:hAnsi="Calibri"/>
          <w:color w:val="1A2733"/>
          <w:sz w:val="21"/>
          <w:szCs w:val="21"/>
        </w:rPr>
        <w:t xml:space="preserve">, formando un anillo cerrado y continuo alrededor de toda la edificación.</w:t>
      </w:r>
    </w:p>
    <w:p>
      <w:pPr>
        <w:pStyle w:val="ListParagraph"/>
        <w:numPr>
          <w:ilvl w:val="0"/>
          <w:numId w:val="2"/>
        </w:numPr>
        <w:spacing w:after="70" w:line="268"/>
        <w:jc w:val="left"/>
      </w:pPr>
      <w:r>
        <w:rPr>
          <w:rFonts w:ascii="Calibri" w:cs="Calibri" w:eastAsia="Calibri" w:hAnsi="Calibri"/>
          <w:b/>
          <w:bCs/>
          <w:color w:val="1A2733"/>
          <w:sz w:val="21"/>
          <w:szCs w:val="21"/>
        </w:rPr>
        <w:t xml:space="preserve">Unidad de mampostería adecuada:</w:t>
      </w:r>
      <w:r>
        <w:rPr>
          <w:rFonts w:ascii="Calibri" w:cs="Calibri" w:eastAsia="Calibri" w:hAnsi="Calibri"/>
          <w:color w:val="1A2733"/>
          <w:sz w:val="21"/>
          <w:szCs w:val="21"/>
        </w:rPr>
        <w:t xml:space="preserve"> ladrillo o bloque macizo, o de perforación vertical apto para uso estructural. </w:t>
      </w:r>
      <w:r>
        <w:rPr>
          <w:rFonts w:ascii="Calibri" w:cs="Calibri" w:eastAsia="Calibri" w:hAnsi="Calibri"/>
          <w:b/>
          <w:bCs/>
          <w:color w:val="1A2733"/>
          <w:sz w:val="21"/>
          <w:szCs w:val="21"/>
        </w:rPr>
        <w:t xml:space="preserve">El bloque de perforación horizontal —el común de fachada— no es apto como muro estructural:</w:t>
      </w:r>
      <w:r>
        <w:rPr>
          <w:rFonts w:ascii="Calibri" w:cs="Calibri" w:eastAsia="Calibri" w:hAnsi="Calibri"/>
          <w:color w:val="1A2733"/>
          <w:sz w:val="21"/>
          <w:szCs w:val="21"/>
        </w:rPr>
        <w:t xml:space="preserve"> es frágil y falla de forma explosiva, sin aviso ni capacidad de deformación.</w:t>
      </w:r>
    </w:p>
    <w:p>
      <w:pPr>
        <w:pStyle w:val="ListParagraph"/>
        <w:numPr>
          <w:ilvl w:val="0"/>
          <w:numId w:val="2"/>
        </w:numPr>
        <w:spacing w:after="70" w:line="268"/>
        <w:jc w:val="left"/>
      </w:pPr>
      <w:r>
        <w:rPr>
          <w:rFonts w:ascii="Calibri" w:cs="Calibri" w:eastAsia="Calibri" w:hAnsi="Calibri"/>
          <w:b/>
          <w:bCs/>
          <w:color w:val="1A2733"/>
          <w:sz w:val="21"/>
          <w:szCs w:val="21"/>
        </w:rPr>
        <w:t xml:space="preserve">Muros repartidos en las dos direcciones ortogonales</w:t>
      </w:r>
      <w:r>
        <w:rPr>
          <w:rFonts w:ascii="Calibri" w:cs="Calibri" w:eastAsia="Calibri" w:hAnsi="Calibri"/>
          <w:color w:val="1A2733"/>
          <w:sz w:val="21"/>
          <w:szCs w:val="21"/>
        </w:rPr>
        <w:t xml:space="preserve">, con longitud suficiente en cada una. Un error clásico y muy extendido: fachada e interiores con muchos muros en un sentido, y culatas o fondo casi sin muros en el otro.</w:t>
      </w:r>
    </w:p>
    <w:p>
      <w:pPr>
        <w:pStyle w:val="ListParagraph"/>
        <w:numPr>
          <w:ilvl w:val="0"/>
          <w:numId w:val="2"/>
        </w:numPr>
        <w:spacing w:after="70" w:line="268"/>
        <w:jc w:val="left"/>
      </w:pPr>
      <w:r>
        <w:rPr>
          <w:rFonts w:ascii="Calibri" w:cs="Calibri" w:eastAsia="Calibri" w:hAnsi="Calibri"/>
          <w:b/>
          <w:bCs/>
          <w:color w:val="1A2733"/>
          <w:sz w:val="21"/>
          <w:szCs w:val="21"/>
        </w:rPr>
        <w:t xml:space="preserve">Mortero de pega de dosificación adecuada, con juntas completas y llenas</w:t>
      </w:r>
      <w:r>
        <w:rPr>
          <w:rFonts w:ascii="Calibri" w:cs="Calibri" w:eastAsia="Calibri" w:hAnsi="Calibri"/>
          <w:color w:val="1A2733"/>
          <w:sz w:val="21"/>
          <w:szCs w:val="21"/>
        </w:rPr>
        <w:t xml:space="preserve"> del orden de 1 a 1,5 cm. Las juntas mal llenas reducen drásticamente la resistencia del conjunto.</w:t>
      </w:r>
    </w:p>
    <w:p>
      <w:pPr>
        <w:pStyle w:val="ListParagraph"/>
        <w:numPr>
          <w:ilvl w:val="0"/>
          <w:numId w:val="2"/>
        </w:numPr>
        <w:spacing w:after="70" w:line="268"/>
        <w:jc w:val="left"/>
      </w:pPr>
      <w:r>
        <w:rPr>
          <w:rFonts w:ascii="Calibri" w:cs="Calibri" w:eastAsia="Calibri" w:hAnsi="Calibri"/>
          <w:b/>
          <w:bCs/>
          <w:color w:val="1A2733"/>
          <w:sz w:val="21"/>
          <w:szCs w:val="21"/>
        </w:rPr>
        <w:t xml:space="preserve">Refuerzo horizontal</w:t>
      </w:r>
      <w:r>
        <w:rPr>
          <w:rFonts w:ascii="Calibri" w:cs="Calibri" w:eastAsia="Calibri" w:hAnsi="Calibri"/>
          <w:color w:val="1A2733"/>
          <w:sz w:val="21"/>
          <w:szCs w:val="21"/>
        </w:rPr>
        <w:t xml:space="preserve"> en las juntas de pega cuando la norma lo exija según la zona de amenaza.</w:t>
      </w:r>
    </w:p>
    <w:p>
      <w:pPr>
        <w:spacing w:after="180"/>
      </w:pPr>
    </w:p>
    <w:p>
      <w:pPr>
        <w:pStyle w:val="Heading3"/>
        <w:keepNext/>
        <w:spacing w:after="110" w:before="220"/>
      </w:pPr>
      <w:r>
        <w:rPr>
          <w:rFonts w:ascii="Calibri" w:cs="Calibri" w:eastAsia="Calibri" w:hAnsi="Calibri"/>
          <w:b/>
          <w:bCs/>
          <w:color w:val="3D5A6C"/>
          <w:sz w:val="23"/>
          <w:szCs w:val="23"/>
        </w:rPr>
        <w:t xml:space="preserve">B. Pórticos de concreto reforzado</w:t>
      </w:r>
    </w:p>
    <w:p>
      <w:pPr>
        <w:spacing w:after="130" w:before="0" w:line="276"/>
        <w:jc w:val="both"/>
      </w:pPr>
      <w:r>
        <w:rPr>
          <w:rFonts w:ascii="Calibri" w:cs="Calibri" w:eastAsia="Calibri" w:hAnsi="Calibri"/>
          <w:color w:val="1A2733"/>
          <w:sz w:val="21"/>
          <w:szCs w:val="21"/>
        </w:rPr>
        <w:t xml:space="preserve">Para edificaciones de mayor altura y complejidad. Su comportamiento sísmico se gobierna con tres conceptos:</w:t>
      </w:r>
    </w:p>
    <w:p>
      <w:pPr>
        <w:spacing w:after="100"/>
      </w:pP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r>
              <w:rPr>
                <w:color w:val="5B3A8C"/>
                <w:sz w:val="16"/>
                <w:szCs w:val="16"/>
              </w:rPr>
              <w:t xml:space="preserve">   •   </w:t>
            </w:r>
            <w:r>
              <w:rPr>
                <w:rFonts w:ascii="Calibri" w:cs="Calibri" w:eastAsia="Calibri" w:hAnsi="Calibri"/>
                <w:b/>
                <w:bCs/>
                <w:color w:val="5B3A8C"/>
                <w:sz w:val="21"/>
                <w:szCs w:val="21"/>
              </w:rPr>
              <w:t xml:space="preserve">Columna fuerte — viga débil</w:t>
            </w:r>
          </w:p>
          <w:p>
            <w:pPr>
              <w:spacing w:after="80" w:line="264"/>
              <w:jc w:val="both"/>
            </w:pPr>
            <w:r>
              <w:rPr>
                <w:rFonts w:ascii="Calibri" w:cs="Calibri" w:eastAsia="Calibri" w:hAnsi="Calibri"/>
                <w:color w:val="1A2733"/>
                <w:sz w:val="20"/>
                <w:szCs w:val="20"/>
              </w:rPr>
              <w:t xml:space="preserve">La resistencia a flexión de las columnas que concurren a un nudo debe </w:t>
            </w:r>
            <w:r>
              <w:rPr>
                <w:rFonts w:ascii="Calibri" w:cs="Calibri" w:eastAsia="Calibri" w:hAnsi="Calibri"/>
                <w:b/>
                <w:bCs/>
                <w:color w:val="1A2733"/>
                <w:sz w:val="20"/>
                <w:szCs w:val="20"/>
              </w:rPr>
              <w:t xml:space="preserve">superar</w:t>
            </w:r>
            <w:r>
              <w:rPr>
                <w:rFonts w:ascii="Calibri" w:cs="Calibri" w:eastAsia="Calibri" w:hAnsi="Calibri"/>
                <w:color w:val="1A2733"/>
                <w:sz w:val="20"/>
                <w:szCs w:val="20"/>
              </w:rPr>
              <w:t xml:space="preserve"> la de las vigas que llegan a ese mismo nudo. El objetivo es que las rótulas plásticas se formen en las vigas y </w:t>
            </w:r>
            <w:r>
              <w:rPr>
                <w:rFonts w:ascii="Calibri" w:cs="Calibri" w:eastAsia="Calibri" w:hAnsi="Calibri"/>
                <w:b/>
                <w:bCs/>
                <w:color w:val="1A2733"/>
                <w:sz w:val="20"/>
                <w:szCs w:val="20"/>
              </w:rPr>
              <w:t xml:space="preserve">nunca en las columnas</w:t>
            </w:r>
            <w:r>
              <w:rPr>
                <w:rFonts w:ascii="Calibri" w:cs="Calibri" w:eastAsia="Calibri" w:hAnsi="Calibri"/>
                <w:color w:val="1A2733"/>
                <w:sz w:val="20"/>
                <w:szCs w:val="20"/>
              </w:rPr>
              <w:t xml:space="preserve">.</w:t>
            </w:r>
          </w:p>
          <w:p>
            <w:pPr>
              <w:spacing w:after="0" w:line="264"/>
              <w:jc w:val="both"/>
            </w:pPr>
            <w:r>
              <w:rPr>
                <w:rFonts w:ascii="Calibri" w:cs="Calibri" w:eastAsia="Calibri" w:hAnsi="Calibri"/>
                <w:color w:val="1A2733"/>
                <w:sz w:val="20"/>
                <w:szCs w:val="20"/>
              </w:rPr>
              <w:t xml:space="preserve">La lógica es de supervivencia: si fallan las columnas, colapsa el edificio. Si «fallan» de forma controlada las vigas, el edificio se deforma, disipa energía y </w:t>
            </w:r>
            <w:r>
              <w:rPr>
                <w:rFonts w:ascii="Calibri" w:cs="Calibri" w:eastAsia="Calibri" w:hAnsi="Calibri"/>
                <w:b/>
                <w:bCs/>
                <w:color w:val="1A2733"/>
                <w:sz w:val="20"/>
                <w:szCs w:val="20"/>
              </w:rPr>
              <w:t xml:space="preserve">se mantiene en pie</w:t>
            </w:r>
            <w:r>
              <w:rPr>
                <w:rFonts w:ascii="Calibri" w:cs="Calibri" w:eastAsia="Calibri" w:hAnsi="Calibri"/>
                <w:color w:val="1A2733"/>
                <w:sz w:val="20"/>
                <w:szCs w:val="20"/>
              </w:rPr>
              <w:t xml:space="preserve">. Este es el corazón del diseño por capacidad, y la idea más importante de la ingeniería sísmica moderna.</w:t>
            </w:r>
          </w:p>
        </w:tc>
      </w:tr>
    </w:tbl>
    <w:p>
      <w:pPr>
        <w:spacing w:after="120"/>
      </w:pPr>
    </w:p>
    <w:p>
      <w:pPr>
        <w:pStyle w:val="ListParagraph"/>
        <w:numPr>
          <w:ilvl w:val="0"/>
          <w:numId w:val="2"/>
        </w:numPr>
        <w:spacing w:after="70" w:line="268"/>
        <w:jc w:val="left"/>
      </w:pPr>
      <w:r>
        <w:rPr>
          <w:rFonts w:ascii="Calibri" w:cs="Calibri" w:eastAsia="Calibri" w:hAnsi="Calibri"/>
          <w:b/>
          <w:bCs/>
          <w:color w:val="1A2733"/>
          <w:sz w:val="21"/>
          <w:szCs w:val="21"/>
        </w:rPr>
        <w:t xml:space="preserve">Confinamiento con estribos:</w:t>
      </w:r>
      <w:r>
        <w:rPr>
          <w:rFonts w:ascii="Calibri" w:cs="Calibri" w:eastAsia="Calibri" w:hAnsi="Calibri"/>
          <w:color w:val="1A2733"/>
          <w:sz w:val="21"/>
          <w:szCs w:val="21"/>
        </w:rPr>
        <w:t xml:space="preserve"> estribos cerrados, con </w:t>
      </w:r>
      <w:r>
        <w:rPr>
          <w:rFonts w:ascii="Calibri" w:cs="Calibri" w:eastAsia="Calibri" w:hAnsi="Calibri"/>
          <w:b/>
          <w:bCs/>
          <w:color w:val="1A2733"/>
          <w:sz w:val="21"/>
          <w:szCs w:val="21"/>
        </w:rPr>
        <w:t xml:space="preserve">ganchos doblados a 135 grados</w:t>
      </w:r>
      <w:r>
        <w:rPr>
          <w:rFonts w:ascii="Calibri" w:cs="Calibri" w:eastAsia="Calibri" w:hAnsi="Calibri"/>
          <w:color w:val="1A2733"/>
          <w:sz w:val="21"/>
          <w:szCs w:val="21"/>
        </w:rPr>
        <w:t xml:space="preserve"> —</w:t>
      </w:r>
      <w:r>
        <w:rPr>
          <w:rFonts w:ascii="Calibri" w:cs="Calibri" w:eastAsia="Calibri" w:hAnsi="Calibri"/>
          <w:b/>
          <w:bCs/>
          <w:color w:val="1A2733"/>
          <w:sz w:val="21"/>
          <w:szCs w:val="21"/>
        </w:rPr>
        <w:t xml:space="preserve">nunca a 90 grados</w:t>
      </w:r>
      <w:r>
        <w:rPr>
          <w:rFonts w:ascii="Calibri" w:cs="Calibri" w:eastAsia="Calibri" w:hAnsi="Calibri"/>
          <w:color w:val="1A2733"/>
          <w:sz w:val="21"/>
          <w:szCs w:val="21"/>
        </w:rPr>
        <w:t xml:space="preserve">, porque a 90 grados se abren durante el sismo y el núcleo de concreto estalla—, dispuestos </w:t>
      </w:r>
      <w:r>
        <w:rPr>
          <w:rFonts w:ascii="Calibri" w:cs="Calibri" w:eastAsia="Calibri" w:hAnsi="Calibri"/>
          <w:b/>
          <w:bCs/>
          <w:color w:val="1A2733"/>
          <w:sz w:val="21"/>
          <w:szCs w:val="21"/>
        </w:rPr>
        <w:t xml:space="preserve">muy juntos en las zonas críticas</w:t>
      </w:r>
      <w:r>
        <w:rPr>
          <w:rFonts w:ascii="Calibri" w:cs="Calibri" w:eastAsia="Calibri" w:hAnsi="Calibri"/>
          <w:color w:val="1A2733"/>
          <w:sz w:val="21"/>
          <w:szCs w:val="21"/>
        </w:rPr>
        <w:t xml:space="preserve">: los extremos de columnas y vigas, y los nudos.</w:t>
      </w:r>
    </w:p>
    <w:p>
      <w:pPr>
        <w:pStyle w:val="ListParagraph"/>
        <w:numPr>
          <w:ilvl w:val="0"/>
          <w:numId w:val="2"/>
        </w:numPr>
        <w:spacing w:after="70" w:line="268"/>
        <w:jc w:val="left"/>
      </w:pPr>
      <w:r>
        <w:rPr>
          <w:rFonts w:ascii="Calibri" w:cs="Calibri" w:eastAsia="Calibri" w:hAnsi="Calibri"/>
          <w:b/>
          <w:bCs/>
          <w:color w:val="1A2733"/>
          <w:sz w:val="21"/>
          <w:szCs w:val="21"/>
        </w:rPr>
        <w:t xml:space="preserve">Ductilidad por encima de resistencia bruta.</w:t>
      </w:r>
      <w:r>
        <w:rPr>
          <w:rFonts w:ascii="Calibri" w:cs="Calibri" w:eastAsia="Calibri" w:hAnsi="Calibri"/>
          <w:color w:val="1A2733"/>
          <w:sz w:val="21"/>
          <w:szCs w:val="21"/>
        </w:rPr>
        <w:t xml:space="preserve"> Una estructura muy rígida y frágil se rompe; una dúctil absorbe energía deformándose. Este es el cambio de paradigma que separa la ingeniería sísmica moderna de la de mediados del siglo XX.</w:t>
      </w:r>
    </w:p>
    <w:p>
      <w:pPr>
        <w:pStyle w:val="ListParagraph"/>
        <w:numPr>
          <w:ilvl w:val="0"/>
          <w:numId w:val="2"/>
        </w:numPr>
        <w:spacing w:after="70" w:line="268"/>
        <w:jc w:val="left"/>
      </w:pPr>
      <w:r>
        <w:rPr>
          <w:rFonts w:ascii="Calibri" w:cs="Calibri" w:eastAsia="Calibri" w:hAnsi="Calibri"/>
          <w:b/>
          <w:bCs/>
          <w:color w:val="1A2733"/>
          <w:sz w:val="21"/>
          <w:szCs w:val="21"/>
        </w:rPr>
        <w:t xml:space="preserve">Nudos viga-columna correctamente reforzados.</w:t>
      </w:r>
      <w:r>
        <w:rPr>
          <w:rFonts w:ascii="Calibri" w:cs="Calibri" w:eastAsia="Calibri" w:hAnsi="Calibri"/>
          <w:color w:val="1A2733"/>
          <w:sz w:val="21"/>
          <w:szCs w:val="21"/>
        </w:rPr>
        <w:t xml:space="preserve"> Es el punto más solicitado de todo el pórtico y, paradójicamente, el más descuidado en obra por dificultad de ejecución y congestión de acero.</w:t>
      </w:r>
    </w:p>
    <w:p>
      <w:pPr>
        <w:spacing w:after="180"/>
      </w:pPr>
    </w:p>
    <w:p>
      <w:pPr>
        <w:pStyle w:val="Heading3"/>
        <w:keepNext/>
        <w:spacing w:after="110" w:before="220"/>
      </w:pPr>
      <w:r>
        <w:rPr>
          <w:rFonts w:ascii="Calibri" w:cs="Calibri" w:eastAsia="Calibri" w:hAnsi="Calibri"/>
          <w:b/>
          <w:bCs/>
          <w:color w:val="3D5A6C"/>
          <w:sz w:val="23"/>
          <w:szCs w:val="23"/>
        </w:rPr>
        <w:t xml:space="preserve">C. Muros estructurales de concreto (pantallas)</w:t>
      </w:r>
    </w:p>
    <w:p>
      <w:pPr>
        <w:spacing w:after="130" w:before="0" w:line="276"/>
        <w:jc w:val="both"/>
      </w:pPr>
      <w:r>
        <w:rPr>
          <w:rFonts w:ascii="Calibri" w:cs="Calibri" w:eastAsia="Calibri" w:hAnsi="Calibri"/>
          <w:color w:val="1A2733"/>
          <w:sz w:val="21"/>
          <w:szCs w:val="21"/>
        </w:rPr>
        <w:t xml:space="preserve">Ofrecen excelente rigidez y un desempeño ampliamente demostrado. Es el sistema dominante en la edificación chilena, con resultados notables en el terremoto de Mw 8,8 de 2010: una densidad alta de muros limita la deriva de entrepiso y protege tanto la estructura como los elementos no estructurales.</w:t>
      </w:r>
    </w:p>
    <w:p>
      <w:pPr>
        <w:spacing w:after="160"/>
      </w:pPr>
    </w:p>
    <w:p>
      <w:pPr>
        <w:pStyle w:val="Heading3"/>
        <w:keepNext/>
        <w:spacing w:after="110" w:before="220"/>
      </w:pPr>
      <w:r>
        <w:rPr>
          <w:rFonts w:ascii="Calibri" w:cs="Calibri" w:eastAsia="Calibri" w:hAnsi="Calibri"/>
          <w:b/>
          <w:bCs/>
          <w:color w:val="3D5A6C"/>
          <w:sz w:val="23"/>
          <w:szCs w:val="23"/>
        </w:rPr>
        <w:t xml:space="preserve">D. Madera y bahareque encementado</w:t>
      </w:r>
    </w:p>
    <w:p>
      <w:pPr>
        <w:spacing w:after="130" w:before="0" w:line="276"/>
        <w:jc w:val="both"/>
      </w:pPr>
      <w:r>
        <w:rPr>
          <w:rFonts w:ascii="Calibri" w:cs="Calibri" w:eastAsia="Calibri" w:hAnsi="Calibri"/>
          <w:color w:val="1A2733"/>
          <w:sz w:val="21"/>
          <w:szCs w:val="21"/>
        </w:rPr>
        <w:t xml:space="preserve">Sistemas livianos y dúctiles, sismo-resistentes por naturaleza: poca masa —y por tanto poca fuerza sísmica— y gran capacidad de deformación. El </w:t>
      </w:r>
      <w:r>
        <w:rPr>
          <w:rFonts w:ascii="Calibri" w:cs="Calibri" w:eastAsia="Calibri" w:hAnsi="Calibri"/>
          <w:b/>
          <w:bCs/>
          <w:color w:val="1A2733"/>
          <w:sz w:val="21"/>
          <w:szCs w:val="21"/>
        </w:rPr>
        <w:t xml:space="preserve">bahareque encementado</w:t>
      </w:r>
      <w:r>
        <w:rPr>
          <w:rFonts w:ascii="Calibri" w:cs="Calibri" w:eastAsia="Calibri" w:hAnsi="Calibri"/>
          <w:color w:val="1A2733"/>
          <w:sz w:val="21"/>
          <w:szCs w:val="21"/>
        </w:rPr>
        <w:t xml:space="preserve"> está reconocido en el Título E de la NSR-10 y tuvo un desempeño excelente en el sismo del Eje Cafetero de 1999, frente a construcciones vecinas de mampostería mal ejecutada. La madera bien conectada es una opción estructural de primer orden, no un sustituto de segunda.</w:t>
      </w:r>
    </w:p>
    <w:p>
      <w:pPr>
        <w:spacing w:after="160"/>
      </w:pPr>
    </w:p>
    <w:p>
      <w:pPr>
        <w:pStyle w:val="Heading3"/>
        <w:keepNext/>
        <w:spacing w:after="110" w:before="220"/>
      </w:pPr>
      <w:r>
        <w:rPr>
          <w:rFonts w:ascii="Calibri" w:cs="Calibri" w:eastAsia="Calibri" w:hAnsi="Calibri"/>
          <w:b/>
          <w:bCs/>
          <w:color w:val="3D5A6C"/>
          <w:sz w:val="23"/>
          <w:szCs w:val="23"/>
        </w:rPr>
        <w:t xml:space="preserve">E. Adobe y tapia pisada sin reforzar</w:t>
      </w: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ATENCIÓN</w:t>
            </w:r>
            <w:r>
              <w:rPr>
                <w:color w:val="B3261E"/>
                <w:sz w:val="16"/>
                <w:szCs w:val="16"/>
              </w:rPr>
              <w:t xml:space="preserve">   •   </w:t>
            </w:r>
            <w:r>
              <w:rPr>
                <w:rFonts w:ascii="Calibri" w:cs="Calibri" w:eastAsia="Calibri" w:hAnsi="Calibri"/>
                <w:b/>
                <w:bCs/>
                <w:color w:val="B3261E"/>
                <w:sz w:val="21"/>
                <w:szCs w:val="21"/>
              </w:rPr>
              <w:t xml:space="preserve">El sistema más letal del mundo en sismos</w:t>
            </w:r>
          </w:p>
          <w:p>
            <w:pPr>
              <w:spacing w:after="80" w:line="264"/>
              <w:jc w:val="both"/>
            </w:pPr>
            <w:r>
              <w:rPr>
                <w:rFonts w:ascii="Calibri" w:cs="Calibri" w:eastAsia="Calibri" w:hAnsi="Calibri"/>
                <w:color w:val="1A2733"/>
                <w:sz w:val="20"/>
                <w:szCs w:val="20"/>
              </w:rPr>
              <w:t xml:space="preserve">Combina las tres peores propiedades posibles: </w:t>
            </w:r>
            <w:r>
              <w:rPr>
                <w:rFonts w:ascii="Calibri" w:cs="Calibri" w:eastAsia="Calibri" w:hAnsi="Calibri"/>
                <w:b/>
                <w:bCs/>
                <w:color w:val="1A2733"/>
                <w:sz w:val="20"/>
                <w:szCs w:val="20"/>
              </w:rPr>
              <w:t xml:space="preserve">alta masa</w:t>
            </w:r>
            <w:r>
              <w:rPr>
                <w:rFonts w:ascii="Calibri" w:cs="Calibri" w:eastAsia="Calibri" w:hAnsi="Calibri"/>
                <w:color w:val="1A2733"/>
                <w:sz w:val="20"/>
                <w:szCs w:val="20"/>
              </w:rPr>
              <w:t xml:space="preserve"> —mucha fuerza sísmica—, </w:t>
            </w:r>
            <w:r>
              <w:rPr>
                <w:rFonts w:ascii="Calibri" w:cs="Calibri" w:eastAsia="Calibri" w:hAnsi="Calibri"/>
                <w:b/>
                <w:bCs/>
                <w:color w:val="1A2733"/>
                <w:sz w:val="20"/>
                <w:szCs w:val="20"/>
              </w:rPr>
              <w:t xml:space="preserve">nula ductilidad</w:t>
            </w:r>
            <w:r>
              <w:rPr>
                <w:rFonts w:ascii="Calibri" w:cs="Calibri" w:eastAsia="Calibri" w:hAnsi="Calibri"/>
                <w:color w:val="1A2733"/>
                <w:sz w:val="20"/>
                <w:szCs w:val="20"/>
              </w:rPr>
              <w:t xml:space="preserve"> y </w:t>
            </w:r>
            <w:r>
              <w:rPr>
                <w:rFonts w:ascii="Calibri" w:cs="Calibri" w:eastAsia="Calibri" w:hAnsi="Calibri"/>
                <w:b/>
                <w:bCs/>
                <w:color w:val="1A2733"/>
                <w:sz w:val="20"/>
                <w:szCs w:val="20"/>
              </w:rPr>
              <w:t xml:space="preserve">fallo frágil</w:t>
            </w:r>
            <w:r>
              <w:rPr>
                <w:rFonts w:ascii="Calibri" w:cs="Calibri" w:eastAsia="Calibri" w:hAnsi="Calibri"/>
                <w:color w:val="1A2733"/>
                <w:sz w:val="20"/>
                <w:szCs w:val="20"/>
              </w:rPr>
              <w:t xml:space="preserve"> sin aviso. Es responsable de una fracción desproporcionada de la mortalidad sísmica mundial, concentrada en vivienda rural y patrimonio no intervenido.</w:t>
            </w:r>
          </w:p>
          <w:p>
            <w:pPr>
              <w:spacing w:after="0" w:line="264"/>
              <w:jc w:val="both"/>
            </w:pPr>
            <w:r>
              <w:rPr>
                <w:rFonts w:ascii="Calibri" w:cs="Calibri" w:eastAsia="Calibri" w:hAnsi="Calibri"/>
                <w:color w:val="1A2733"/>
                <w:sz w:val="20"/>
                <w:szCs w:val="20"/>
              </w:rPr>
              <w:t xml:space="preserve">Si una edificación de adobe o tapia existe y va a seguir habitándose, </w:t>
            </w:r>
            <w:r>
              <w:rPr>
                <w:rFonts w:ascii="Calibri" w:cs="Calibri" w:eastAsia="Calibri" w:hAnsi="Calibri"/>
                <w:b/>
                <w:bCs/>
                <w:color w:val="1A2733"/>
                <w:sz w:val="20"/>
                <w:szCs w:val="20"/>
              </w:rPr>
              <w:t xml:space="preserve">hay que reforzarla</w:t>
            </w:r>
            <w:r>
              <w:rPr>
                <w:rFonts w:ascii="Calibri" w:cs="Calibri" w:eastAsia="Calibri" w:hAnsi="Calibri"/>
                <w:color w:val="1A2733"/>
                <w:sz w:val="20"/>
                <w:szCs w:val="20"/>
              </w:rPr>
              <w:t xml:space="preserve">: mallas de refuerzo con repello estructural, elementos de confinamiento, viga corona perimetral y tensores. Dejarla como está no es respeto al patrimonio: es aceptar un riesgo conocido.</w:t>
            </w:r>
          </w:p>
        </w:tc>
      </w:tr>
    </w:tbl>
    <w:p>
      <w:pPr>
        <w:spacing w:after="200"/>
      </w:pPr>
    </w:p>
    <w:p>
      <w:pPr>
        <w:pStyle w:val="Heading2"/>
        <w:keepNext/>
        <w:spacing w:after="140" w:before="300"/>
      </w:pPr>
      <w:r>
        <w:rPr>
          <w:rFonts w:ascii="Calibri" w:cs="Calibri" w:eastAsia="Calibri" w:hAnsi="Calibri"/>
          <w:b/>
          <w:bCs/>
          <w:color w:val="1B5E8C"/>
          <w:sz w:val="26"/>
          <w:szCs w:val="26"/>
        </w:rPr>
        <w:t xml:space="preserve">9.6 Diafragmas y conexiones</w:t>
      </w:r>
    </w:p>
    <w:p>
      <w:pPr>
        <w:spacing w:after="130" w:before="0" w:line="276"/>
        <w:jc w:val="both"/>
      </w:pPr>
      <w:r>
        <w:rPr>
          <w:rFonts w:ascii="Calibri" w:cs="Calibri" w:eastAsia="Calibri" w:hAnsi="Calibri"/>
          <w:b/>
          <w:bCs/>
          <w:color w:val="1A2733"/>
          <w:sz w:val="21"/>
          <w:szCs w:val="21"/>
        </w:rPr>
        <w:t xml:space="preserve">El diafragma rígido</w:t>
      </w:r>
      <w:r>
        <w:rPr>
          <w:rFonts w:ascii="Calibri" w:cs="Calibri" w:eastAsia="Calibri" w:hAnsi="Calibri"/>
          <w:color w:val="1A2733"/>
          <w:sz w:val="21"/>
          <w:szCs w:val="21"/>
        </w:rPr>
        <w:t xml:space="preserve"> —la losa de entrepiso y de cubierta— debe funcionar como una placa horizontal que </w:t>
      </w:r>
      <w:r>
        <w:rPr>
          <w:rFonts w:ascii="Calibri" w:cs="Calibri" w:eastAsia="Calibri" w:hAnsi="Calibri"/>
          <w:b/>
          <w:bCs/>
          <w:color w:val="1A2733"/>
          <w:sz w:val="21"/>
          <w:szCs w:val="21"/>
        </w:rPr>
        <w:t xml:space="preserve">distribuye la fuerza sísmica entre todos los muros y columnas</w:t>
      </w:r>
      <w:r>
        <w:rPr>
          <w:rFonts w:ascii="Calibri" w:cs="Calibri" w:eastAsia="Calibri" w:hAnsi="Calibri"/>
          <w:color w:val="1A2733"/>
          <w:sz w:val="21"/>
          <w:szCs w:val="21"/>
        </w:rPr>
        <w:t xml:space="preserve"> de forma proporcional a su rigidez. Si la cubierta es liviana, con teja sobre cerchas, debe </w:t>
      </w:r>
      <w:r>
        <w:rPr>
          <w:rFonts w:ascii="Calibri" w:cs="Calibri" w:eastAsia="Calibri" w:hAnsi="Calibri"/>
          <w:b/>
          <w:bCs/>
          <w:color w:val="1A2733"/>
          <w:sz w:val="21"/>
          <w:szCs w:val="21"/>
        </w:rPr>
        <w:t xml:space="preserve">arriostrarse en su plano</w:t>
      </w:r>
      <w:r>
        <w:rPr>
          <w:rFonts w:ascii="Calibri" w:cs="Calibri" w:eastAsia="Calibri" w:hAnsi="Calibri"/>
          <w:color w:val="1A2733"/>
          <w:sz w:val="21"/>
          <w:szCs w:val="21"/>
        </w:rPr>
        <w:t xml:space="preserve"> y anclarse firmemente a la viga corona.</w:t>
      </w:r>
    </w:p>
    <w:p>
      <w:pPr>
        <w:spacing w:after="100"/>
      </w:pP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r>
              <w:rPr>
                <w:color w:val="5B3A8C"/>
                <w:sz w:val="16"/>
                <w:szCs w:val="16"/>
              </w:rPr>
              <w:t xml:space="preserve">   •   </w:t>
            </w:r>
            <w:r>
              <w:rPr>
                <w:rFonts w:ascii="Calibri" w:cs="Calibri" w:eastAsia="Calibri" w:hAnsi="Calibri"/>
                <w:b/>
                <w:bCs/>
                <w:color w:val="5B3A8C"/>
                <w:sz w:val="21"/>
                <w:szCs w:val="21"/>
              </w:rPr>
              <w:t xml:space="preserve">Donde realmente falla la estructura</w:t>
            </w:r>
          </w:p>
          <w:p>
            <w:pPr>
              <w:spacing w:after="80" w:line="264"/>
              <w:jc w:val="both"/>
            </w:pPr>
            <w:r>
              <w:rPr>
                <w:rFonts w:ascii="Calibri" w:cs="Calibri" w:eastAsia="Calibri" w:hAnsi="Calibri"/>
                <w:color w:val="1A2733"/>
                <w:sz w:val="20"/>
                <w:szCs w:val="20"/>
              </w:rPr>
              <w:t xml:space="preserve">La cadena es tan fuerte como su eslabón más débil, y </w:t>
            </w:r>
            <w:r>
              <w:rPr>
                <w:rFonts w:ascii="Calibri" w:cs="Calibri" w:eastAsia="Calibri" w:hAnsi="Calibri"/>
                <w:b/>
                <w:bCs/>
                <w:color w:val="1A2733"/>
                <w:sz w:val="20"/>
                <w:szCs w:val="20"/>
              </w:rPr>
              <w:t xml:space="preserve">la mayoría de los colapsos son fallos de CONEXIÓN, no de los elementos</w:t>
            </w:r>
            <w:r>
              <w:rPr>
                <w:rFonts w:ascii="Calibri" w:cs="Calibri" w:eastAsia="Calibri" w:hAnsi="Calibri"/>
                <w:color w:val="1A2733"/>
                <w:sz w:val="20"/>
                <w:szCs w:val="20"/>
              </w:rPr>
              <w:t xml:space="preserve">. Cubierta con muro; muro con cimentación; viga con columna; escalera con estructura principal.</w:t>
            </w:r>
          </w:p>
          <w:p>
            <w:pPr>
              <w:spacing w:after="0" w:line="264"/>
              <w:jc w:val="both"/>
            </w:pPr>
            <w:r>
              <w:rPr>
                <w:rFonts w:ascii="Calibri" w:cs="Calibri" w:eastAsia="Calibri" w:hAnsi="Calibri"/>
                <w:color w:val="1A2733"/>
                <w:sz w:val="20"/>
                <w:szCs w:val="20"/>
              </w:rPr>
              <w:t xml:space="preserve">Cada unión debe estar </w:t>
            </w:r>
            <w:r>
              <w:rPr>
                <w:rFonts w:ascii="Calibri" w:cs="Calibri" w:eastAsia="Calibri" w:hAnsi="Calibri"/>
                <w:b/>
                <w:bCs/>
                <w:color w:val="1A2733"/>
                <w:sz w:val="20"/>
                <w:szCs w:val="20"/>
              </w:rPr>
              <w:t xml:space="preserve">diseñada y ejecutada</w:t>
            </w:r>
            <w:r>
              <w:rPr>
                <w:rFonts w:ascii="Calibri" w:cs="Calibri" w:eastAsia="Calibri" w:hAnsi="Calibri"/>
                <w:color w:val="1A2733"/>
                <w:sz w:val="20"/>
                <w:szCs w:val="20"/>
              </w:rPr>
              <w:t xml:space="preserve">, no simplemente apoyada. Un buen muro sobre una buena cimentación, sin conexión entre ambos, es una estructura mala.</w:t>
            </w:r>
          </w:p>
        </w:tc>
      </w:tr>
    </w:tbl>
    <w:p>
      <w:pPr>
        <w:spacing w:after="120"/>
      </w:pPr>
    </w:p>
    <w:p>
      <w:pPr>
        <w:pStyle w:val="ListParagraph"/>
        <w:numPr>
          <w:ilvl w:val="0"/>
          <w:numId w:val="2"/>
        </w:numPr>
        <w:spacing w:after="70" w:line="268"/>
        <w:jc w:val="left"/>
      </w:pPr>
      <w:r>
        <w:rPr>
          <w:rFonts w:ascii="Calibri" w:cs="Calibri" w:eastAsia="Calibri" w:hAnsi="Calibri"/>
          <w:b/>
          <w:bCs/>
          <w:color w:val="1A2733"/>
          <w:sz w:val="21"/>
          <w:szCs w:val="21"/>
        </w:rPr>
        <w:t xml:space="preserve">Juntas sísmicas</w:t>
      </w:r>
      <w:r>
        <w:rPr>
          <w:rFonts w:ascii="Calibri" w:cs="Calibri" w:eastAsia="Calibri" w:hAnsi="Calibri"/>
          <w:color w:val="1A2733"/>
          <w:sz w:val="21"/>
          <w:szCs w:val="21"/>
        </w:rPr>
        <w:t xml:space="preserve"> entre edificios contiguos y entre cuerpos de distinta altura o rigidez, con separación suficiente para evitar el </w:t>
      </w:r>
      <w:r>
        <w:rPr>
          <w:rFonts w:ascii="Calibri" w:cs="Calibri" w:eastAsia="Calibri" w:hAnsi="Calibri"/>
          <w:b/>
          <w:bCs/>
          <w:color w:val="1A2733"/>
          <w:sz w:val="21"/>
          <w:szCs w:val="21"/>
        </w:rPr>
        <w:t xml:space="preserve">golpeteo</w:t>
      </w:r>
      <w:r>
        <w:rPr>
          <w:rFonts w:ascii="Calibri" w:cs="Calibri" w:eastAsia="Calibri" w:hAnsi="Calibri"/>
          <w:color w:val="1A2733"/>
          <w:sz w:val="21"/>
          <w:szCs w:val="21"/>
        </w:rPr>
        <w:t xml:space="preserve"> durante el sismo.</w:t>
      </w:r>
    </w:p>
    <w:p>
      <w:pPr>
        <w:pStyle w:val="ListParagraph"/>
        <w:numPr>
          <w:ilvl w:val="0"/>
          <w:numId w:val="2"/>
        </w:numPr>
        <w:spacing w:after="70" w:line="268"/>
        <w:jc w:val="left"/>
      </w:pPr>
      <w:r>
        <w:rPr>
          <w:rFonts w:ascii="Calibri" w:cs="Calibri" w:eastAsia="Calibri" w:hAnsi="Calibri"/>
          <w:b/>
          <w:bCs/>
          <w:color w:val="1A2733"/>
          <w:sz w:val="21"/>
          <w:szCs w:val="21"/>
        </w:rPr>
        <w:t xml:space="preserve">Anclaje de elementos no estructurales:</w:t>
      </w:r>
      <w:r>
        <w:rPr>
          <w:rFonts w:ascii="Calibri" w:cs="Calibri" w:eastAsia="Calibri" w:hAnsi="Calibri"/>
          <w:color w:val="1A2733"/>
          <w:sz w:val="21"/>
          <w:szCs w:val="21"/>
        </w:rPr>
        <w:t xml:space="preserve"> muros divisorios, fachadas, cielos rasos, tanques, calentadores, estantería alta y cilindros de gas. </w:t>
      </w:r>
      <w:r>
        <w:rPr>
          <w:rFonts w:ascii="Calibri" w:cs="Calibri" w:eastAsia="Calibri" w:hAnsi="Calibri"/>
          <w:b/>
          <w:bCs/>
          <w:color w:val="1A2733"/>
          <w:sz w:val="21"/>
          <w:szCs w:val="21"/>
        </w:rPr>
        <w:t xml:space="preserve">Producen la mayoría de las lesiones no mortales</w:t>
      </w:r>
      <w:r>
        <w:rPr>
          <w:rFonts w:ascii="Calibri" w:cs="Calibri" w:eastAsia="Calibri" w:hAnsi="Calibri"/>
          <w:color w:val="1A2733"/>
          <w:sz w:val="21"/>
          <w:szCs w:val="21"/>
        </w:rPr>
        <w:t xml:space="preserve"> y una parte considerable de las pérdidas económicas y de la interrupción funcional.</w:t>
      </w:r>
    </w:p>
    <w:p>
      <w:pPr>
        <w:spacing w:after="200"/>
      </w:pPr>
    </w:p>
    <w:p>
      <w:pPr>
        <w:pStyle w:val="Heading2"/>
        <w:keepNext/>
        <w:spacing w:after="140" w:before="300"/>
      </w:pPr>
      <w:r>
        <w:rPr>
          <w:rFonts w:ascii="Calibri" w:cs="Calibri" w:eastAsia="Calibri" w:hAnsi="Calibri"/>
          <w:b/>
          <w:bCs/>
          <w:color w:val="1B5E8C"/>
          <w:sz w:val="26"/>
          <w:szCs w:val="26"/>
        </w:rPr>
        <w:t xml:space="preserve">9.7 Tecnología avanzada de protección sísmica</w:t>
      </w:r>
    </w:p>
    <w:p>
      <w:pPr>
        <w:spacing w:after="130" w:before="0" w:line="276"/>
        <w:jc w:val="both"/>
      </w:pPr>
      <w:r>
        <w:rPr>
          <w:rFonts w:ascii="Calibri" w:cs="Calibri" w:eastAsia="Calibri" w:hAnsi="Calibri"/>
          <w:color w:val="1A2733"/>
          <w:sz w:val="21"/>
          <w:szCs w:val="21"/>
        </w:rPr>
        <w:t xml:space="preserve">Justificada en hospitales, aeropuertos, centros de datos, edificios altos y patrimonio de valor irreemplazable, donde el objetivo no es solo evitar el colapso sino </w:t>
      </w:r>
      <w:r>
        <w:rPr>
          <w:rFonts w:ascii="Calibri" w:cs="Calibri" w:eastAsia="Calibri" w:hAnsi="Calibri"/>
          <w:b/>
          <w:bCs/>
          <w:color w:val="1A2733"/>
          <w:sz w:val="21"/>
          <w:szCs w:val="21"/>
        </w:rPr>
        <w:t xml:space="preserve">mantener la funcionalidad después del evento</w:t>
      </w:r>
      <w:r>
        <w:rPr>
          <w:rFonts w:ascii="Calibri" w:cs="Calibri" w:eastAsia="Calibri" w:hAnsi="Calibri"/>
          <w:color w:val="1A2733"/>
          <w:sz w:val="21"/>
          <w:szCs w:val="21"/>
        </w:rPr>
        <w:t xml:space="preserve">.</w:t>
      </w:r>
    </w:p>
    <w:p>
      <w:pPr>
        <w:spacing w:after="120"/>
      </w:pPr>
    </w:p>
    <w:tbl>
      <w:tblPr>
        <w:tblW w:type="dxa" w:w="10080"/>
        <w:tblBorders>
          <w:top w:val="single" w:color="C3D2DD" w:sz="4"/>
          <w:left w:val="none"/>
          <w:bottom w:val="single" w:color="C3D2DD" w:sz="4"/>
          <w:right w:val="none"/>
          <w:insideH w:val="single" w:color="C3D2DD" w:sz="2"/>
          <w:insideV w:val="single" w:color="E4EDF3" w:sz="2"/>
        </w:tblBorders>
      </w:tblPr>
      <w:tblGrid>
        <w:gridCol w:w="2016"/>
        <w:gridCol w:w="3427"/>
        <w:gridCol w:w="4637"/>
      </w:tblGrid>
      <w:tr>
        <w:trPr>
          <w:tblHeader/>
        </w:trPr>
        <w:tc>
          <w:tcPr>
            <w:tcW w:type="dxa" w:w="2016"/>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Tecnología</w:t>
            </w:r>
          </w:p>
        </w:tc>
        <w:tc>
          <w:tcPr>
            <w:tcW w:type="dxa" w:w="3427"/>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Principio</w:t>
            </w:r>
          </w:p>
        </w:tc>
        <w:tc>
          <w:tcPr>
            <w:tcW w:type="dxa" w:w="4637"/>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Desempeño y ejemplos</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Aislamiento de base</w:t>
            </w:r>
          </w:p>
        </w:tc>
        <w:tc>
          <w:tcPr>
            <w:tcW w:type="dxa" w:w="3427"/>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Se desacopla la estructura del suelo apoyándola sobre dispositivos flexibles, alargando su período natural a 2,5–4 s, fuera del rango de mayor energía del sismo</w:t>
            </w:r>
          </w:p>
        </w:tc>
        <w:tc>
          <w:tcPr>
            <w:tcW w:type="dxa" w:w="4637"/>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Reduce la aceleración transmitida en un </w:t>
            </w:r>
            <w:r>
              <w:rPr>
                <w:rFonts w:ascii="Calibri" w:cs="Calibri" w:eastAsia="Calibri" w:hAnsi="Calibri"/>
                <w:b/>
                <w:bCs/>
                <w:color w:val="1A2733"/>
                <w:sz w:val="19"/>
                <w:szCs w:val="19"/>
              </w:rPr>
              <w:t xml:space="preserve">60 a 80 %</w:t>
            </w:r>
            <w:r>
              <w:rPr>
                <w:rFonts w:ascii="Calibri" w:cs="Calibri" w:eastAsia="Calibri" w:hAnsi="Calibri"/>
                <w:color w:val="1A2733"/>
                <w:sz w:val="19"/>
                <w:szCs w:val="19"/>
              </w:rPr>
              <w:t xml:space="preserve">. Variantes: elastómeros con núcleo de plomo (LRB), caucho de alto amortiguamiento (HDRB), péndulos de fricción (FPS). Estándar para hospitales nuevos en Chile y Perú: el </w:t>
            </w:r>
            <w:r>
              <w:rPr>
                <w:rFonts w:ascii="Calibri" w:cs="Calibri" w:eastAsia="Calibri" w:hAnsi="Calibri"/>
                <w:b/>
                <w:bCs/>
                <w:color w:val="1A2733"/>
                <w:sz w:val="19"/>
                <w:szCs w:val="19"/>
              </w:rPr>
              <w:t xml:space="preserve">Hospital Militar de Santiago quedó plenamente operativo</w:t>
            </w:r>
            <w:r>
              <w:rPr>
                <w:rFonts w:ascii="Calibri" w:cs="Calibri" w:eastAsia="Calibri" w:hAnsi="Calibri"/>
                <w:color w:val="1A2733"/>
                <w:sz w:val="19"/>
                <w:szCs w:val="19"/>
              </w:rPr>
              <w:t xml:space="preserve"> tras el sismo de 2010</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Disipadores de energía</w:t>
            </w:r>
          </w:p>
        </w:tc>
        <w:tc>
          <w:tcPr>
            <w:tcW w:type="dxa" w:w="3427"/>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Convierten energía cinética en calor mediante deformación controlada</w:t>
            </w:r>
          </w:p>
        </w:tc>
        <w:tc>
          <w:tcPr>
            <w:tcW w:type="dxa" w:w="4637"/>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Viscosos de tipo hidráulico; viscoelásticos; histeréticos metálicos (ADAS y TADAS: placas de acero que fluyen plásticamente); de fricción; arriostramientos restringidos al pandeo (BRB)</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Amortiguador de masa sintonizada (TMD)</w:t>
            </w:r>
          </w:p>
        </w:tc>
        <w:tc>
          <w:tcPr>
            <w:tcW w:type="dxa" w:w="3427"/>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Una gran masa en la parte alta oscila desfasada respecto del edificio, cancelando parte del movimiento</w:t>
            </w:r>
          </w:p>
        </w:tc>
        <w:tc>
          <w:tcPr>
            <w:tcW w:type="dxa" w:w="4637"/>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El caso icónico es la esfera de 660 toneladas del </w:t>
            </w:r>
            <w:r>
              <w:rPr>
                <w:rFonts w:ascii="Calibri" w:cs="Calibri" w:eastAsia="Calibri" w:hAnsi="Calibri"/>
                <w:b/>
                <w:bCs/>
                <w:color w:val="1A2733"/>
                <w:sz w:val="19"/>
                <w:szCs w:val="19"/>
              </w:rPr>
              <w:t xml:space="preserve">Taipei 101</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Monitoreo estructural (SHM)</w:t>
            </w:r>
          </w:p>
        </w:tc>
        <w:tc>
          <w:tcPr>
            <w:tcW w:type="dxa" w:w="3427"/>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Acelerómetros permanentes instalados en la edificación</w:t>
            </w:r>
          </w:p>
        </w:tc>
        <w:tc>
          <w:tcPr>
            <w:tcW w:type="dxa" w:w="4637"/>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Permiten evaluar el estado real de la estructura inmediatamente después del evento y decidir con datos si el edificio puede reocuparse</w:t>
            </w:r>
          </w:p>
        </w:tc>
      </w:tr>
    </w:tbl>
    <w:p>
      <w:pPr>
        <w:spacing w:after="180"/>
      </w:pP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PUNTOS DE REPASO</w:t>
            </w:r>
          </w:p>
          <w:p>
            <w:pPr>
              <w:pStyle w:val="ListParagraph"/>
              <w:numPr>
                <w:ilvl w:val="0"/>
                <w:numId w:val="2"/>
              </w:numPr>
              <w:spacing w:after="60" w:line="264"/>
            </w:pPr>
            <w:r>
              <w:rPr>
                <w:rFonts w:ascii="Calibri" w:cs="Calibri" w:eastAsia="Calibri" w:hAnsi="Calibri"/>
                <w:color w:val="1A2733"/>
                <w:sz w:val="20"/>
                <w:szCs w:val="20"/>
              </w:rPr>
              <w:t xml:space="preserve">El objetivo normativo es evitar el colapso y salvar vidas, no evitar todo daño.</w:t>
            </w:r>
          </w:p>
          <w:p>
            <w:pPr>
              <w:pStyle w:val="ListParagraph"/>
              <w:numPr>
                <w:ilvl w:val="0"/>
                <w:numId w:val="2"/>
              </w:numPr>
              <w:spacing w:after="60" w:line="264"/>
            </w:pPr>
            <w:r>
              <w:rPr>
                <w:rFonts w:ascii="Calibri" w:cs="Calibri" w:eastAsia="Calibri" w:hAnsi="Calibri"/>
                <w:color w:val="1A2733"/>
                <w:sz w:val="20"/>
                <w:szCs w:val="20"/>
              </w:rPr>
              <w:t xml:space="preserve">El estudio de suelos y la elección del sitio son las decisiones de mayor impacto por peso.</w:t>
            </w:r>
          </w:p>
          <w:p>
            <w:pPr>
              <w:pStyle w:val="ListParagraph"/>
              <w:numPr>
                <w:ilvl w:val="0"/>
                <w:numId w:val="2"/>
              </w:numPr>
              <w:spacing w:after="60" w:line="264"/>
            </w:pPr>
            <w:r>
              <w:rPr>
                <w:rFonts w:ascii="Calibri" w:cs="Calibri" w:eastAsia="Calibri" w:hAnsi="Calibri"/>
                <w:color w:val="1A2733"/>
                <w:sz w:val="20"/>
                <w:szCs w:val="20"/>
              </w:rPr>
              <w:t xml:space="preserve">La cimentación debe formar retícula cerrada en las dos direcciones y conectarse realmente a las columnas.</w:t>
            </w:r>
          </w:p>
          <w:p>
            <w:pPr>
              <w:pStyle w:val="ListParagraph"/>
              <w:numPr>
                <w:ilvl w:val="0"/>
                <w:numId w:val="2"/>
              </w:numPr>
              <w:spacing w:after="60" w:line="264"/>
            </w:pPr>
            <w:r>
              <w:rPr>
                <w:rFonts w:ascii="Calibri" w:cs="Calibri" w:eastAsia="Calibri" w:hAnsi="Calibri"/>
                <w:color w:val="1A2733"/>
                <w:sz w:val="20"/>
                <w:szCs w:val="20"/>
              </w:rPr>
              <w:t xml:space="preserve">La configuración regular, simétrica, continua y liviana es casi gratuita y decide la mitad del resultado.</w:t>
            </w:r>
          </w:p>
          <w:p>
            <w:pPr>
              <w:pStyle w:val="ListParagraph"/>
              <w:numPr>
                <w:ilvl w:val="0"/>
                <w:numId w:val="2"/>
              </w:numPr>
              <w:spacing w:after="60" w:line="264"/>
            </w:pPr>
            <w:r>
              <w:rPr>
                <w:rFonts w:ascii="Calibri" w:cs="Calibri" w:eastAsia="Calibri" w:hAnsi="Calibri"/>
                <w:color w:val="1A2733"/>
                <w:sz w:val="20"/>
                <w:szCs w:val="20"/>
              </w:rPr>
              <w:t xml:space="preserve">En mampostería confinada, primero el muro y después el confinamiento. La secuencia define el sistema.</w:t>
            </w:r>
          </w:p>
          <w:p>
            <w:pPr>
              <w:pStyle w:val="ListParagraph"/>
              <w:numPr>
                <w:ilvl w:val="0"/>
                <w:numId w:val="2"/>
              </w:numPr>
              <w:spacing w:after="60" w:line="264"/>
            </w:pPr>
            <w:r>
              <w:rPr>
                <w:rFonts w:ascii="Calibri" w:cs="Calibri" w:eastAsia="Calibri" w:hAnsi="Calibri"/>
                <w:color w:val="1A2733"/>
                <w:sz w:val="20"/>
                <w:szCs w:val="20"/>
              </w:rPr>
              <w:t xml:space="preserve">En pórticos: columna fuerte, viga débil, estribos con gancho a 135 grados y ductilidad antes que rigidez.</w:t>
            </w:r>
          </w:p>
          <w:p>
            <w:pPr>
              <w:pStyle w:val="ListParagraph"/>
              <w:numPr>
                <w:ilvl w:val="0"/>
                <w:numId w:val="2"/>
              </w:numPr>
              <w:spacing w:after="0" w:line="264"/>
            </w:pPr>
            <w:r>
              <w:rPr>
                <w:rFonts w:ascii="Calibri" w:cs="Calibri" w:eastAsia="Calibri" w:hAnsi="Calibri"/>
                <w:color w:val="1A2733"/>
                <w:sz w:val="20"/>
                <w:szCs w:val="20"/>
              </w:rPr>
              <w:t xml:space="preserve">La mayoría de los colapsos son fallos de conexión.</w:t>
            </w:r>
          </w:p>
        </w:tc>
      </w:tr>
    </w:tbl>
    <w:p>
      <w:r>
        <w:br w:type="page"/>
      </w: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Módulo 10 · Errores constructivos que matan</w:t>
      </w: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OBJETIVOS DE APRENDIZAJE</w:t>
            </w:r>
          </w:p>
          <w:p>
            <w:pPr>
              <w:pStyle w:val="ListParagraph"/>
              <w:numPr>
                <w:ilvl w:val="0"/>
                <w:numId w:val="2"/>
              </w:numPr>
              <w:spacing w:after="60" w:line="264"/>
            </w:pPr>
            <w:r>
              <w:rPr>
                <w:rFonts w:ascii="Calibri" w:cs="Calibri" w:eastAsia="Calibri" w:hAnsi="Calibri"/>
                <w:color w:val="1A2733"/>
                <w:sz w:val="20"/>
                <w:szCs w:val="20"/>
              </w:rPr>
              <w:t xml:space="preserve">Reconocer visualmente los patrones de fallo que se repiten en cada terremoto del mundo.</w:t>
            </w:r>
          </w:p>
          <w:p>
            <w:pPr>
              <w:pStyle w:val="ListParagraph"/>
              <w:numPr>
                <w:ilvl w:val="0"/>
                <w:numId w:val="2"/>
              </w:numPr>
              <w:spacing w:after="0" w:line="264"/>
            </w:pPr>
            <w:r>
              <w:rPr>
                <w:rFonts w:ascii="Calibri" w:cs="Calibri" w:eastAsia="Calibri" w:hAnsi="Calibri"/>
                <w:color w:val="1A2733"/>
                <w:sz w:val="20"/>
                <w:szCs w:val="20"/>
              </w:rPr>
              <w:t xml:space="preserve">Poder identificar una edificación peligrosa sin ser ingeniero estructural.</w:t>
            </w:r>
          </w:p>
        </w:tc>
      </w:tr>
    </w:tbl>
    <w:p>
      <w:pPr>
        <w:spacing w:after="180"/>
      </w:pPr>
    </w:p>
    <w:p>
      <w:pPr>
        <w:spacing w:after="130" w:before="0" w:line="276"/>
        <w:jc w:val="both"/>
      </w:pPr>
      <w:r>
        <w:rPr>
          <w:rFonts w:ascii="Calibri" w:cs="Calibri" w:eastAsia="Calibri" w:hAnsi="Calibri"/>
          <w:color w:val="1A2733"/>
          <w:sz w:val="21"/>
          <w:szCs w:val="21"/>
        </w:rPr>
        <w:t xml:space="preserve">Los informes de reconocimiento post-sísmico de todo el planeta —Turquía, México, Nepal, Haití, Colombia, Chile, Japón— describen los mismos patrones una y otra vez. No son fallos exóticos: son errores conocidos, evitables y baratos de corregir en la etapa de diseño. Reconocerlos es reconocer una casa peligrosa.</w:t>
      </w:r>
    </w:p>
    <w:p>
      <w:pPr>
        <w:spacing w:after="140"/>
      </w:pPr>
    </w:p>
    <w:tbl>
      <w:tblPr>
        <w:tblW w:type="dxa" w:w="10080"/>
        <w:tblBorders>
          <w:top w:val="single" w:color="C3D2DD" w:sz="4"/>
          <w:left w:val="none"/>
          <w:bottom w:val="single" w:color="C3D2DD" w:sz="4"/>
          <w:right w:val="none"/>
          <w:insideH w:val="single" w:color="C3D2DD" w:sz="2"/>
          <w:insideV w:val="single" w:color="E4EDF3" w:sz="2"/>
        </w:tblBorders>
      </w:tblPr>
      <w:tblGrid>
        <w:gridCol w:w="2016"/>
        <w:gridCol w:w="3830"/>
        <w:gridCol w:w="4234"/>
      </w:tblGrid>
      <w:tr>
        <w:trPr>
          <w:tblHeader/>
        </w:trPr>
        <w:tc>
          <w:tcPr>
            <w:tcW w:type="dxa" w:w="2016"/>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Patrón</w:t>
            </w:r>
          </w:p>
        </w:tc>
        <w:tc>
          <w:tcPr>
            <w:tcW w:type="dxa" w:w="3830"/>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En qué consiste</w:t>
            </w:r>
          </w:p>
        </w:tc>
        <w:tc>
          <w:tcPr>
            <w:tcW w:type="dxa" w:w="4234"/>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Por qué falla</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Piso blando</w:t>
            </w:r>
            <w:r>
              <w:rPr>
                <w:rFonts w:ascii="Calibri" w:cs="Calibri" w:eastAsia="Calibri" w:hAnsi="Calibri"/>
                <w:color w:val="1A2733"/>
                <w:sz w:val="19"/>
                <w:szCs w:val="19"/>
              </w:rPr>
              <w:t xml:space="preserve"> (</w:t>
            </w:r>
            <w:r>
              <w:rPr>
                <w:rFonts w:ascii="Calibri" w:cs="Calibri" w:eastAsia="Calibri" w:hAnsi="Calibri"/>
                <w:i/>
                <w:iCs/>
                <w:color w:val="1A2733"/>
                <w:sz w:val="19"/>
                <w:szCs w:val="19"/>
              </w:rPr>
              <w:t xml:space="preserve">soft story</w:t>
            </w:r>
            <w:r>
              <w:rPr>
                <w:rFonts w:ascii="Calibri" w:cs="Calibri" w:eastAsia="Calibri" w:hAnsi="Calibri"/>
                <w:color w:val="1A2733"/>
                <w:sz w:val="19"/>
                <w:szCs w:val="19"/>
              </w:rPr>
              <w:t xml:space="preserve">)</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Planta baja abierta —garaje, local comercial, columnas sin muros— bajo pisos superiores rígidos y cerrados</w:t>
            </w:r>
          </w:p>
        </w:tc>
        <w:tc>
          <w:tcPr>
            <w:tcW w:type="dxa" w:w="423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Toda la deformación se concentra en un solo nivel, que no tiene capacidad para absorberla. Produce el </w:t>
            </w:r>
            <w:r>
              <w:rPr>
                <w:rFonts w:ascii="Calibri" w:cs="Calibri" w:eastAsia="Calibri" w:hAnsi="Calibri"/>
                <w:b/>
                <w:bCs/>
                <w:color w:val="1A2733"/>
                <w:sz w:val="19"/>
                <w:szCs w:val="19"/>
              </w:rPr>
              <w:t xml:space="preserve">colapso en sándwich</w:t>
            </w:r>
            <w:r>
              <w:rPr>
                <w:rFonts w:ascii="Calibri" w:cs="Calibri" w:eastAsia="Calibri" w:hAnsi="Calibri"/>
                <w:color w:val="1A2733"/>
                <w:sz w:val="19"/>
                <w:szCs w:val="19"/>
              </w:rPr>
              <w:t xml:space="preserve">. Es la </w:t>
            </w:r>
            <w:r>
              <w:rPr>
                <w:rFonts w:ascii="Calibri" w:cs="Calibri" w:eastAsia="Calibri" w:hAnsi="Calibri"/>
                <w:b/>
                <w:bCs/>
                <w:color w:val="1A2733"/>
                <w:sz w:val="19"/>
                <w:szCs w:val="19"/>
              </w:rPr>
              <w:t xml:space="preserve">causa número uno de colapso de edificios residenciales</w:t>
            </w:r>
            <w:r>
              <w:rPr>
                <w:rFonts w:ascii="Calibri" w:cs="Calibri" w:eastAsia="Calibri" w:hAnsi="Calibri"/>
                <w:color w:val="1A2733"/>
                <w:sz w:val="19"/>
                <w:szCs w:val="19"/>
              </w:rPr>
              <w:t xml:space="preserve"> en el mundo</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Columna corta</w:t>
            </w:r>
          </w:p>
        </w:tc>
        <w:tc>
          <w:tcPr>
            <w:tcW w:type="dxa" w:w="383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Un muro parcial —típicamente el antepecho de una ventana alargada— restringe parte de la altura de la columna</w:t>
            </w:r>
          </w:p>
        </w:tc>
        <w:tc>
          <w:tcPr>
            <w:tcW w:type="dxa" w:w="423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La porción libre restante recibe toda la deformación del entrepiso y falla de forma </w:t>
            </w:r>
            <w:r>
              <w:rPr>
                <w:rFonts w:ascii="Calibri" w:cs="Calibri" w:eastAsia="Calibri" w:hAnsi="Calibri"/>
                <w:b/>
                <w:bCs/>
                <w:color w:val="1A2733"/>
                <w:sz w:val="19"/>
                <w:szCs w:val="19"/>
              </w:rPr>
              <w:t xml:space="preserve">frágil por cortante</w:t>
            </w:r>
            <w:r>
              <w:rPr>
                <w:rFonts w:ascii="Calibri" w:cs="Calibri" w:eastAsia="Calibri" w:hAnsi="Calibri"/>
                <w:color w:val="1A2733"/>
                <w:sz w:val="19"/>
                <w:szCs w:val="19"/>
              </w:rPr>
              <w:t xml:space="preserve">, con la característica grieta en X. Clásico en escuelas y edificios institucionales</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Torsión en planta</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Rigidez distribuida de forma asimétrica: fachada abierta y muros solo en la parte posterior, o un núcleo rígido descentrado</w:t>
            </w:r>
          </w:p>
        </w:tc>
        <w:tc>
          <w:tcPr>
            <w:tcW w:type="dxa" w:w="423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El edificio gira sobre sí mismo. Las columnas del lado flexible, más alejadas del centro de rotación, se ven exigidas muy por encima de las demás y fallan primero</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Golpeteo</w:t>
            </w:r>
            <w:r>
              <w:rPr>
                <w:rFonts w:ascii="Calibri" w:cs="Calibri" w:eastAsia="Calibri" w:hAnsi="Calibri"/>
                <w:color w:val="1A2733"/>
                <w:sz w:val="19"/>
                <w:szCs w:val="19"/>
              </w:rPr>
              <w:t xml:space="preserve"> (</w:t>
            </w:r>
            <w:r>
              <w:rPr>
                <w:rFonts w:ascii="Calibri" w:cs="Calibri" w:eastAsia="Calibri" w:hAnsi="Calibri"/>
                <w:i/>
                <w:iCs/>
                <w:color w:val="1A2733"/>
                <w:sz w:val="19"/>
                <w:szCs w:val="19"/>
              </w:rPr>
              <w:t xml:space="preserve">pounding</w:t>
            </w:r>
            <w:r>
              <w:rPr>
                <w:rFonts w:ascii="Calibri" w:cs="Calibri" w:eastAsia="Calibri" w:hAnsi="Calibri"/>
                <w:color w:val="1A2733"/>
                <w:sz w:val="19"/>
                <w:szCs w:val="19"/>
              </w:rPr>
              <w:t xml:space="preserve">)</w:t>
            </w:r>
          </w:p>
        </w:tc>
        <w:tc>
          <w:tcPr>
            <w:tcW w:type="dxa" w:w="383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Edificios contiguos sin junta sísmica suficiente que se golpean durante el sismo</w:t>
            </w:r>
          </w:p>
        </w:tc>
        <w:tc>
          <w:tcPr>
            <w:tcW w:type="dxa" w:w="423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Daño local severo. Es especialmente destructivo cuando las losas están a distinta altura y la losa de uno impacta a media altura la columna del otro</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Estribos a 90° o muy espaciados</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Detalle de armado incorrecto en columnas y vigas</w:t>
            </w:r>
          </w:p>
        </w:tc>
        <w:tc>
          <w:tcPr>
            <w:tcW w:type="dxa" w:w="423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Se pierde el confinamiento del núcleo de concreto: el refuerzo longitudinal pandea y el concreto estalla. La columna deja de sostener carga vertical</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Columna débil — viga fuerte</w:t>
            </w:r>
          </w:p>
        </w:tc>
        <w:tc>
          <w:tcPr>
            <w:tcW w:type="dxa" w:w="383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Vigas más resistentes que las columnas que concurren al nudo</w:t>
            </w:r>
          </w:p>
        </w:tc>
        <w:tc>
          <w:tcPr>
            <w:tcW w:type="dxa" w:w="423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Las rótulas plásticas se forman en las columnas: se genera un </w:t>
            </w:r>
            <w:r>
              <w:rPr>
                <w:rFonts w:ascii="Calibri" w:cs="Calibri" w:eastAsia="Calibri" w:hAnsi="Calibri"/>
                <w:b/>
                <w:bCs/>
                <w:color w:val="1A2733"/>
                <w:sz w:val="19"/>
                <w:szCs w:val="19"/>
              </w:rPr>
              <w:t xml:space="preserve">mecanismo de colapso global</w:t>
            </w:r>
            <w:r>
              <w:rPr>
                <w:rFonts w:ascii="Calibri" w:cs="Calibri" w:eastAsia="Calibri" w:hAnsi="Calibri"/>
                <w:color w:val="1A2733"/>
                <w:sz w:val="19"/>
                <w:szCs w:val="19"/>
              </w:rPr>
              <w:t xml:space="preserve"> en lugar de una disipación controlada</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Discontinuidad vertical</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Columnas que no llegan hasta la cimentación; pisos añadidos sin diseño; muros que desaparecen en un nivel</w:t>
            </w:r>
          </w:p>
        </w:tc>
        <w:tc>
          <w:tcPr>
            <w:tcW w:type="dxa" w:w="423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La trayectoria de cargas queda interrumpida. La fuerza tiene que desviarse por elementos no diseñados para recibirla</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Licuefacción</w:t>
            </w:r>
          </w:p>
        </w:tc>
        <w:tc>
          <w:tcPr>
            <w:tcW w:type="dxa" w:w="383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Arena fina suelta y saturada que, al vibrar, pierde toda su resistencia y se comporta como un líquido</w:t>
            </w:r>
          </w:p>
        </w:tc>
        <w:tc>
          <w:tcPr>
            <w:tcW w:type="dxa" w:w="423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El edificio se hunde, se inclina o incluso </w:t>
            </w:r>
            <w:r>
              <w:rPr>
                <w:rFonts w:ascii="Calibri" w:cs="Calibri" w:eastAsia="Calibri" w:hAnsi="Calibri"/>
                <w:b/>
                <w:bCs/>
                <w:color w:val="1A2733"/>
                <w:sz w:val="19"/>
                <w:szCs w:val="19"/>
              </w:rPr>
              <w:t xml:space="preserve">flota</w:t>
            </w:r>
            <w:r>
              <w:rPr>
                <w:rFonts w:ascii="Calibri" w:cs="Calibri" w:eastAsia="Calibri" w:hAnsi="Calibri"/>
                <w:color w:val="1A2733"/>
                <w:sz w:val="19"/>
                <w:szCs w:val="19"/>
              </w:rPr>
              <w:t xml:space="preserve">. Casos: Niigata 1964, Christchurch 2011, Palu 2018</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Mampostería de relleno no considerada</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Muros declarados «no estructurales» que en realidad aportan rigidez importante</w:t>
            </w:r>
          </w:p>
        </w:tc>
        <w:tc>
          <w:tcPr>
            <w:tcW w:type="dxa" w:w="423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Alteran la respuesta real respecto de la calculada y crean </w:t>
            </w:r>
            <w:r>
              <w:rPr>
                <w:rFonts w:ascii="Calibri" w:cs="Calibri" w:eastAsia="Calibri" w:hAnsi="Calibri"/>
                <w:b/>
                <w:bCs/>
                <w:color w:val="1A2733"/>
                <w:sz w:val="19"/>
                <w:szCs w:val="19"/>
              </w:rPr>
              <w:t xml:space="preserve">columnas cortas involuntarias</w:t>
            </w:r>
          </w:p>
        </w:tc>
      </w:tr>
      <w:tr>
        <w:tc>
          <w:tcPr>
            <w:tcW w:type="dxa" w:w="201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Pisos añadidos informalmente</w:t>
            </w:r>
          </w:p>
        </w:tc>
        <w:tc>
          <w:tcPr>
            <w:tcW w:type="dxa" w:w="3830"/>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La segunda o tercera planta construida después, sin diseño ni refuerzo adicional</w:t>
            </w:r>
          </w:p>
        </w:tc>
        <w:tc>
          <w:tcPr>
            <w:tcW w:type="dxa" w:w="423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Aumenta la masa sobre una estructura no diseñada para soportarla. </w:t>
            </w:r>
            <w:r>
              <w:rPr>
                <w:rFonts w:ascii="Calibri" w:cs="Calibri" w:eastAsia="Calibri" w:hAnsi="Calibri"/>
                <w:b/>
                <w:bCs/>
                <w:color w:val="1A2733"/>
                <w:sz w:val="19"/>
                <w:szCs w:val="19"/>
              </w:rPr>
              <w:t xml:space="preserve">Extremadamente común en Latinoamérica y muy peligroso</w:t>
            </w:r>
          </w:p>
        </w:tc>
      </w:tr>
      <w:tr>
        <w:tc>
          <w:tcPr>
            <w:tcW w:type="dxa" w:w="201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Corrosión del refuerzo</w:t>
            </w:r>
          </w:p>
        </w:tc>
        <w:tc>
          <w:tcPr>
            <w:tcW w:type="dxa" w:w="3830"/>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Recubrimiento insuficiente combinado con ambiente húmedo, marino o industrial</w:t>
            </w:r>
          </w:p>
        </w:tc>
        <w:tc>
          <w:tcPr>
            <w:tcW w:type="dxa" w:w="423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Pérdida progresiva de sección de acero y fisuración por expansión del óxido. El edificio envejece hacia la fragilidad sin que nadie lo advierta</w:t>
            </w:r>
          </w:p>
        </w:tc>
      </w:tr>
    </w:tbl>
    <w:p>
      <w:pPr>
        <w:spacing w:after="180"/>
      </w:pP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r>
              <w:rPr>
                <w:color w:val="5B3A8C"/>
                <w:sz w:val="16"/>
                <w:szCs w:val="16"/>
              </w:rPr>
              <w:t xml:space="preserve">   •   </w:t>
            </w:r>
            <w:r>
              <w:rPr>
                <w:rFonts w:ascii="Calibri" w:cs="Calibri" w:eastAsia="Calibri" w:hAnsi="Calibri"/>
                <w:b/>
                <w:bCs/>
                <w:color w:val="5B3A8C"/>
                <w:sz w:val="21"/>
                <w:szCs w:val="21"/>
              </w:rPr>
              <w:t xml:space="preserve">Cómo mirar un edificio con ojo crítico</w:t>
            </w:r>
          </w:p>
          <w:p>
            <w:pPr>
              <w:spacing w:after="80" w:line="264"/>
              <w:jc w:val="both"/>
            </w:pPr>
            <w:r>
              <w:rPr>
                <w:rFonts w:ascii="Calibri" w:cs="Calibri" w:eastAsia="Calibri" w:hAnsi="Calibri"/>
                <w:color w:val="1A2733"/>
                <w:sz w:val="20"/>
                <w:szCs w:val="20"/>
              </w:rPr>
              <w:t xml:space="preserve">Camine por su barrio y busque tres cosas: </w:t>
            </w:r>
            <w:r>
              <w:rPr>
                <w:rFonts w:ascii="Calibri" w:cs="Calibri" w:eastAsia="Calibri" w:hAnsi="Calibri"/>
                <w:b/>
                <w:bCs/>
                <w:color w:val="1A2733"/>
                <w:sz w:val="20"/>
                <w:szCs w:val="20"/>
              </w:rPr>
              <w:t xml:space="preserve">plantas bajas abiertas</w:t>
            </w:r>
            <w:r>
              <w:rPr>
                <w:rFonts w:ascii="Calibri" w:cs="Calibri" w:eastAsia="Calibri" w:hAnsi="Calibri"/>
                <w:color w:val="1A2733"/>
                <w:sz w:val="20"/>
                <w:szCs w:val="20"/>
              </w:rPr>
              <w:t xml:space="preserve"> bajo pisos cerrados, </w:t>
            </w:r>
            <w:r>
              <w:rPr>
                <w:rFonts w:ascii="Calibri" w:cs="Calibri" w:eastAsia="Calibri" w:hAnsi="Calibri"/>
                <w:b/>
                <w:bCs/>
                <w:color w:val="1A2733"/>
                <w:sz w:val="20"/>
                <w:szCs w:val="20"/>
              </w:rPr>
              <w:t xml:space="preserve">ventanas alargadas con antepecho</w:t>
            </w:r>
            <w:r>
              <w:rPr>
                <w:rFonts w:ascii="Calibri" w:cs="Calibri" w:eastAsia="Calibri" w:hAnsi="Calibri"/>
                <w:color w:val="1A2733"/>
                <w:sz w:val="20"/>
                <w:szCs w:val="20"/>
              </w:rPr>
              <w:t xml:space="preserve"> que abrazan parcialmente las columnas, y </w:t>
            </w:r>
            <w:r>
              <w:rPr>
                <w:rFonts w:ascii="Calibri" w:cs="Calibri" w:eastAsia="Calibri" w:hAnsi="Calibri"/>
                <w:b/>
                <w:bCs/>
                <w:color w:val="1A2733"/>
                <w:sz w:val="20"/>
                <w:szCs w:val="20"/>
              </w:rPr>
              <w:t xml:space="preserve">edificios pegados</w:t>
            </w:r>
            <w:r>
              <w:rPr>
                <w:rFonts w:ascii="Calibri" w:cs="Calibri" w:eastAsia="Calibri" w:hAnsi="Calibri"/>
                <w:color w:val="1A2733"/>
                <w:sz w:val="20"/>
                <w:szCs w:val="20"/>
              </w:rPr>
              <w:t xml:space="preserve"> sin junta visible entre ellos.</w:t>
            </w:r>
          </w:p>
          <w:p>
            <w:pPr>
              <w:spacing w:after="0" w:line="264"/>
              <w:jc w:val="both"/>
            </w:pPr>
            <w:r>
              <w:rPr>
                <w:rFonts w:ascii="Calibri" w:cs="Calibri" w:eastAsia="Calibri" w:hAnsi="Calibri"/>
                <w:color w:val="1A2733"/>
                <w:sz w:val="20"/>
                <w:szCs w:val="20"/>
              </w:rPr>
              <w:t xml:space="preserve">Encontrará los tres patrones con facilidad. Esa facilidad es exactamente la dimensión del problema.</w:t>
            </w:r>
          </w:p>
        </w:tc>
      </w:tr>
    </w:tbl>
    <w:p>
      <w:r>
        <w:br w:type="page"/>
      </w: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Módulo 11 · Preparación familiar y conducta durante el evento</w:t>
      </w:r>
    </w:p>
    <w:tbl>
      <w:tblPr>
        <w:tblW w:type="dxa" w:w="10080"/>
        <w:tblBorders>
          <w:top w:val="single" w:color="EEF4F8" w:sz="2"/>
          <w:left w:val="single" w:color="1B5E8C" w:sz="24"/>
          <w:bottom w:val="single" w:color="EEF4F8" w:sz="2"/>
          <w:right w:val="single" w:color="EEF4F8" w:sz="2"/>
          <w:insideH w:val="none"/>
          <w:insideV w:val="none"/>
        </w:tblBorders>
      </w:tblPr>
      <w:tblGrid>
        <w:gridCol w:w="10080"/>
      </w:tblGrid>
      <w:tr>
        <w:tc>
          <w:tcPr>
            <w:tcW w:type="dxa" w:w="10080"/>
            <w:shd w:fill="EEF4F8" w:color="auto" w:val="clear"/>
            <w:tcMar>
              <w:top w:type="dxa" w:w="170"/>
              <w:left w:type="dxa" w:w="220"/>
              <w:bottom w:type="dxa" w:w="170"/>
              <w:right w:type="dxa" w:w="200"/>
            </w:tcMar>
          </w:tcPr>
          <w:p>
            <w:pPr>
              <w:spacing w:after="90"/>
            </w:pPr>
            <w:r>
              <w:rPr>
                <w:rFonts w:ascii="Calibri" w:cs="Calibri" w:eastAsia="Calibri" w:hAnsi="Calibri"/>
                <w:b/>
                <w:bCs/>
                <w:color w:val="1B5E8C"/>
                <w:spacing w:val="30"/>
                <w:sz w:val="16"/>
                <w:szCs w:val="16"/>
              </w:rPr>
              <w:t xml:space="preserve">OBJETIVOS DE APRENDIZAJE</w:t>
            </w:r>
          </w:p>
          <w:p>
            <w:pPr>
              <w:pStyle w:val="ListParagraph"/>
              <w:numPr>
                <w:ilvl w:val="0"/>
                <w:numId w:val="2"/>
              </w:numPr>
              <w:spacing w:after="60" w:line="264"/>
            </w:pPr>
            <w:r>
              <w:rPr>
                <w:rFonts w:ascii="Calibri" w:cs="Calibri" w:eastAsia="Calibri" w:hAnsi="Calibri"/>
                <w:color w:val="1A2733"/>
                <w:sz w:val="20"/>
                <w:szCs w:val="20"/>
              </w:rPr>
              <w:t xml:space="preserve">Preparar un plan y un kit familiar operativo.</w:t>
            </w:r>
          </w:p>
          <w:p>
            <w:pPr>
              <w:pStyle w:val="ListParagraph"/>
              <w:numPr>
                <w:ilvl w:val="0"/>
                <w:numId w:val="2"/>
              </w:numPr>
              <w:spacing w:after="60" w:line="264"/>
            </w:pPr>
            <w:r>
              <w:rPr>
                <w:rFonts w:ascii="Calibri" w:cs="Calibri" w:eastAsia="Calibri" w:hAnsi="Calibri"/>
                <w:color w:val="1A2733"/>
                <w:sz w:val="20"/>
                <w:szCs w:val="20"/>
              </w:rPr>
              <w:t xml:space="preserve">Ejecutar correctamente el protocolo de autoprotección durante el sismo.</w:t>
            </w:r>
          </w:p>
          <w:p>
            <w:pPr>
              <w:pStyle w:val="ListParagraph"/>
              <w:numPr>
                <w:ilvl w:val="0"/>
                <w:numId w:val="2"/>
              </w:numPr>
              <w:spacing w:after="0" w:line="264"/>
            </w:pPr>
            <w:r>
              <w:rPr>
                <w:rFonts w:ascii="Calibri" w:cs="Calibri" w:eastAsia="Calibri" w:hAnsi="Calibri"/>
                <w:color w:val="1A2733"/>
                <w:sz w:val="20"/>
                <w:szCs w:val="20"/>
              </w:rPr>
              <w:t xml:space="preserve">Actuar con criterio en las horas posteriores, incluida la atención a personas atrapadas.</w:t>
            </w:r>
          </w:p>
        </w:tc>
      </w:tr>
    </w:tbl>
    <w:p>
      <w:pPr>
        <w:spacing w:after="200"/>
      </w:pPr>
    </w:p>
    <w:p>
      <w:pPr>
        <w:pStyle w:val="Heading2"/>
        <w:keepNext/>
        <w:spacing w:after="140" w:before="300"/>
      </w:pPr>
      <w:r>
        <w:rPr>
          <w:rFonts w:ascii="Calibri" w:cs="Calibri" w:eastAsia="Calibri" w:hAnsi="Calibri"/>
          <w:b/>
          <w:bCs/>
          <w:color w:val="1B5E8C"/>
          <w:sz w:val="26"/>
          <w:szCs w:val="26"/>
        </w:rPr>
        <w:t xml:space="preserve">11.1 Antes</w:t>
      </w:r>
    </w:p>
    <w:p>
      <w:pPr>
        <w:pStyle w:val="Heading3"/>
        <w:keepNext/>
        <w:spacing w:after="110" w:before="220"/>
      </w:pPr>
      <w:r>
        <w:rPr>
          <w:rFonts w:ascii="Calibri" w:cs="Calibri" w:eastAsia="Calibri" w:hAnsi="Calibri"/>
          <w:b/>
          <w:bCs/>
          <w:color w:val="3D5A6C"/>
          <w:sz w:val="23"/>
          <w:szCs w:val="23"/>
        </w:rPr>
        <w:t xml:space="preserve">Plan familiar</w:t>
      </w:r>
    </w:p>
    <w:p>
      <w:pPr>
        <w:pStyle w:val="ListParagraph"/>
        <w:numPr>
          <w:ilvl w:val="0"/>
          <w:numId w:val="2"/>
        </w:numPr>
        <w:spacing w:after="70" w:line="268"/>
        <w:jc w:val="left"/>
      </w:pPr>
      <w:r>
        <w:rPr>
          <w:rFonts w:ascii="Calibri" w:cs="Calibri" w:eastAsia="Calibri" w:hAnsi="Calibri"/>
          <w:b/>
          <w:bCs/>
          <w:color w:val="1A2733"/>
          <w:sz w:val="21"/>
          <w:szCs w:val="21"/>
        </w:rPr>
        <w:t xml:space="preserve">Punto de encuentro doble:</w:t>
      </w:r>
      <w:r>
        <w:rPr>
          <w:rFonts w:ascii="Calibri" w:cs="Calibri" w:eastAsia="Calibri" w:hAnsi="Calibri"/>
          <w:color w:val="1A2733"/>
          <w:sz w:val="21"/>
          <w:szCs w:val="21"/>
        </w:rPr>
        <w:t xml:space="preserve"> uno dentro del barrio y otro fuera de él, por si la zona queda inaccesible.</w:t>
      </w:r>
    </w:p>
    <w:p>
      <w:pPr>
        <w:pStyle w:val="ListParagraph"/>
        <w:numPr>
          <w:ilvl w:val="0"/>
          <w:numId w:val="2"/>
        </w:numPr>
        <w:spacing w:after="70" w:line="268"/>
        <w:jc w:val="left"/>
      </w:pPr>
      <w:r>
        <w:rPr>
          <w:rFonts w:ascii="Calibri" w:cs="Calibri" w:eastAsia="Calibri" w:hAnsi="Calibri"/>
          <w:b/>
          <w:bCs/>
          <w:color w:val="1A2733"/>
          <w:sz w:val="21"/>
          <w:szCs w:val="21"/>
        </w:rPr>
        <w:t xml:space="preserve">Contacto fuera de la ciudad:</w:t>
      </w:r>
      <w:r>
        <w:rPr>
          <w:rFonts w:ascii="Calibri" w:cs="Calibri" w:eastAsia="Calibri" w:hAnsi="Calibri"/>
          <w:color w:val="1A2733"/>
          <w:sz w:val="21"/>
          <w:szCs w:val="21"/>
        </w:rPr>
        <w:t xml:space="preserve"> las líneas locales colapsan por saturación, pero los mensajes de texto y los datos suelen pasar cuando la voz no. Acuerde una persona de referencia en otra ciudad a quien todos reporten.</w:t>
      </w:r>
    </w:p>
    <w:p>
      <w:pPr>
        <w:pStyle w:val="ListParagraph"/>
        <w:numPr>
          <w:ilvl w:val="0"/>
          <w:numId w:val="2"/>
        </w:numPr>
        <w:spacing w:after="70" w:line="268"/>
        <w:jc w:val="left"/>
      </w:pPr>
      <w:r>
        <w:rPr>
          <w:rFonts w:ascii="Calibri" w:cs="Calibri" w:eastAsia="Calibri" w:hAnsi="Calibri"/>
          <w:b/>
          <w:bCs/>
          <w:color w:val="1A2733"/>
          <w:sz w:val="21"/>
          <w:szCs w:val="21"/>
        </w:rPr>
        <w:t xml:space="preserve">Roles asignados:</w:t>
      </w:r>
      <w:r>
        <w:rPr>
          <w:rFonts w:ascii="Calibri" w:cs="Calibri" w:eastAsia="Calibri" w:hAnsi="Calibri"/>
          <w:color w:val="1A2733"/>
          <w:sz w:val="21"/>
          <w:szCs w:val="21"/>
        </w:rPr>
        <w:t xml:space="preserve"> quién recoge a los niños, quién asiste a la persona mayor o con discapacidad, quién corta los servicios.</w:t>
      </w:r>
    </w:p>
    <w:p>
      <w:pPr>
        <w:spacing w:after="140"/>
      </w:pPr>
    </w:p>
    <w:p>
      <w:pPr>
        <w:pStyle w:val="Heading3"/>
        <w:keepNext/>
        <w:spacing w:after="110" w:before="220"/>
      </w:pPr>
      <w:r>
        <w:rPr>
          <w:rFonts w:ascii="Calibri" w:cs="Calibri" w:eastAsia="Calibri" w:hAnsi="Calibri"/>
          <w:b/>
          <w:bCs/>
          <w:color w:val="3D5A6C"/>
          <w:sz w:val="23"/>
          <w:szCs w:val="23"/>
        </w:rPr>
        <w:t xml:space="preserve">Kit de emergencia — mínimo 72 horas, idealmente 5 días</w:t>
      </w:r>
    </w:p>
    <w:p>
      <w:pPr>
        <w:pStyle w:val="ListParagraph"/>
        <w:numPr>
          <w:ilvl w:val="0"/>
          <w:numId w:val="2"/>
        </w:numPr>
        <w:spacing w:after="70" w:line="268"/>
        <w:jc w:val="left"/>
      </w:pPr>
      <w:r>
        <w:rPr>
          <w:rFonts w:ascii="Calibri" w:cs="Calibri" w:eastAsia="Calibri" w:hAnsi="Calibri"/>
          <w:b/>
          <w:bCs/>
          <w:color w:val="1A2733"/>
          <w:sz w:val="21"/>
          <w:szCs w:val="21"/>
        </w:rPr>
        <w:t xml:space="preserve">Agua:</w:t>
      </w:r>
      <w:r>
        <w:rPr>
          <w:rFonts w:ascii="Calibri" w:cs="Calibri" w:eastAsia="Calibri" w:hAnsi="Calibri"/>
          <w:color w:val="1A2733"/>
          <w:sz w:val="21"/>
          <w:szCs w:val="21"/>
        </w:rPr>
        <w:t xml:space="preserve"> 4 litros por persona y día, renovada periódicamente.</w:t>
      </w:r>
    </w:p>
    <w:p>
      <w:pPr>
        <w:pStyle w:val="ListParagraph"/>
        <w:numPr>
          <w:ilvl w:val="0"/>
          <w:numId w:val="2"/>
        </w:numPr>
        <w:spacing w:after="70" w:line="268"/>
        <w:jc w:val="left"/>
      </w:pPr>
      <w:r>
        <w:rPr>
          <w:rFonts w:ascii="Calibri" w:cs="Calibri" w:eastAsia="Calibri" w:hAnsi="Calibri"/>
          <w:b/>
          <w:bCs/>
          <w:color w:val="1A2733"/>
          <w:sz w:val="21"/>
          <w:szCs w:val="21"/>
        </w:rPr>
        <w:t xml:space="preserve">Alimentos no perecederos</w:t>
      </w:r>
      <w:r>
        <w:rPr>
          <w:rFonts w:ascii="Calibri" w:cs="Calibri" w:eastAsia="Calibri" w:hAnsi="Calibri"/>
          <w:color w:val="1A2733"/>
          <w:sz w:val="21"/>
          <w:szCs w:val="21"/>
        </w:rPr>
        <w:t xml:space="preserve"> y abrelatas manual.</w:t>
      </w:r>
    </w:p>
    <w:p>
      <w:pPr>
        <w:pStyle w:val="ListParagraph"/>
        <w:numPr>
          <w:ilvl w:val="0"/>
          <w:numId w:val="2"/>
        </w:numPr>
        <w:spacing w:after="70" w:line="268"/>
        <w:jc w:val="left"/>
      </w:pPr>
      <w:r>
        <w:rPr>
          <w:rFonts w:ascii="Calibri" w:cs="Calibri" w:eastAsia="Calibri" w:hAnsi="Calibri"/>
          <w:b/>
          <w:bCs/>
          <w:color w:val="1A2733"/>
          <w:sz w:val="21"/>
          <w:szCs w:val="21"/>
        </w:rPr>
        <w:t xml:space="preserve">Linterna, radio a pilas o de manivela, pilas de repuesto.</w:t>
      </w:r>
      <w:r>
        <w:rPr>
          <w:rFonts w:ascii="Calibri" w:cs="Calibri" w:eastAsia="Calibri" w:hAnsi="Calibri"/>
          <w:color w:val="1A2733"/>
          <w:sz w:val="21"/>
          <w:szCs w:val="21"/>
        </w:rPr>
        <w:t xml:space="preserve"> La radio es el medio que sigue funcionando cuando cae la red celular.</w:t>
      </w:r>
    </w:p>
    <w:p>
      <w:pPr>
        <w:pStyle w:val="ListParagraph"/>
        <w:numPr>
          <w:ilvl w:val="0"/>
          <w:numId w:val="2"/>
        </w:numPr>
        <w:spacing w:after="70" w:line="268"/>
        <w:jc w:val="left"/>
      </w:pPr>
      <w:r>
        <w:rPr>
          <w:rFonts w:ascii="Calibri" w:cs="Calibri" w:eastAsia="Calibri" w:hAnsi="Calibri"/>
          <w:b/>
          <w:bCs/>
          <w:color w:val="1A2733"/>
          <w:sz w:val="21"/>
          <w:szCs w:val="21"/>
        </w:rPr>
        <w:t xml:space="preserve">Botiquín</w:t>
      </w:r>
      <w:r>
        <w:rPr>
          <w:rFonts w:ascii="Calibri" w:cs="Calibri" w:eastAsia="Calibri" w:hAnsi="Calibri"/>
          <w:color w:val="1A2733"/>
          <w:sz w:val="21"/>
          <w:szCs w:val="21"/>
        </w:rPr>
        <w:t xml:space="preserve"> y </w:t>
      </w:r>
      <w:r>
        <w:rPr>
          <w:rFonts w:ascii="Calibri" w:cs="Calibri" w:eastAsia="Calibri" w:hAnsi="Calibri"/>
          <w:b/>
          <w:bCs/>
          <w:color w:val="1A2733"/>
          <w:sz w:val="21"/>
          <w:szCs w:val="21"/>
        </w:rPr>
        <w:t xml:space="preserve">medicamentos crónicos con su receta</w:t>
      </w:r>
      <w:r>
        <w:rPr>
          <w:rFonts w:ascii="Calibri" w:cs="Calibri" w:eastAsia="Calibri" w:hAnsi="Calibri"/>
          <w:color w:val="1A2733"/>
          <w:sz w:val="21"/>
          <w:szCs w:val="21"/>
        </w:rPr>
        <w:t xml:space="preserve">, en cantidad para varios días.</w:t>
      </w:r>
    </w:p>
    <w:p>
      <w:pPr>
        <w:pStyle w:val="ListParagraph"/>
        <w:numPr>
          <w:ilvl w:val="0"/>
          <w:numId w:val="2"/>
        </w:numPr>
        <w:spacing w:after="70" w:line="268"/>
        <w:jc w:val="left"/>
      </w:pPr>
      <w:r>
        <w:rPr>
          <w:rFonts w:ascii="Calibri" w:cs="Calibri" w:eastAsia="Calibri" w:hAnsi="Calibri"/>
          <w:b/>
          <w:bCs/>
          <w:color w:val="1A2733"/>
          <w:sz w:val="21"/>
          <w:szCs w:val="21"/>
        </w:rPr>
        <w:t xml:space="preserve">Copia de documentos</w:t>
      </w:r>
      <w:r>
        <w:rPr>
          <w:rFonts w:ascii="Calibri" w:cs="Calibri" w:eastAsia="Calibri" w:hAnsi="Calibri"/>
          <w:color w:val="1A2733"/>
          <w:sz w:val="21"/>
          <w:szCs w:val="21"/>
        </w:rPr>
        <w:t xml:space="preserve"> —identificación, escrituras, pólizas— y </w:t>
      </w:r>
      <w:r>
        <w:rPr>
          <w:rFonts w:ascii="Calibri" w:cs="Calibri" w:eastAsia="Calibri" w:hAnsi="Calibri"/>
          <w:b/>
          <w:bCs/>
          <w:color w:val="1A2733"/>
          <w:sz w:val="21"/>
          <w:szCs w:val="21"/>
        </w:rPr>
        <w:t xml:space="preserve">dinero en efectivo en billetes pequeños</w:t>
      </w:r>
      <w:r>
        <w:rPr>
          <w:rFonts w:ascii="Calibri" w:cs="Calibri" w:eastAsia="Calibri" w:hAnsi="Calibri"/>
          <w:color w:val="1A2733"/>
          <w:sz w:val="21"/>
          <w:szCs w:val="21"/>
        </w:rPr>
        <w:t xml:space="preserve">: los datáfonos no funcionan sin energía ni red.</w:t>
      </w:r>
    </w:p>
    <w:p>
      <w:pPr>
        <w:pStyle w:val="ListParagraph"/>
        <w:numPr>
          <w:ilvl w:val="0"/>
          <w:numId w:val="2"/>
        </w:numPr>
        <w:spacing w:after="70" w:line="268"/>
        <w:jc w:val="left"/>
      </w:pPr>
      <w:r>
        <w:rPr>
          <w:rFonts w:ascii="Calibri" w:cs="Calibri" w:eastAsia="Calibri" w:hAnsi="Calibri"/>
          <w:b/>
          <w:bCs/>
          <w:color w:val="1A2733"/>
          <w:sz w:val="21"/>
          <w:szCs w:val="21"/>
        </w:rPr>
        <w:t xml:space="preserve">Silbato</w:t>
      </w:r>
      <w:r>
        <w:rPr>
          <w:rFonts w:ascii="Calibri" w:cs="Calibri" w:eastAsia="Calibri" w:hAnsi="Calibri"/>
          <w:color w:val="1A2733"/>
          <w:sz w:val="21"/>
          <w:szCs w:val="21"/>
        </w:rPr>
        <w:t xml:space="preserve"> (permite pedir auxilio durante horas sin agotarse), </w:t>
      </w:r>
      <w:r>
        <w:rPr>
          <w:rFonts w:ascii="Calibri" w:cs="Calibri" w:eastAsia="Calibri" w:hAnsi="Calibri"/>
          <w:b/>
          <w:bCs/>
          <w:color w:val="1A2733"/>
          <w:sz w:val="21"/>
          <w:szCs w:val="21"/>
        </w:rPr>
        <w:t xml:space="preserve">guantes de trabajo</w:t>
      </w:r>
      <w:r>
        <w:rPr>
          <w:rFonts w:ascii="Calibri" w:cs="Calibri" w:eastAsia="Calibri" w:hAnsi="Calibri"/>
          <w:color w:val="1A2733"/>
          <w:sz w:val="21"/>
          <w:szCs w:val="21"/>
        </w:rPr>
        <w:t xml:space="preserve">, </w:t>
      </w:r>
      <w:r>
        <w:rPr>
          <w:rFonts w:ascii="Calibri" w:cs="Calibri" w:eastAsia="Calibri" w:hAnsi="Calibri"/>
          <w:b/>
          <w:bCs/>
          <w:color w:val="1A2733"/>
          <w:sz w:val="21"/>
          <w:szCs w:val="21"/>
        </w:rPr>
        <w:t xml:space="preserve">mascarilla N95</w:t>
      </w:r>
      <w:r>
        <w:rPr>
          <w:rFonts w:ascii="Calibri" w:cs="Calibri" w:eastAsia="Calibri" w:hAnsi="Calibri"/>
          <w:color w:val="1A2733"/>
          <w:sz w:val="21"/>
          <w:szCs w:val="21"/>
        </w:rPr>
        <w:t xml:space="preserve"> —el polvo posterior a un colapso es abrasivo y respirable—.</w:t>
      </w:r>
    </w:p>
    <w:p>
      <w:pPr>
        <w:pStyle w:val="ListParagraph"/>
        <w:numPr>
          <w:ilvl w:val="0"/>
          <w:numId w:val="2"/>
        </w:numPr>
        <w:spacing w:after="70" w:line="268"/>
        <w:jc w:val="left"/>
      </w:pPr>
      <w:r>
        <w:rPr>
          <w:rFonts w:ascii="Calibri" w:cs="Calibri" w:eastAsia="Calibri" w:hAnsi="Calibri"/>
          <w:b/>
          <w:bCs/>
          <w:color w:val="1A2733"/>
          <w:sz w:val="21"/>
          <w:szCs w:val="21"/>
        </w:rPr>
        <w:t xml:space="preserve">Calzado cerrado y resistente debajo de la cama.</w:t>
      </w:r>
      <w:r>
        <w:rPr>
          <w:rFonts w:ascii="Calibri" w:cs="Calibri" w:eastAsia="Calibri" w:hAnsi="Calibri"/>
          <w:color w:val="1A2733"/>
          <w:sz w:val="21"/>
          <w:szCs w:val="21"/>
        </w:rPr>
        <w:t xml:space="preserve"> El vidrio en el suelo es la lesión más frecuente y más evitable.</w:t>
      </w:r>
    </w:p>
    <w:p>
      <w:pPr>
        <w:pStyle w:val="ListParagraph"/>
        <w:numPr>
          <w:ilvl w:val="0"/>
          <w:numId w:val="2"/>
        </w:numPr>
        <w:spacing w:after="70" w:line="268"/>
        <w:jc w:val="left"/>
      </w:pPr>
      <w:r>
        <w:rPr>
          <w:rFonts w:ascii="Calibri" w:cs="Calibri" w:eastAsia="Calibri" w:hAnsi="Calibri"/>
          <w:b/>
          <w:bCs/>
          <w:color w:val="1A2733"/>
          <w:sz w:val="21"/>
          <w:szCs w:val="21"/>
        </w:rPr>
        <w:t xml:space="preserve">Batería externa cargada</w:t>
      </w:r>
      <w:r>
        <w:rPr>
          <w:rFonts w:ascii="Calibri" w:cs="Calibri" w:eastAsia="Calibri" w:hAnsi="Calibri"/>
          <w:color w:val="1A2733"/>
          <w:sz w:val="21"/>
          <w:szCs w:val="21"/>
        </w:rPr>
        <w:t xml:space="preserve"> y llaves de repuesto.</w:t>
      </w:r>
    </w:p>
    <w:p>
      <w:pPr>
        <w:spacing w:after="140"/>
      </w:pPr>
    </w:p>
    <w:p>
      <w:pPr>
        <w:pStyle w:val="Heading3"/>
        <w:keepNext/>
        <w:spacing w:after="110" w:before="220"/>
      </w:pPr>
      <w:r>
        <w:rPr>
          <w:rFonts w:ascii="Calibri" w:cs="Calibri" w:eastAsia="Calibri" w:hAnsi="Calibri"/>
          <w:b/>
          <w:bCs/>
          <w:color w:val="3D5A6C"/>
          <w:sz w:val="23"/>
          <w:szCs w:val="23"/>
        </w:rPr>
        <w:t xml:space="preserve">Preparación del entorno</w:t>
      </w:r>
    </w:p>
    <w:p>
      <w:pPr>
        <w:pStyle w:val="ListParagraph"/>
        <w:numPr>
          <w:ilvl w:val="0"/>
          <w:numId w:val="2"/>
        </w:numPr>
        <w:spacing w:after="70" w:line="268"/>
        <w:jc w:val="left"/>
      </w:pPr>
      <w:r>
        <w:rPr>
          <w:rFonts w:ascii="Calibri" w:cs="Calibri" w:eastAsia="Calibri" w:hAnsi="Calibri"/>
          <w:b/>
          <w:bCs/>
          <w:color w:val="1A2733"/>
          <w:sz w:val="21"/>
          <w:szCs w:val="21"/>
        </w:rPr>
        <w:t xml:space="preserve">Identifique zonas seguras</w:t>
      </w:r>
      <w:r>
        <w:rPr>
          <w:rFonts w:ascii="Calibri" w:cs="Calibri" w:eastAsia="Calibri" w:hAnsi="Calibri"/>
          <w:color w:val="1A2733"/>
          <w:sz w:val="21"/>
          <w:szCs w:val="21"/>
        </w:rPr>
        <w:t xml:space="preserve"> en cada habitación: junto a muros estructurales interiores, lejos de ventanas, espejos y muebles altos.</w:t>
      </w:r>
    </w:p>
    <w:p>
      <w:pPr>
        <w:pStyle w:val="ListParagraph"/>
        <w:numPr>
          <w:ilvl w:val="0"/>
          <w:numId w:val="2"/>
        </w:numPr>
        <w:spacing w:after="70" w:line="268"/>
        <w:jc w:val="left"/>
      </w:pPr>
      <w:r>
        <w:rPr>
          <w:rFonts w:ascii="Calibri" w:cs="Calibri" w:eastAsia="Calibri" w:hAnsi="Calibri"/>
          <w:b/>
          <w:bCs/>
          <w:color w:val="1A2733"/>
          <w:sz w:val="21"/>
          <w:szCs w:val="21"/>
        </w:rPr>
        <w:t xml:space="preserve">Aprenda a cortar</w:t>
      </w:r>
      <w:r>
        <w:rPr>
          <w:rFonts w:ascii="Calibri" w:cs="Calibri" w:eastAsia="Calibri" w:hAnsi="Calibri"/>
          <w:color w:val="1A2733"/>
          <w:sz w:val="21"/>
          <w:szCs w:val="21"/>
        </w:rPr>
        <w:t xml:space="preserve"> el gas, el agua y la electricidad, y asegúrese de que más de una persona en casa sepa hacerlo.</w:t>
      </w:r>
    </w:p>
    <w:p>
      <w:pPr>
        <w:pStyle w:val="ListParagraph"/>
        <w:numPr>
          <w:ilvl w:val="0"/>
          <w:numId w:val="2"/>
        </w:numPr>
        <w:spacing w:after="70" w:line="268"/>
        <w:jc w:val="left"/>
      </w:pPr>
      <w:r>
        <w:rPr>
          <w:rFonts w:ascii="Calibri" w:cs="Calibri" w:eastAsia="Calibri" w:hAnsi="Calibri"/>
          <w:b/>
          <w:bCs/>
          <w:color w:val="1A2733"/>
          <w:sz w:val="21"/>
          <w:szCs w:val="21"/>
        </w:rPr>
        <w:t xml:space="preserve">Participe en simulacros.</w:t>
      </w:r>
      <w:r>
        <w:rPr>
          <w:rFonts w:ascii="Calibri" w:cs="Calibri" w:eastAsia="Calibri" w:hAnsi="Calibri"/>
          <w:color w:val="1A2733"/>
          <w:sz w:val="21"/>
          <w:szCs w:val="21"/>
        </w:rPr>
        <w:t xml:space="preserve"> La conducta bajo estrés agudo es automática: en el momento solo emerge lo que se ha entrenado previamente. Un plan que nunca se ensayó es un plan que no existe.</w:t>
      </w:r>
    </w:p>
    <w:p>
      <w:pPr>
        <w:spacing w:after="200"/>
      </w:pPr>
    </w:p>
    <w:p>
      <w:pPr>
        <w:pStyle w:val="Heading2"/>
        <w:keepNext/>
        <w:spacing w:after="140" w:before="300"/>
      </w:pPr>
      <w:r>
        <w:rPr>
          <w:rFonts w:ascii="Calibri" w:cs="Calibri" w:eastAsia="Calibri" w:hAnsi="Calibri"/>
          <w:b/>
          <w:bCs/>
          <w:color w:val="1B5E8C"/>
          <w:sz w:val="26"/>
          <w:szCs w:val="26"/>
        </w:rPr>
        <w:t xml:space="preserve">11.2 Durante</w:t>
      </w:r>
    </w:p>
    <w:tbl>
      <w:tblPr>
        <w:tblW w:type="dxa" w:w="10080"/>
        <w:tblBorders>
          <w:top w:val="single" w:color="E8F4EC" w:sz="2"/>
          <w:left w:val="single" w:color="1E6B45" w:sz="24"/>
          <w:bottom w:val="single" w:color="E8F4EC" w:sz="2"/>
          <w:right w:val="single" w:color="E8F4EC" w:sz="2"/>
          <w:insideH w:val="none"/>
          <w:insideV w:val="none"/>
        </w:tblBorders>
      </w:tblPr>
      <w:tblGrid>
        <w:gridCol w:w="10080"/>
      </w:tblGrid>
      <w:tr>
        <w:tc>
          <w:tcPr>
            <w:tcW w:type="dxa" w:w="10080"/>
            <w:shd w:fill="E8F4EC" w:color="auto" w:val="clear"/>
            <w:tcMar>
              <w:top w:type="dxa" w:w="170"/>
              <w:left w:type="dxa" w:w="220"/>
              <w:bottom w:type="dxa" w:w="170"/>
              <w:right w:type="dxa" w:w="200"/>
            </w:tcMar>
          </w:tcPr>
          <w:p>
            <w:pPr>
              <w:spacing w:after="90"/>
            </w:pPr>
            <w:r>
              <w:rPr>
                <w:rFonts w:ascii="Calibri" w:cs="Calibri" w:eastAsia="Calibri" w:hAnsi="Calibri"/>
                <w:b/>
                <w:bCs/>
                <w:color w:val="1E6B45"/>
                <w:spacing w:val="30"/>
                <w:sz w:val="16"/>
                <w:szCs w:val="16"/>
              </w:rPr>
              <w:t xml:space="preserve">VALIDADO</w:t>
            </w:r>
            <w:r>
              <w:rPr>
                <w:color w:val="1E6B45"/>
                <w:sz w:val="16"/>
                <w:szCs w:val="16"/>
              </w:rPr>
              <w:t xml:space="preserve">   •   </w:t>
            </w:r>
            <w:r>
              <w:rPr>
                <w:rFonts w:ascii="Calibri" w:cs="Calibri" w:eastAsia="Calibri" w:hAnsi="Calibri"/>
                <w:b/>
                <w:bCs/>
                <w:color w:val="1E6B45"/>
                <w:sz w:val="21"/>
                <w:szCs w:val="21"/>
              </w:rPr>
              <w:t xml:space="preserve">AGÁCHATE, CÚBRETE Y AGÁRRATE</w:t>
            </w:r>
          </w:p>
          <w:p>
            <w:pPr>
              <w:spacing w:after="80" w:line="264"/>
              <w:jc w:val="both"/>
            </w:pPr>
            <w:r>
              <w:rPr>
                <w:rFonts w:ascii="Calibri" w:cs="Calibri" w:eastAsia="Calibri" w:hAnsi="Calibri"/>
                <w:b/>
                <w:bCs/>
                <w:color w:val="1A2733"/>
                <w:sz w:val="20"/>
                <w:szCs w:val="20"/>
              </w:rPr>
              <w:t xml:space="preserve">1. Agáchate</w:t>
            </w:r>
            <w:r>
              <w:rPr>
                <w:rFonts w:ascii="Calibri" w:cs="Calibri" w:eastAsia="Calibri" w:hAnsi="Calibri"/>
                <w:color w:val="1A2733"/>
                <w:sz w:val="20"/>
                <w:szCs w:val="20"/>
              </w:rPr>
              <w:t xml:space="preserve"> al piso, antes de que el sismo te derribe.</w:t>
            </w:r>
          </w:p>
          <w:p>
            <w:pPr>
              <w:spacing w:after="80" w:line="264"/>
              <w:jc w:val="both"/>
            </w:pPr>
            <w:r>
              <w:rPr>
                <w:rFonts w:ascii="Calibri" w:cs="Calibri" w:eastAsia="Calibri" w:hAnsi="Calibri"/>
                <w:b/>
                <w:bCs/>
                <w:color w:val="1A2733"/>
                <w:sz w:val="20"/>
                <w:szCs w:val="20"/>
              </w:rPr>
              <w:t xml:space="preserve">2. Cúbrete</w:t>
            </w:r>
            <w:r>
              <w:rPr>
                <w:rFonts w:ascii="Calibri" w:cs="Calibri" w:eastAsia="Calibri" w:hAnsi="Calibri"/>
                <w:color w:val="1A2733"/>
                <w:sz w:val="20"/>
                <w:szCs w:val="20"/>
              </w:rPr>
              <w:t xml:space="preserve"> bajo una mesa resistente, protegiendo cabeza y cuello. Si no hay mesa, junto a un muro interior estructural, cubriéndote la nuca con los brazos.</w:t>
            </w:r>
          </w:p>
          <w:p>
            <w:pPr>
              <w:spacing w:after="80" w:line="264"/>
              <w:jc w:val="both"/>
            </w:pPr>
            <w:r>
              <w:rPr>
                <w:rFonts w:ascii="Calibri" w:cs="Calibri" w:eastAsia="Calibri" w:hAnsi="Calibri"/>
                <w:b/>
                <w:bCs/>
                <w:color w:val="1A2733"/>
                <w:sz w:val="20"/>
                <w:szCs w:val="20"/>
              </w:rPr>
              <w:t xml:space="preserve">3. Agárrate</w:t>
            </w:r>
            <w:r>
              <w:rPr>
                <w:rFonts w:ascii="Calibri" w:cs="Calibri" w:eastAsia="Calibri" w:hAnsi="Calibri"/>
                <w:color w:val="1A2733"/>
                <w:sz w:val="20"/>
                <w:szCs w:val="20"/>
              </w:rPr>
              <w:t xml:space="preserve"> del mueble y muévete con él si se desplaza.</w:t>
            </w:r>
          </w:p>
          <w:p>
            <w:pPr>
              <w:spacing w:after="0" w:line="264"/>
              <w:jc w:val="both"/>
            </w:pPr>
            <w:r>
              <w:rPr>
                <w:rFonts w:ascii="Calibri" w:cs="Calibri" w:eastAsia="Calibri" w:hAnsi="Calibri"/>
                <w:color w:val="1A2733"/>
                <w:sz w:val="20"/>
                <w:szCs w:val="20"/>
              </w:rPr>
              <w:t xml:space="preserve">Es la recomendación de consenso internacional, respaldada por la Cruz Roja, los servicios geológicos nacionales y las agencias de protección civil.</w:t>
            </w:r>
          </w:p>
        </w:tc>
      </w:tr>
    </w:tbl>
    <w:p>
      <w:pPr>
        <w:spacing w:after="140"/>
      </w:pPr>
    </w:p>
    <w:p>
      <w:pPr>
        <w:pStyle w:val="Heading3"/>
        <w:keepNext/>
        <w:spacing w:after="110" w:before="220"/>
      </w:pPr>
      <w:r>
        <w:rPr>
          <w:rFonts w:ascii="Calibri" w:cs="Calibri" w:eastAsia="Calibri" w:hAnsi="Calibri"/>
          <w:b/>
          <w:bCs/>
          <w:color w:val="3D5A6C"/>
          <w:sz w:val="23"/>
          <w:szCs w:val="23"/>
        </w:rPr>
        <w:t xml:space="preserve">Reglas según la situación</w:t>
      </w:r>
    </w:p>
    <w:tbl>
      <w:tblPr>
        <w:tblW w:type="dxa" w:w="10080"/>
        <w:tblBorders>
          <w:top w:val="single" w:color="C3D2DD" w:sz="4"/>
          <w:left w:val="none"/>
          <w:bottom w:val="single" w:color="C3D2DD" w:sz="4"/>
          <w:right w:val="none"/>
          <w:insideH w:val="single" w:color="C3D2DD" w:sz="2"/>
          <w:insideV w:val="single" w:color="E4EDF3" w:sz="2"/>
        </w:tblBorders>
      </w:tblPr>
      <w:tblGrid>
        <w:gridCol w:w="2621"/>
        <w:gridCol w:w="7459"/>
      </w:tblGrid>
      <w:tr>
        <w:trPr>
          <w:tblHeader/>
        </w:trPr>
        <w:tc>
          <w:tcPr>
            <w:tcW w:type="dxa" w:w="2621"/>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Situación</w:t>
            </w:r>
          </w:p>
        </w:tc>
        <w:tc>
          <w:tcPr>
            <w:tcW w:type="dxa" w:w="7459"/>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Qué hacer</w:t>
            </w:r>
          </w:p>
        </w:tc>
      </w:tr>
      <w:tr>
        <w:tc>
          <w:tcPr>
            <w:tcW w:type="dxa" w:w="262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En un edificio, en general</w:t>
            </w:r>
          </w:p>
        </w:tc>
        <w:tc>
          <w:tcPr>
            <w:tcW w:type="dxa" w:w="745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No corra a la calle durante el sacudimiento.</w:t>
            </w:r>
            <w:r>
              <w:rPr>
                <w:rFonts w:ascii="Calibri" w:cs="Calibri" w:eastAsia="Calibri" w:hAnsi="Calibri"/>
                <w:color w:val="1A2733"/>
                <w:sz w:val="19"/>
                <w:szCs w:val="19"/>
              </w:rPr>
              <w:t xml:space="preserve"> La mayoría de las lesiones ocurren al intentar salir: caída de fachadas, vidrios, cornisas y tejas</w:t>
            </w:r>
          </w:p>
        </w:tc>
      </w:tr>
      <w:tr>
        <w:tc>
          <w:tcPr>
            <w:tcW w:type="dxa" w:w="262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En planta baja con salida inmediata</w:t>
            </w:r>
          </w:p>
        </w:tc>
        <w:tc>
          <w:tcPr>
            <w:tcW w:type="dxa" w:w="745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Puede salir </w:t>
            </w:r>
            <w:r>
              <w:rPr>
                <w:rFonts w:ascii="Calibri" w:cs="Calibri" w:eastAsia="Calibri" w:hAnsi="Calibri"/>
                <w:b/>
                <w:bCs/>
                <w:color w:val="1A2733"/>
                <w:sz w:val="19"/>
                <w:szCs w:val="19"/>
              </w:rPr>
              <w:t xml:space="preserve">solo si la salida es inmediata y está despejada</w:t>
            </w:r>
            <w:r>
              <w:rPr>
                <w:rFonts w:ascii="Calibri" w:cs="Calibri" w:eastAsia="Calibri" w:hAnsi="Calibri"/>
                <w:color w:val="1A2733"/>
                <w:sz w:val="19"/>
                <w:szCs w:val="19"/>
              </w:rPr>
              <w:t xml:space="preserve">, hacia un espacio abierto alejado de fachadas y cables</w:t>
            </w:r>
          </w:p>
        </w:tc>
      </w:tr>
      <w:tr>
        <w:tc>
          <w:tcPr>
            <w:tcW w:type="dxa" w:w="262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Ascensores</w:t>
            </w:r>
          </w:p>
        </w:tc>
        <w:tc>
          <w:tcPr>
            <w:tcW w:type="dxa" w:w="745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Nunca use el ascensor</w:t>
            </w:r>
            <w:r>
              <w:rPr>
                <w:rFonts w:ascii="Calibri" w:cs="Calibri" w:eastAsia="Calibri" w:hAnsi="Calibri"/>
                <w:color w:val="1A2733"/>
                <w:sz w:val="19"/>
                <w:szCs w:val="19"/>
              </w:rPr>
              <w:t xml:space="preserve">, ni durante ni inmediatamente después</w:t>
            </w:r>
          </w:p>
        </w:tc>
      </w:tr>
      <w:tr>
        <w:tc>
          <w:tcPr>
            <w:tcW w:type="dxa" w:w="262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En la cama</w:t>
            </w:r>
          </w:p>
        </w:tc>
        <w:tc>
          <w:tcPr>
            <w:tcW w:type="dxa" w:w="745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Quédese, proteja la cabeza con la almohada. Salga solo si hay algo pesado encima que pueda caer</w:t>
            </w:r>
          </w:p>
        </w:tc>
      </w:tr>
      <w:tr>
        <w:tc>
          <w:tcPr>
            <w:tcW w:type="dxa" w:w="262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En silla de ruedas</w:t>
            </w:r>
          </w:p>
        </w:tc>
        <w:tc>
          <w:tcPr>
            <w:tcW w:type="dxa" w:w="745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Frene la silla, inclínese hacia adelante y proteja cabeza y cuello</w:t>
            </w:r>
          </w:p>
        </w:tc>
      </w:tr>
      <w:tr>
        <w:tc>
          <w:tcPr>
            <w:tcW w:type="dxa" w:w="262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En vehículo</w:t>
            </w:r>
          </w:p>
        </w:tc>
        <w:tc>
          <w:tcPr>
            <w:tcW w:type="dxa" w:w="745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Deténgase en zona despejada, lejos de puentes, pasos elevados, postes y taludes. Permanezca dentro con el cinturón puesto</w:t>
            </w:r>
          </w:p>
        </w:tc>
      </w:tr>
      <w:tr>
        <w:tc>
          <w:tcPr>
            <w:tcW w:type="dxa" w:w="262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En la costa</w:t>
            </w:r>
          </w:p>
        </w:tc>
        <w:tc>
          <w:tcPr>
            <w:tcW w:type="dxa" w:w="745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Si el sismo es fuerte o prolongado: al terminar, </w:t>
            </w:r>
            <w:r>
              <w:rPr>
                <w:rFonts w:ascii="Calibri" w:cs="Calibri" w:eastAsia="Calibri" w:hAnsi="Calibri"/>
                <w:b/>
                <w:bCs/>
                <w:color w:val="1A2733"/>
                <w:sz w:val="19"/>
                <w:szCs w:val="19"/>
              </w:rPr>
              <w:t xml:space="preserve">suba a terreno alto de inmediato</w:t>
            </w:r>
            <w:r>
              <w:rPr>
                <w:rFonts w:ascii="Calibri" w:cs="Calibri" w:eastAsia="Calibri" w:hAnsi="Calibri"/>
                <w:color w:val="1A2733"/>
                <w:sz w:val="19"/>
                <w:szCs w:val="19"/>
              </w:rPr>
              <w:t xml:space="preserve">. No espere la alerta ni vaya a mirar el mar</w:t>
            </w:r>
          </w:p>
        </w:tc>
      </w:tr>
      <w:tr>
        <w:tc>
          <w:tcPr>
            <w:tcW w:type="dxa" w:w="262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En ladera o al pie de un talud</w:t>
            </w:r>
          </w:p>
        </w:tc>
        <w:tc>
          <w:tcPr>
            <w:tcW w:type="dxa" w:w="745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Aléjese de la base del talud: los deslizamientos co-sísmicos son inmediatos</w:t>
            </w:r>
          </w:p>
        </w:tc>
      </w:tr>
    </w:tbl>
    <w:p>
      <w:pPr>
        <w:spacing w:after="160"/>
      </w:pP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MITO DESMENTIDO</w:t>
            </w:r>
            <w:r>
              <w:rPr>
                <w:color w:val="B3261E"/>
                <w:sz w:val="16"/>
                <w:szCs w:val="16"/>
              </w:rPr>
              <w:t xml:space="preserve">   •   </w:t>
            </w:r>
            <w:r>
              <w:rPr>
                <w:rFonts w:ascii="Calibri" w:cs="Calibri" w:eastAsia="Calibri" w:hAnsi="Calibri"/>
                <w:b/>
                <w:bCs/>
                <w:color w:val="B3261E"/>
                <w:sz w:val="21"/>
                <w:szCs w:val="21"/>
              </w:rPr>
              <w:t xml:space="preserve">El «triángulo de la vida» es un mito peligroso</w:t>
            </w:r>
          </w:p>
          <w:p>
            <w:pPr>
              <w:spacing w:after="80" w:line="264"/>
              <w:jc w:val="both"/>
            </w:pPr>
            <w:r>
              <w:rPr>
                <w:rFonts w:ascii="Calibri" w:cs="Calibri" w:eastAsia="Calibri" w:hAnsi="Calibri"/>
                <w:color w:val="1A2733"/>
                <w:sz w:val="20"/>
                <w:szCs w:val="20"/>
              </w:rPr>
              <w:t xml:space="preserve">La idea de acostarse </w:t>
            </w:r>
            <w:r>
              <w:rPr>
                <w:rFonts w:ascii="Calibri" w:cs="Calibri" w:eastAsia="Calibri" w:hAnsi="Calibri"/>
                <w:b/>
                <w:bCs/>
                <w:color w:val="1A2733"/>
                <w:sz w:val="20"/>
                <w:szCs w:val="20"/>
              </w:rPr>
              <w:t xml:space="preserve">junto</w:t>
            </w:r>
            <w:r>
              <w:rPr>
                <w:rFonts w:ascii="Calibri" w:cs="Calibri" w:eastAsia="Calibri" w:hAnsi="Calibri"/>
                <w:color w:val="1A2733"/>
                <w:sz w:val="20"/>
                <w:szCs w:val="20"/>
              </w:rPr>
              <w:t xml:space="preserve"> a muebles en lugar de debajo de ellos se difundió por cadenas de correo electrónico y </w:t>
            </w:r>
            <w:r>
              <w:rPr>
                <w:rFonts w:ascii="Calibri" w:cs="Calibri" w:eastAsia="Calibri" w:hAnsi="Calibri"/>
                <w:b/>
                <w:bCs/>
                <w:color w:val="1A2733"/>
                <w:sz w:val="20"/>
                <w:szCs w:val="20"/>
              </w:rPr>
              <w:t xml:space="preserve">está desmentida por la Cruz Roja, los servicios geológicos y las agencias de protección civil</w:t>
            </w:r>
            <w:r>
              <w:rPr>
                <w:rFonts w:ascii="Calibri" w:cs="Calibri" w:eastAsia="Calibri" w:hAnsi="Calibri"/>
                <w:color w:val="1A2733"/>
                <w:sz w:val="20"/>
                <w:szCs w:val="20"/>
              </w:rPr>
              <w:t xml:space="preserve">.</w:t>
            </w:r>
          </w:p>
          <w:p>
            <w:pPr>
              <w:spacing w:after="0" w:line="264"/>
              <w:jc w:val="both"/>
            </w:pPr>
            <w:r>
              <w:rPr>
                <w:rFonts w:ascii="Calibri" w:cs="Calibri" w:eastAsia="Calibri" w:hAnsi="Calibri"/>
                <w:color w:val="1A2733"/>
                <w:sz w:val="20"/>
                <w:szCs w:val="20"/>
              </w:rPr>
              <w:t xml:space="preserve">El razonamiento es defectuoso porque parte de un supuesto falso: que lo típico es el colapso total en «panqueque». En edificación moderna ese colapso es la excepción. </w:t>
            </w:r>
            <w:r>
              <w:rPr>
                <w:rFonts w:ascii="Calibri" w:cs="Calibri" w:eastAsia="Calibri" w:hAnsi="Calibri"/>
                <w:b/>
                <w:bCs/>
                <w:color w:val="1A2733"/>
                <w:sz w:val="20"/>
                <w:szCs w:val="20"/>
              </w:rPr>
              <w:t xml:space="preserve">El peligro real y masivo son los objetos que caen</w:t>
            </w:r>
            <w:r>
              <w:rPr>
                <w:rFonts w:ascii="Calibri" w:cs="Calibri" w:eastAsia="Calibri" w:hAnsi="Calibri"/>
                <w:color w:val="1A2733"/>
                <w:sz w:val="20"/>
                <w:szCs w:val="20"/>
              </w:rPr>
              <w:t xml:space="preserve">, y contra eso la protección eficaz es cubrirse, no acostarse al lado de un mueble esperando un hueco que probablemente no se formará.</w:t>
            </w:r>
          </w:p>
        </w:tc>
      </w:tr>
    </w:tbl>
    <w:p>
      <w:pPr>
        <w:spacing w:after="200"/>
      </w:pPr>
    </w:p>
    <w:p>
      <w:pPr>
        <w:pStyle w:val="Heading2"/>
        <w:keepNext/>
        <w:spacing w:after="140" w:before="300"/>
      </w:pPr>
      <w:r>
        <w:rPr>
          <w:rFonts w:ascii="Calibri" w:cs="Calibri" w:eastAsia="Calibri" w:hAnsi="Calibri"/>
          <w:b/>
          <w:bCs/>
          <w:color w:val="1B5E8C"/>
          <w:sz w:val="26"/>
          <w:szCs w:val="26"/>
        </w:rPr>
        <w:t xml:space="preserve">11.3 Después</w:t>
      </w:r>
    </w:p>
    <w:p>
      <w:pPr>
        <w:pStyle w:val="ListParagraph"/>
        <w:numPr>
          <w:ilvl w:val="0"/>
          <w:numId w:val="7"/>
        </w:numPr>
        <w:spacing w:after="70" w:line="268"/>
        <w:jc w:val="left"/>
      </w:pPr>
      <w:r>
        <w:rPr>
          <w:rFonts w:ascii="Calibri" w:cs="Calibri" w:eastAsia="Calibri" w:hAnsi="Calibri"/>
          <w:b/>
          <w:bCs/>
          <w:color w:val="1A2733"/>
          <w:sz w:val="21"/>
          <w:szCs w:val="21"/>
        </w:rPr>
        <w:t xml:space="preserve">Evalúe lesiones</w:t>
      </w:r>
      <w:r>
        <w:rPr>
          <w:rFonts w:ascii="Calibri" w:cs="Calibri" w:eastAsia="Calibri" w:hAnsi="Calibri"/>
          <w:color w:val="1A2733"/>
          <w:sz w:val="21"/>
          <w:szCs w:val="21"/>
        </w:rPr>
        <w:t xml:space="preserve">, propias y ajenas, antes de moverse.</w:t>
      </w:r>
    </w:p>
    <w:p>
      <w:pPr>
        <w:pStyle w:val="ListParagraph"/>
        <w:numPr>
          <w:ilvl w:val="0"/>
          <w:numId w:val="7"/>
        </w:numPr>
        <w:spacing w:after="70" w:line="268"/>
        <w:jc w:val="left"/>
      </w:pPr>
      <w:r>
        <w:rPr>
          <w:rFonts w:ascii="Calibri" w:cs="Calibri" w:eastAsia="Calibri" w:hAnsi="Calibri"/>
          <w:b/>
          <w:bCs/>
          <w:color w:val="1A2733"/>
          <w:sz w:val="21"/>
          <w:szCs w:val="21"/>
        </w:rPr>
        <w:t xml:space="preserve">Si encuentra a alguien atrapado bajo escombros por más de una hora, no lo libere de forma brusca sin atención médica.</w:t>
      </w:r>
      <w:r>
        <w:rPr>
          <w:rFonts w:ascii="Calibri" w:cs="Calibri" w:eastAsia="Calibri" w:hAnsi="Calibri"/>
          <w:color w:val="1A2733"/>
          <w:sz w:val="21"/>
          <w:szCs w:val="21"/>
        </w:rPr>
        <w:t xml:space="preserve"> Es el síndrome de aplastamiento del Módulo 4: el rescate sin fluidoterapia previa puede desencadenar una parada cardíaca por hiperpotasemia. Pida ayuda especializada.</w:t>
      </w:r>
    </w:p>
    <w:p>
      <w:pPr>
        <w:pStyle w:val="ListParagraph"/>
        <w:numPr>
          <w:ilvl w:val="0"/>
          <w:numId w:val="7"/>
        </w:numPr>
        <w:spacing w:after="70" w:line="268"/>
        <w:jc w:val="left"/>
      </w:pPr>
      <w:r>
        <w:rPr>
          <w:rFonts w:ascii="Calibri" w:cs="Calibri" w:eastAsia="Calibri" w:hAnsi="Calibri"/>
          <w:b/>
          <w:bCs/>
          <w:color w:val="1A2733"/>
          <w:sz w:val="21"/>
          <w:szCs w:val="21"/>
        </w:rPr>
        <w:t xml:space="preserve">Espere réplicas.</w:t>
      </w:r>
      <w:r>
        <w:rPr>
          <w:rFonts w:ascii="Calibri" w:cs="Calibri" w:eastAsia="Calibri" w:hAnsi="Calibri"/>
          <w:color w:val="1A2733"/>
          <w:sz w:val="21"/>
          <w:szCs w:val="21"/>
        </w:rPr>
        <w:t xml:space="preserve"> Serán frecuentes durante las primeras horas y días, y pueden derribar lo que quedó dañado.</w:t>
      </w:r>
    </w:p>
    <w:p>
      <w:pPr>
        <w:pStyle w:val="ListParagraph"/>
        <w:numPr>
          <w:ilvl w:val="0"/>
          <w:numId w:val="7"/>
        </w:numPr>
        <w:spacing w:after="70" w:line="268"/>
        <w:jc w:val="left"/>
      </w:pPr>
      <w:r>
        <w:rPr>
          <w:rFonts w:ascii="Calibri" w:cs="Calibri" w:eastAsia="Calibri" w:hAnsi="Calibri"/>
          <w:b/>
          <w:bCs/>
          <w:color w:val="1A2733"/>
          <w:sz w:val="21"/>
          <w:szCs w:val="21"/>
        </w:rPr>
        <w:t xml:space="preserve">Revise fugas de gas por el olor, nunca con llama.</w:t>
      </w:r>
      <w:r>
        <w:rPr>
          <w:rFonts w:ascii="Calibri" w:cs="Calibri" w:eastAsia="Calibri" w:hAnsi="Calibri"/>
          <w:color w:val="1A2733"/>
          <w:sz w:val="21"/>
          <w:szCs w:val="21"/>
        </w:rPr>
        <w:t xml:space="preserve"> No encienda ni apague interruptores si sospecha una fuga: la chispa del contacto basta para provocar la ignición.</w:t>
      </w:r>
    </w:p>
    <w:p>
      <w:pPr>
        <w:pStyle w:val="ListParagraph"/>
        <w:numPr>
          <w:ilvl w:val="0"/>
          <w:numId w:val="7"/>
        </w:numPr>
        <w:spacing w:after="70" w:line="268"/>
        <w:jc w:val="left"/>
      </w:pPr>
      <w:r>
        <w:rPr>
          <w:rFonts w:ascii="Calibri" w:cs="Calibri" w:eastAsia="Calibri" w:hAnsi="Calibri"/>
          <w:b/>
          <w:bCs/>
          <w:color w:val="1A2733"/>
          <w:sz w:val="21"/>
          <w:szCs w:val="21"/>
        </w:rPr>
        <w:t xml:space="preserve">No entre a edificaciones dañadas.</w:t>
      </w:r>
      <w:r>
        <w:rPr>
          <w:rFonts w:ascii="Calibri" w:cs="Calibri" w:eastAsia="Calibri" w:hAnsi="Calibri"/>
          <w:color w:val="1A2733"/>
          <w:sz w:val="21"/>
          <w:szCs w:val="21"/>
        </w:rPr>
        <w:t xml:space="preserve"> Grietas nuevas en muros estructurales, desplomes, columnas dañadas o puertas que dejaron de cerrar son motivo suficiente para evacuar y esperar evaluación técnica.</w:t>
      </w:r>
    </w:p>
    <w:p>
      <w:pPr>
        <w:pStyle w:val="ListParagraph"/>
        <w:numPr>
          <w:ilvl w:val="0"/>
          <w:numId w:val="7"/>
        </w:numPr>
        <w:spacing w:after="70" w:line="268"/>
        <w:jc w:val="left"/>
      </w:pPr>
      <w:r>
        <w:rPr>
          <w:rFonts w:ascii="Calibri" w:cs="Calibri" w:eastAsia="Calibri" w:hAnsi="Calibri"/>
          <w:b/>
          <w:bCs/>
          <w:color w:val="1A2733"/>
          <w:sz w:val="21"/>
          <w:szCs w:val="21"/>
        </w:rPr>
        <w:t xml:space="preserve">Use mensajes de texto o datos, no llamadas de voz</w:t>
      </w:r>
      <w:r>
        <w:rPr>
          <w:rFonts w:ascii="Calibri" w:cs="Calibri" w:eastAsia="Calibri" w:hAnsi="Calibri"/>
          <w:color w:val="1A2733"/>
          <w:sz w:val="21"/>
          <w:szCs w:val="21"/>
        </w:rPr>
        <w:t xml:space="preserve">, para no saturar la red y dejarla disponible para emergencias.</w:t>
      </w:r>
    </w:p>
    <w:p>
      <w:pPr>
        <w:pStyle w:val="ListParagraph"/>
        <w:numPr>
          <w:ilvl w:val="0"/>
          <w:numId w:val="7"/>
        </w:numPr>
        <w:spacing w:after="70" w:line="268"/>
        <w:jc w:val="left"/>
      </w:pPr>
      <w:r>
        <w:rPr>
          <w:rFonts w:ascii="Calibri" w:cs="Calibri" w:eastAsia="Calibri" w:hAnsi="Calibri"/>
          <w:b/>
          <w:bCs/>
          <w:color w:val="1A2733"/>
          <w:sz w:val="21"/>
          <w:szCs w:val="21"/>
        </w:rPr>
        <w:t xml:space="preserve">Si queda atrapado:</w:t>
      </w:r>
      <w:r>
        <w:rPr>
          <w:rFonts w:ascii="Calibri" w:cs="Calibri" w:eastAsia="Calibri" w:hAnsi="Calibri"/>
          <w:color w:val="1A2733"/>
          <w:sz w:val="21"/>
          <w:szCs w:val="21"/>
        </w:rPr>
        <w:t xml:space="preserve"> no grite de forma continua —agota las fuerzas y hace inhalar polvo—. </w:t>
      </w:r>
      <w:r>
        <w:rPr>
          <w:rFonts w:ascii="Calibri" w:cs="Calibri" w:eastAsia="Calibri" w:hAnsi="Calibri"/>
          <w:b/>
          <w:bCs/>
          <w:color w:val="1A2733"/>
          <w:sz w:val="21"/>
          <w:szCs w:val="21"/>
        </w:rPr>
        <w:t xml:space="preserve">Golpee rítmicamente</w:t>
      </w:r>
      <w:r>
        <w:rPr>
          <w:rFonts w:ascii="Calibri" w:cs="Calibri" w:eastAsia="Calibri" w:hAnsi="Calibri"/>
          <w:color w:val="1A2733"/>
          <w:sz w:val="21"/>
          <w:szCs w:val="21"/>
        </w:rPr>
        <w:t xml:space="preserve"> una tubería o un muro, use el silbato, y cúbrase boca y nariz con tela.</w:t>
      </w:r>
    </w:p>
    <w:p>
      <w:pPr>
        <w:pStyle w:val="ListParagraph"/>
        <w:numPr>
          <w:ilvl w:val="0"/>
          <w:numId w:val="7"/>
        </w:numPr>
        <w:spacing w:after="70" w:line="268"/>
        <w:jc w:val="left"/>
      </w:pPr>
      <w:r>
        <w:rPr>
          <w:rFonts w:ascii="Calibri" w:cs="Calibri" w:eastAsia="Calibri" w:hAnsi="Calibri"/>
          <w:b/>
          <w:bCs/>
          <w:color w:val="1A2733"/>
          <w:sz w:val="21"/>
          <w:szCs w:val="21"/>
        </w:rPr>
        <w:t xml:space="preserve">Beba agua segura.</w:t>
      </w:r>
      <w:r>
        <w:rPr>
          <w:rFonts w:ascii="Calibri" w:cs="Calibri" w:eastAsia="Calibri" w:hAnsi="Calibri"/>
          <w:color w:val="1A2733"/>
          <w:sz w:val="21"/>
          <w:szCs w:val="21"/>
        </w:rPr>
        <w:t xml:space="preserve"> Hierva o desinfecte si hay cualquier duda: el riesgo infeccioso posterior al desastre es alto, como se detalla en el Módulo 4.</w:t>
      </w:r>
    </w:p>
    <w:p>
      <w:pPr>
        <w:spacing w:after="140"/>
      </w:pPr>
    </w:p>
    <w:tbl>
      <w:tblPr>
        <w:tblW w:type="dxa" w:w="10080"/>
        <w:tblBorders>
          <w:top w:val="single" w:color="F2ECFA" w:sz="2"/>
          <w:left w:val="single" w:color="5B3A8C" w:sz="24"/>
          <w:bottom w:val="single" w:color="F2ECFA" w:sz="2"/>
          <w:right w:val="single" w:color="F2ECFA" w:sz="2"/>
          <w:insideH w:val="none"/>
          <w:insideV w:val="none"/>
        </w:tblBorders>
      </w:tblPr>
      <w:tblGrid>
        <w:gridCol w:w="10080"/>
      </w:tblGrid>
      <w:tr>
        <w:tc>
          <w:tcPr>
            <w:tcW w:type="dxa" w:w="10080"/>
            <w:shd w:fill="F2ECFA" w:color="auto" w:val="clear"/>
            <w:tcMar>
              <w:top w:type="dxa" w:w="170"/>
              <w:left w:type="dxa" w:w="220"/>
              <w:bottom w:type="dxa" w:w="170"/>
              <w:right w:type="dxa" w:w="200"/>
            </w:tcMar>
          </w:tcPr>
          <w:p>
            <w:pPr>
              <w:spacing w:after="90"/>
            </w:pPr>
            <w:r>
              <w:rPr>
                <w:rFonts w:ascii="Calibri" w:cs="Calibri" w:eastAsia="Calibri" w:hAnsi="Calibri"/>
                <w:b/>
                <w:bCs/>
                <w:color w:val="5B3A8C"/>
                <w:spacing w:val="30"/>
                <w:sz w:val="16"/>
                <w:szCs w:val="16"/>
              </w:rPr>
              <w:t xml:space="preserve">IDEA CLAVE</w:t>
            </w:r>
            <w:r>
              <w:rPr>
                <w:color w:val="5B3A8C"/>
                <w:sz w:val="16"/>
                <w:szCs w:val="16"/>
              </w:rPr>
              <w:t xml:space="preserve">   •   </w:t>
            </w:r>
            <w:r>
              <w:rPr>
                <w:rFonts w:ascii="Calibri" w:cs="Calibri" w:eastAsia="Calibri" w:hAnsi="Calibri"/>
                <w:b/>
                <w:bCs/>
                <w:color w:val="5B3A8C"/>
                <w:sz w:val="21"/>
                <w:szCs w:val="21"/>
              </w:rPr>
              <w:t xml:space="preserve">La grieta que hay que saber leer</w:t>
            </w:r>
          </w:p>
          <w:p>
            <w:pPr>
              <w:spacing w:after="80" w:line="264"/>
              <w:jc w:val="both"/>
            </w:pPr>
            <w:r>
              <w:rPr>
                <w:rFonts w:ascii="Calibri" w:cs="Calibri" w:eastAsia="Calibri" w:hAnsi="Calibri"/>
                <w:color w:val="1A2733"/>
                <w:sz w:val="20"/>
                <w:szCs w:val="20"/>
              </w:rPr>
              <w:t xml:space="preserve">Las grietas </w:t>
            </w:r>
            <w:r>
              <w:rPr>
                <w:rFonts w:ascii="Calibri" w:cs="Calibri" w:eastAsia="Calibri" w:hAnsi="Calibri"/>
                <w:b/>
                <w:bCs/>
                <w:color w:val="1A2733"/>
                <w:sz w:val="20"/>
                <w:szCs w:val="20"/>
              </w:rPr>
              <w:t xml:space="preserve">diagonales en forma de X</w:t>
            </w:r>
            <w:r>
              <w:rPr>
                <w:rFonts w:ascii="Calibri" w:cs="Calibri" w:eastAsia="Calibri" w:hAnsi="Calibri"/>
                <w:color w:val="1A2733"/>
                <w:sz w:val="20"/>
                <w:szCs w:val="20"/>
              </w:rPr>
              <w:t xml:space="preserve"> en muros son señal de esfuerzo sísmico por cortante y requieren evaluación profesional.</w:t>
            </w:r>
          </w:p>
          <w:p>
            <w:pPr>
              <w:spacing w:after="80" w:line="264"/>
              <w:jc w:val="both"/>
            </w:pPr>
            <w:r>
              <w:rPr>
                <w:rFonts w:ascii="Calibri" w:cs="Calibri" w:eastAsia="Calibri" w:hAnsi="Calibri"/>
                <w:color w:val="1A2733"/>
                <w:sz w:val="20"/>
                <w:szCs w:val="20"/>
              </w:rPr>
              <w:t xml:space="preserve">Las grietas </w:t>
            </w:r>
            <w:r>
              <w:rPr>
                <w:rFonts w:ascii="Calibri" w:cs="Calibri" w:eastAsia="Calibri" w:hAnsi="Calibri"/>
                <w:b/>
                <w:bCs/>
                <w:color w:val="1A2733"/>
                <w:sz w:val="20"/>
                <w:szCs w:val="20"/>
              </w:rPr>
              <w:t xml:space="preserve">verticales finas</w:t>
            </w:r>
            <w:r>
              <w:rPr>
                <w:rFonts w:ascii="Calibri" w:cs="Calibri" w:eastAsia="Calibri" w:hAnsi="Calibri"/>
                <w:color w:val="1A2733"/>
                <w:sz w:val="20"/>
                <w:szCs w:val="20"/>
              </w:rPr>
              <w:t xml:space="preserve"> suelen corresponder a retracción del mortero o del repello y tienen otro significado.</w:t>
            </w:r>
          </w:p>
          <w:p>
            <w:pPr>
              <w:spacing w:after="0" w:line="264"/>
              <w:jc w:val="both"/>
            </w:pPr>
            <w:r>
              <w:rPr>
                <w:rFonts w:ascii="Calibri" w:cs="Calibri" w:eastAsia="Calibri" w:hAnsi="Calibri"/>
                <w:color w:val="1A2733"/>
                <w:sz w:val="20"/>
                <w:szCs w:val="20"/>
              </w:rPr>
              <w:t xml:space="preserve">Ante la duda, la respuesta correcta siempre es la misma: </w:t>
            </w:r>
            <w:r>
              <w:rPr>
                <w:rFonts w:ascii="Calibri" w:cs="Calibri" w:eastAsia="Calibri" w:hAnsi="Calibri"/>
                <w:b/>
                <w:bCs/>
                <w:color w:val="1A2733"/>
                <w:sz w:val="20"/>
                <w:szCs w:val="20"/>
              </w:rPr>
              <w:t xml:space="preserve">no reocupar hasta la evaluación de un profesional idóneo.</w:t>
            </w:r>
          </w:p>
        </w:tc>
      </w:tr>
    </w:tbl>
    <w:p>
      <w:r>
        <w:br w:type="page"/>
      </w: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Anexo A · Listas de verificación imprimibles</w:t>
      </w:r>
    </w:p>
    <w:p>
      <w:pPr>
        <w:spacing w:after="130" w:before="0" w:line="276"/>
        <w:jc w:val="both"/>
      </w:pPr>
      <w:r>
        <w:rPr>
          <w:rFonts w:ascii="Calibri" w:cs="Calibri" w:eastAsia="Calibri" w:hAnsi="Calibri"/>
          <w:i/>
          <w:iCs/>
          <w:color w:val="5C6B78"/>
          <w:sz w:val="19"/>
          <w:szCs w:val="19"/>
        </w:rPr>
        <w:t xml:space="preserve">Estas listas están pensadas para desprenderse del documento y usarse en campo. Marque cada casilla solo cuando pueda verificarlo, no cuando le hayan dicho que está.</w:t>
      </w:r>
    </w:p>
    <w:p>
      <w:pPr>
        <w:spacing w:after="180"/>
      </w:pPr>
    </w:p>
    <w:p>
      <w:pPr>
        <w:pStyle w:val="Heading2"/>
        <w:keepNext/>
        <w:spacing w:after="140" w:before="300"/>
      </w:pPr>
      <w:r>
        <w:rPr>
          <w:rFonts w:ascii="Calibri" w:cs="Calibri" w:eastAsia="Calibri" w:hAnsi="Calibri"/>
          <w:b/>
          <w:bCs/>
          <w:color w:val="1B5E8C"/>
          <w:sz w:val="26"/>
          <w:szCs w:val="26"/>
        </w:rPr>
        <w:t xml:space="preserve">A.1 Antes de comprar o construir</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¿La zona es de amenaza sísmica alta según la NSR-10?</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¿Hay falla activa cartografiada, ladera inestable o ronda de río en el entorno?</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¿Existe estudio de suelos específico para el lote?</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¿Hay diseño estructural firmado por un profesional idóneo?</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¿El proyecto cuenta con licencia de construcción vigente?</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¿El lote está fuera de cauces de lahar, llanura de inundación y relleno no controlado?</w:t>
      </w:r>
    </w:p>
    <w:p>
      <w:pPr>
        <w:spacing w:after="180"/>
      </w:pPr>
    </w:p>
    <w:p>
      <w:pPr>
        <w:pStyle w:val="Heading2"/>
        <w:keepNext/>
        <w:spacing w:after="140" w:before="300"/>
      </w:pPr>
      <w:r>
        <w:rPr>
          <w:rFonts w:ascii="Calibri" w:cs="Calibri" w:eastAsia="Calibri" w:hAnsi="Calibri"/>
          <w:b/>
          <w:bCs/>
          <w:color w:val="1B5E8C"/>
          <w:sz w:val="26"/>
          <w:szCs w:val="26"/>
        </w:rPr>
        <w:t xml:space="preserve">A.2 Durante la construcción</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Cimentación continua y amarrada en las dos direcciones ortogonales.</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Estribos cerrados con ganchos a 135 grados, con espaciamiento reducido en zonas críticas.</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Columnetas y viga corona formando un anillo cerrado en cada nivel.</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Mampostería confinada de verdad: muro levantado primero, confinamiento fundido después.</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Bloque macizo o de perforación vertical en todos los muros estructurales.</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Concreto vibrado, curado y con el recubrimiento especificado. Sin exceso de agua «para que corra mejor».</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Traslapos de acero con la longitud normativa, no la que dio la varilla.</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Arranques (dowels) de cimentación a columnas con traslapo suficiente.</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Cubierta anclada y arriostrada en su plano; tanque de agua sujetado.</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Juntas sísmicas ejecutadas donde el diseño las indica.</w:t>
      </w:r>
    </w:p>
    <w:p>
      <w:pPr>
        <w:spacing w:after="180"/>
      </w:pPr>
    </w:p>
    <w:p>
      <w:pPr>
        <w:pStyle w:val="Heading2"/>
        <w:keepNext/>
        <w:spacing w:after="140" w:before="300"/>
      </w:pPr>
      <w:r>
        <w:rPr>
          <w:rFonts w:ascii="Calibri" w:cs="Calibri" w:eastAsia="Calibri" w:hAnsi="Calibri"/>
          <w:b/>
          <w:bCs/>
          <w:color w:val="1B5E8C"/>
          <w:sz w:val="26"/>
          <w:szCs w:val="26"/>
        </w:rPr>
        <w:t xml:space="preserve">A.3 En una vivienda ya existente</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Anclar a la pared: bibliotecas, alacenas, televisores, calentador y cilindro de gas.</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Instalar pestillos en gabinetes altos.</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Retirar objetos pesados o de vidrio de estantes altos.</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Nada pesado colgado sobre camas ni sobre la cabecera.</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Válvula de corte de gas accesible y conocida por más de una persona de la casa.</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Revisar grietas: las diagonales en X requieren evaluación profesional.</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Evaluar reforzamiento estructural si hay piso blando, columna corta o adobe sin reforzar.</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Calzado resistente y linterna bajo la cama.</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Kit de emergencia completo, revisado y con fechas de caducidad vigentes.</w:t>
      </w:r>
    </w:p>
    <w:p>
      <w:pPr>
        <w:spacing w:after="80" w:line="268"/>
        <w:ind w:left="640" w:hanging="300"/>
        <w:jc w:val="left"/>
      </w:pPr>
      <w:r>
        <w:rPr>
          <w:color w:val="1B5E8C"/>
          <w:sz w:val="24"/>
          <w:szCs w:val="24"/>
        </w:rPr>
        <w:t xml:space="preserve">☐   </w:t>
      </w:r>
      <w:r>
        <w:rPr>
          <w:rFonts w:ascii="Calibri" w:cs="Calibri" w:eastAsia="Calibri" w:hAnsi="Calibri"/>
          <w:color w:val="1A2733"/>
          <w:sz w:val="21"/>
          <w:szCs w:val="21"/>
        </w:rPr>
        <w:t xml:space="preserve">Plan familiar acordado y ensayado al menos una vez.</w:t>
      </w:r>
    </w:p>
    <w:p>
      <w:pPr>
        <w:spacing w:after="160"/>
      </w:pPr>
    </w:p>
    <w:p>
      <w:pPr>
        <w:spacing w:after="130" w:before="0" w:line="276"/>
        <w:jc w:val="both"/>
      </w:pPr>
      <w:r>
        <w:rPr>
          <w:rFonts w:ascii="Calibri" w:cs="Calibri" w:eastAsia="Calibri" w:hAnsi="Calibri"/>
          <w:b/>
          <w:bCs/>
          <w:color w:val="1A2733"/>
          <w:sz w:val="21"/>
          <w:szCs w:val="21"/>
        </w:rPr>
        <w:t xml:space="preserve">Técnicas de reforzamiento disponibles</w:t>
      </w:r>
      <w:r>
        <w:rPr>
          <w:rFonts w:ascii="Calibri" w:cs="Calibri" w:eastAsia="Calibri" w:hAnsi="Calibri"/>
          <w:color w:val="1A2733"/>
          <w:sz w:val="21"/>
          <w:szCs w:val="21"/>
        </w:rPr>
        <w:t xml:space="preserve">, siempre bajo diseño profesional: encamisado de columnas, adición de muros de refuerzo, mallas electrosoldadas con repello estructural, refuerzo con fibras de carbono (FRP) y contrafuertes.</w:t>
      </w:r>
    </w:p>
    <w:p>
      <w:r>
        <w:br w:type="page"/>
      </w: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Glosario esencial</w:t>
      </w:r>
    </w:p>
    <w:p>
      <w:pPr>
        <w:spacing w:after="100"/>
      </w:pPr>
    </w:p>
    <w:tbl>
      <w:tblPr>
        <w:tblW w:type="dxa" w:w="10080"/>
        <w:tblBorders>
          <w:top w:val="single" w:color="C3D2DD" w:sz="4"/>
          <w:left w:val="none"/>
          <w:bottom w:val="single" w:color="C3D2DD" w:sz="4"/>
          <w:right w:val="none"/>
          <w:insideH w:val="single" w:color="C3D2DD" w:sz="2"/>
          <w:insideV w:val="single" w:color="E4EDF3" w:sz="2"/>
        </w:tblBorders>
      </w:tblPr>
      <w:tblGrid>
        <w:gridCol w:w="2419"/>
        <w:gridCol w:w="7661"/>
      </w:tblGrid>
      <w:tr>
        <w:trPr>
          <w:tblHeader/>
        </w:trPr>
        <w:tc>
          <w:tcPr>
            <w:tcW w:type="dxa" w:w="2419"/>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Término</w:t>
            </w:r>
          </w:p>
        </w:tc>
        <w:tc>
          <w:tcPr>
            <w:tcW w:type="dxa" w:w="7661"/>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Definición</w:t>
            </w:r>
          </w:p>
        </w:tc>
      </w:tr>
      <w:tr>
        <w:tc>
          <w:tcPr>
            <w:tcW w:type="dxa" w:w="241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Aceleración pico del terreno (PGA)</w:t>
            </w:r>
          </w:p>
        </w:tc>
        <w:tc>
          <w:tcPr>
            <w:tcW w:type="dxa" w:w="766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Máxima aceleración registrada en un sitio, expresada en g o en cm/s². Es la magnitud que «siente» la estructura</w:t>
            </w:r>
          </w:p>
        </w:tc>
      </w:tr>
      <w:tr>
        <w:tc>
          <w:tcPr>
            <w:tcW w:type="dxa" w:w="241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Acoplamiento sísmico</w:t>
            </w:r>
          </w:p>
        </w:tc>
        <w:tc>
          <w:tcPr>
            <w:tcW w:type="dxa" w:w="766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Grado en que una interfaz de falla está trabada acumulando esfuerzo. Cero significa que repta libremente; uno, que está totalmente trabada</w:t>
            </w:r>
          </w:p>
        </w:tc>
      </w:tr>
      <w:tr>
        <w:tc>
          <w:tcPr>
            <w:tcW w:type="dxa" w:w="241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Brecha sísmica (</w:t>
            </w:r>
            <w:r>
              <w:rPr>
                <w:rFonts w:ascii="Calibri" w:cs="Calibri" w:eastAsia="Calibri" w:hAnsi="Calibri"/>
                <w:i/>
                <w:iCs/>
                <w:color w:val="1A2733"/>
                <w:sz w:val="19"/>
                <w:szCs w:val="19"/>
              </w:rPr>
              <w:t xml:space="preserve">seismic gap</w:t>
            </w:r>
            <w:r>
              <w:rPr>
                <w:rFonts w:ascii="Calibri" w:cs="Calibri" w:eastAsia="Calibri" w:hAnsi="Calibri"/>
                <w:color w:val="1A2733"/>
                <w:sz w:val="19"/>
                <w:szCs w:val="19"/>
              </w:rPr>
              <w:t xml:space="preserve">)</w:t>
            </w:r>
          </w:p>
        </w:tc>
        <w:tc>
          <w:tcPr>
            <w:tcW w:type="dxa" w:w="766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Tramo de falla activa que lleva mucho tiempo sin romper. Indicio de acumulación de esfuerzo, </w:t>
            </w:r>
            <w:r>
              <w:rPr>
                <w:rFonts w:ascii="Calibri" w:cs="Calibri" w:eastAsia="Calibri" w:hAnsi="Calibri"/>
                <w:b/>
                <w:bCs/>
                <w:color w:val="1A2733"/>
                <w:sz w:val="19"/>
                <w:szCs w:val="19"/>
              </w:rPr>
              <w:t xml:space="preserve">no</w:t>
            </w:r>
            <w:r>
              <w:rPr>
                <w:rFonts w:ascii="Calibri" w:cs="Calibri" w:eastAsia="Calibri" w:hAnsi="Calibri"/>
                <w:color w:val="1A2733"/>
                <w:sz w:val="19"/>
                <w:szCs w:val="19"/>
              </w:rPr>
              <w:t xml:space="preserve"> de una fecha de ocurrencia</w:t>
            </w:r>
          </w:p>
        </w:tc>
      </w:tr>
      <w:tr>
        <w:tc>
          <w:tcPr>
            <w:tcW w:type="dxa" w:w="241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Deriva de entrepiso (</w:t>
            </w:r>
            <w:r>
              <w:rPr>
                <w:rFonts w:ascii="Calibri" w:cs="Calibri" w:eastAsia="Calibri" w:hAnsi="Calibri"/>
                <w:i/>
                <w:iCs/>
                <w:color w:val="1A2733"/>
                <w:sz w:val="19"/>
                <w:szCs w:val="19"/>
              </w:rPr>
              <w:t xml:space="preserve">drift</w:t>
            </w:r>
            <w:r>
              <w:rPr>
                <w:rFonts w:ascii="Calibri" w:cs="Calibri" w:eastAsia="Calibri" w:hAnsi="Calibri"/>
                <w:color w:val="1A2733"/>
                <w:sz w:val="19"/>
                <w:szCs w:val="19"/>
              </w:rPr>
              <w:t xml:space="preserve">)</w:t>
            </w:r>
          </w:p>
        </w:tc>
        <w:tc>
          <w:tcPr>
            <w:tcW w:type="dxa" w:w="766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Desplazamiento relativo entre dos pisos consecutivos. Es el parámetro con el que la norma controla el daño</w:t>
            </w:r>
          </w:p>
        </w:tc>
      </w:tr>
      <w:tr>
        <w:tc>
          <w:tcPr>
            <w:tcW w:type="dxa" w:w="241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Dilatancia</w:t>
            </w:r>
          </w:p>
        </w:tc>
        <w:tc>
          <w:tcPr>
            <w:tcW w:type="dxa" w:w="766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Microfracturación de la roca previa a la ruptura, que aumenta su volumen y abre porosidad</w:t>
            </w:r>
          </w:p>
        </w:tc>
      </w:tr>
      <w:tr>
        <w:tc>
          <w:tcPr>
            <w:tcW w:type="dxa" w:w="241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Ductilidad</w:t>
            </w:r>
          </w:p>
        </w:tc>
        <w:tc>
          <w:tcPr>
            <w:tcW w:type="dxa" w:w="766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Capacidad de deformarse plásticamente sin perder capacidad de carga. </w:t>
            </w:r>
            <w:r>
              <w:rPr>
                <w:rFonts w:ascii="Calibri" w:cs="Calibri" w:eastAsia="Calibri" w:hAnsi="Calibri"/>
                <w:b/>
                <w:bCs/>
                <w:color w:val="1A2733"/>
                <w:sz w:val="19"/>
                <w:szCs w:val="19"/>
              </w:rPr>
              <w:t xml:space="preserve">La virtud cardinal del diseño sismo-resistente</w:t>
            </w:r>
          </w:p>
        </w:tc>
      </w:tr>
      <w:tr>
        <w:tc>
          <w:tcPr>
            <w:tcW w:type="dxa" w:w="241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Espectro de respuesta</w:t>
            </w:r>
          </w:p>
        </w:tc>
        <w:tc>
          <w:tcPr>
            <w:tcW w:type="dxa" w:w="766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Curva que expresa la máxima respuesta de estructuras de distinto período natural ante un sismo dado. Base del diseño normativo</w:t>
            </w:r>
          </w:p>
        </w:tc>
      </w:tr>
      <w:tr>
        <w:tc>
          <w:tcPr>
            <w:tcW w:type="dxa" w:w="241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Licuefacción</w:t>
            </w:r>
          </w:p>
        </w:tc>
        <w:tc>
          <w:tcPr>
            <w:tcW w:type="dxa" w:w="766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Pérdida de resistencia de un suelo granular saturado por aumento de la presión de poro durante la vibración</w:t>
            </w:r>
          </w:p>
        </w:tc>
      </w:tr>
      <w:tr>
        <w:tc>
          <w:tcPr>
            <w:tcW w:type="dxa" w:w="241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Mecanismo focal</w:t>
            </w:r>
          </w:p>
        </w:tc>
        <w:tc>
          <w:tcPr>
            <w:tcW w:type="dxa" w:w="766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Representación gráfica —la llamada «pelota de playa»— de la orientación del plano de falla y del sentido del deslizamiento</w:t>
            </w:r>
          </w:p>
        </w:tc>
      </w:tr>
      <w:tr>
        <w:tc>
          <w:tcPr>
            <w:tcW w:type="dxa" w:w="241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Momento sísmico (M₀)</w:t>
            </w:r>
          </w:p>
        </w:tc>
        <w:tc>
          <w:tcPr>
            <w:tcW w:type="dxa" w:w="766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Producto de la rigidez por el área de ruptura por el deslizamiento medio. Es la medida física fundamental del tamaño de un sismo, de la que se deriva Mw</w:t>
            </w:r>
          </w:p>
        </w:tc>
      </w:tr>
      <w:tr>
        <w:tc>
          <w:tcPr>
            <w:tcW w:type="dxa" w:w="241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Rótula plástica</w:t>
            </w:r>
          </w:p>
        </w:tc>
        <w:tc>
          <w:tcPr>
            <w:tcW w:type="dxa" w:w="766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Zona donde un elemento estructural fluye de forma controlada disipando energía. </w:t>
            </w:r>
            <w:r>
              <w:rPr>
                <w:rFonts w:ascii="Calibri" w:cs="Calibri" w:eastAsia="Calibri" w:hAnsi="Calibri"/>
                <w:b/>
                <w:bCs/>
                <w:color w:val="1A2733"/>
                <w:sz w:val="19"/>
                <w:szCs w:val="19"/>
              </w:rPr>
              <w:t xml:space="preserve">Se diseña dónde debe aparecer</w:t>
            </w:r>
          </w:p>
        </w:tc>
      </w:tr>
      <w:tr>
        <w:tc>
          <w:tcPr>
            <w:tcW w:type="dxa" w:w="241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Sismo lento (</w:t>
            </w:r>
            <w:r>
              <w:rPr>
                <w:rFonts w:ascii="Calibri" w:cs="Calibri" w:eastAsia="Calibri" w:hAnsi="Calibri"/>
                <w:i/>
                <w:iCs/>
                <w:color w:val="1A2733"/>
                <w:sz w:val="19"/>
                <w:szCs w:val="19"/>
              </w:rPr>
              <w:t xml:space="preserve">slow slip event</w:t>
            </w:r>
            <w:r>
              <w:rPr>
                <w:rFonts w:ascii="Calibri" w:cs="Calibri" w:eastAsia="Calibri" w:hAnsi="Calibri"/>
                <w:color w:val="1A2733"/>
                <w:sz w:val="19"/>
                <w:szCs w:val="19"/>
              </w:rPr>
              <w:t xml:space="preserve">)</w:t>
            </w:r>
          </w:p>
        </w:tc>
        <w:tc>
          <w:tcPr>
            <w:tcW w:type="dxa" w:w="766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Deslizamiento en falla que libera energía equivalente a un sismo moderado a lo largo de semanas, sin sacudimiento perceptible</w:t>
            </w:r>
          </w:p>
        </w:tc>
      </w:tr>
      <w:tr>
        <w:tc>
          <w:tcPr>
            <w:tcW w:type="dxa" w:w="2419"/>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Subducción</w:t>
            </w:r>
          </w:p>
        </w:tc>
        <w:tc>
          <w:tcPr>
            <w:tcW w:type="dxa" w:w="7661"/>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Proceso por el cual una placa oceánica se hunde bajo otra placa. Genera los sismos de mayor magnitud del planeta</w:t>
            </w:r>
          </w:p>
        </w:tc>
      </w:tr>
      <w:tr>
        <w:tc>
          <w:tcPr>
            <w:tcW w:type="dxa" w:w="2419"/>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Tremor armónico</w:t>
            </w:r>
          </w:p>
        </w:tc>
        <w:tc>
          <w:tcPr>
            <w:tcW w:type="dxa" w:w="7661"/>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Vibración sostenida de origen volcánico asociada al movimiento de fluidos y gas. </w:t>
            </w:r>
            <w:r>
              <w:rPr>
                <w:rFonts w:ascii="Calibri" w:cs="Calibri" w:eastAsia="Calibri" w:hAnsi="Calibri"/>
                <w:b/>
                <w:bCs/>
                <w:color w:val="1A2733"/>
                <w:sz w:val="19"/>
                <w:szCs w:val="19"/>
              </w:rPr>
              <w:t xml:space="preserve">Precursor volcánico operativo</w:t>
            </w:r>
          </w:p>
        </w:tc>
      </w:tr>
    </w:tbl>
    <w:p>
      <w:r>
        <w:br w:type="page"/>
      </w: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Fuentes autorizadas para consulta</w:t>
      </w:r>
    </w:p>
    <w:p>
      <w:pPr>
        <w:spacing w:after="100"/>
      </w:pPr>
    </w:p>
    <w:tbl>
      <w:tblPr>
        <w:tblW w:type="dxa" w:w="10080"/>
        <w:tblBorders>
          <w:top w:val="single" w:color="C3D2DD" w:sz="4"/>
          <w:left w:val="none"/>
          <w:bottom w:val="single" w:color="C3D2DD" w:sz="4"/>
          <w:right w:val="none"/>
          <w:insideH w:val="single" w:color="C3D2DD" w:sz="2"/>
          <w:insideV w:val="single" w:color="E4EDF3" w:sz="2"/>
        </w:tblBorders>
      </w:tblPr>
      <w:tblGrid>
        <w:gridCol w:w="3024"/>
        <w:gridCol w:w="7056"/>
      </w:tblGrid>
      <w:tr>
        <w:trPr>
          <w:tblHeader/>
        </w:trPr>
        <w:tc>
          <w:tcPr>
            <w:tcW w:type="dxa" w:w="3024"/>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Institución</w:t>
            </w:r>
          </w:p>
        </w:tc>
        <w:tc>
          <w:tcPr>
            <w:tcW w:type="dxa" w:w="7056"/>
            <w:shd w:fill="0F3A5F" w:color="auto" w:val="clear"/>
            <w:tcMar>
              <w:top w:type="dxa" w:w="100"/>
              <w:left w:type="dxa" w:w="130"/>
              <w:bottom w:type="dxa" w:w="100"/>
              <w:right w:type="dxa" w:w="130"/>
            </w:tcMar>
            <w:vAlign w:val="center"/>
          </w:tcPr>
          <w:p>
            <w:pPr>
              <w:spacing w:after="0"/>
              <w:jc w:val="left"/>
            </w:pPr>
            <w:r>
              <w:rPr>
                <w:rFonts w:ascii="Calibri" w:cs="Calibri" w:eastAsia="Calibri" w:hAnsi="Calibri"/>
                <w:b/>
                <w:bCs/>
                <w:color w:val="FFFFFF"/>
                <w:sz w:val="19"/>
                <w:szCs w:val="19"/>
              </w:rPr>
              <w:t xml:space="preserve">Qué ofrece</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Servicio Geológico Colombiano (SGC)</w:t>
            </w:r>
          </w:p>
        </w:tc>
        <w:tc>
          <w:tcPr>
            <w:tcW w:type="dxa" w:w="705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Red Sismológica Nacional, catálogo de sismos, observatorios vulcanológicos y mapas de amenaza sísmica de Colombia</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UNGRD Colombia</w:t>
            </w:r>
          </w:p>
        </w:tc>
        <w:tc>
          <w:tcPr>
            <w:tcW w:type="dxa" w:w="705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Unidad Nacional para la Gestión del Riesgo de Desastres: normativa, planes y material de preparación comunitaria</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USGS Earthquake Hazards Program</w:t>
            </w:r>
          </w:p>
        </w:tc>
        <w:tc>
          <w:tcPr>
            <w:tcW w:type="dxa" w:w="705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Catálogo global en tiempo real, material didáctico de referencia y desmentido de mitos</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IRIS / EarthScope Consortium</w:t>
            </w:r>
          </w:p>
        </w:tc>
        <w:tc>
          <w:tcPr>
            <w:tcW w:type="dxa" w:w="705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Recursos educativos y datos sismológicos abiertos de alta calidad</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UNDRR (Naciones Unidas)</w:t>
            </w:r>
          </w:p>
        </w:tc>
        <w:tc>
          <w:tcPr>
            <w:tcW w:type="dxa" w:w="705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Marco de Sendái para la Reducción del Riesgo de Desastres; taxonomía estándar de amenazas</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EERI</w:t>
            </w:r>
          </w:p>
        </w:tc>
        <w:tc>
          <w:tcPr>
            <w:tcW w:type="dxa" w:w="705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Earthquake Engineering Research Institute: informes de reconocimiento post-sísmico. </w:t>
            </w:r>
            <w:r>
              <w:rPr>
                <w:rFonts w:ascii="Calibri" w:cs="Calibri" w:eastAsia="Calibri" w:hAnsi="Calibri"/>
                <w:b/>
                <w:bCs/>
                <w:color w:val="1A2733"/>
                <w:sz w:val="19"/>
                <w:szCs w:val="19"/>
              </w:rPr>
              <w:t xml:space="preserve">La mejor fuente de lecciones constructivas reales</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NSR-10</w:t>
            </w:r>
          </w:p>
        </w:tc>
        <w:tc>
          <w:tcPr>
            <w:tcW w:type="dxa" w:w="705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Reglamento Colombiano de Construcción Sismo Resistente. De obligatorio cumplimiento</w:t>
            </w:r>
          </w:p>
        </w:tc>
      </w:tr>
      <w:tr>
        <w:tc>
          <w:tcPr>
            <w:tcW w:type="dxa" w:w="3024"/>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GEM Foundation</w:t>
            </w:r>
          </w:p>
        </w:tc>
        <w:tc>
          <w:tcPr>
            <w:tcW w:type="dxa" w:w="7056"/>
            <w:shd w:fill="F5F9FC"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Modelo global de amenaza sísmica, de acceso abierto</w:t>
            </w:r>
          </w:p>
        </w:tc>
      </w:tr>
      <w:tr>
        <w:tc>
          <w:tcPr>
            <w:tcW w:type="dxa" w:w="3024"/>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b/>
                <w:bCs/>
                <w:color w:val="1A2733"/>
                <w:sz w:val="19"/>
                <w:szCs w:val="19"/>
              </w:rPr>
              <w:t xml:space="preserve">IDEAM</w:t>
            </w:r>
          </w:p>
        </w:tc>
        <w:tc>
          <w:tcPr>
            <w:tcW w:type="dxa" w:w="7056"/>
            <w:shd w:fill="FFFFFF" w:color="auto" w:val="clear"/>
            <w:tcMar>
              <w:top w:type="dxa" w:w="90"/>
              <w:left w:type="dxa" w:w="130"/>
              <w:bottom w:type="dxa" w:w="90"/>
              <w:right w:type="dxa" w:w="130"/>
            </w:tcMar>
            <w:vAlign w:val="center"/>
          </w:tcPr>
          <w:p>
            <w:pPr>
              <w:spacing w:after="0" w:line="250"/>
              <w:jc w:val="left"/>
            </w:pPr>
            <w:r>
              <w:rPr>
                <w:rFonts w:ascii="Calibri" w:cs="Calibri" w:eastAsia="Calibri" w:hAnsi="Calibri"/>
                <w:color w:val="1A2733"/>
                <w:sz w:val="19"/>
                <w:szCs w:val="19"/>
              </w:rPr>
              <w:t xml:space="preserve">Pronóstico hidrometeorológico, alertas por lluvias y seguimiento del ENSO en Colombia</w:t>
            </w:r>
          </w:p>
        </w:tc>
      </w:tr>
    </w:tbl>
    <w:p>
      <w:pPr>
        <w:spacing w:after="240"/>
      </w:pPr>
    </w:p>
    <w:p>
      <w:pPr>
        <w:pStyle w:val="Heading1"/>
        <w:keepNext/>
        <w:pBdr>
          <w:bottom w:val="single" w:color="0F3A5F" w:sz="12" w:space="6"/>
        </w:pBdr>
        <w:spacing w:after="200" w:before="360"/>
      </w:pPr>
      <w:r>
        <w:rPr>
          <w:rFonts w:ascii="Calibri" w:cs="Calibri" w:eastAsia="Calibri" w:hAnsi="Calibri"/>
          <w:b/>
          <w:bCs/>
          <w:color w:val="0F3A5F"/>
          <w:sz w:val="32"/>
          <w:szCs w:val="32"/>
        </w:rPr>
        <w:t xml:space="preserve">Nota de alcance y responsabilidad</w:t>
      </w:r>
    </w:p>
    <w:tbl>
      <w:tblPr>
        <w:tblW w:type="dxa" w:w="10080"/>
        <w:tblBorders>
          <w:top w:val="single" w:color="FBEAE8" w:sz="2"/>
          <w:left w:val="single" w:color="B3261E" w:sz="24"/>
          <w:bottom w:val="single" w:color="FBEAE8" w:sz="2"/>
          <w:right w:val="single" w:color="FBEAE8" w:sz="2"/>
          <w:insideH w:val="none"/>
          <w:insideV w:val="none"/>
        </w:tblBorders>
      </w:tblPr>
      <w:tblGrid>
        <w:gridCol w:w="10080"/>
      </w:tblGrid>
      <w:tr>
        <w:tc>
          <w:tcPr>
            <w:tcW w:type="dxa" w:w="10080"/>
            <w:shd w:fill="FBEAE8" w:color="auto" w:val="clear"/>
            <w:tcMar>
              <w:top w:type="dxa" w:w="170"/>
              <w:left w:type="dxa" w:w="220"/>
              <w:bottom w:type="dxa" w:w="170"/>
              <w:right w:type="dxa" w:w="200"/>
            </w:tcMar>
          </w:tcPr>
          <w:p>
            <w:pPr>
              <w:spacing w:after="90"/>
            </w:pPr>
            <w:r>
              <w:rPr>
                <w:rFonts w:ascii="Calibri" w:cs="Calibri" w:eastAsia="Calibri" w:hAnsi="Calibri"/>
                <w:b/>
                <w:bCs/>
                <w:color w:val="B3261E"/>
                <w:spacing w:val="30"/>
                <w:sz w:val="16"/>
                <w:szCs w:val="16"/>
              </w:rPr>
              <w:t xml:space="preserve">ATENCIÓN</w:t>
            </w:r>
          </w:p>
          <w:p>
            <w:pPr>
              <w:spacing w:after="80" w:line="264"/>
              <w:jc w:val="both"/>
            </w:pPr>
            <w:r>
              <w:rPr>
                <w:rFonts w:ascii="Calibri" w:cs="Calibri" w:eastAsia="Calibri" w:hAnsi="Calibri"/>
                <w:color w:val="1A2733"/>
                <w:sz w:val="20"/>
                <w:szCs w:val="20"/>
              </w:rPr>
              <w:t xml:space="preserve">Este documento tiene </w:t>
            </w:r>
            <w:r>
              <w:rPr>
                <w:rFonts w:ascii="Calibri" w:cs="Calibri" w:eastAsia="Calibri" w:hAnsi="Calibri"/>
                <w:b/>
                <w:bCs/>
                <w:color w:val="1A2733"/>
                <w:sz w:val="20"/>
                <w:szCs w:val="20"/>
              </w:rPr>
              <w:t xml:space="preserve">fines educativos y de divulgación técnica</w:t>
            </w:r>
            <w:r>
              <w:rPr>
                <w:rFonts w:ascii="Calibri" w:cs="Calibri" w:eastAsia="Calibri" w:hAnsi="Calibri"/>
                <w:color w:val="1A2733"/>
                <w:sz w:val="20"/>
                <w:szCs w:val="20"/>
              </w:rPr>
              <w:t xml:space="preserve">. No sustituye el criterio de un ingeniero estructural, un geotecnista, ni las disposiciones de las autoridades locales de gestión del riesgo.</w:t>
            </w:r>
          </w:p>
          <w:p>
            <w:pPr>
              <w:spacing w:after="80" w:line="264"/>
              <w:jc w:val="both"/>
            </w:pPr>
            <w:r>
              <w:rPr>
                <w:rFonts w:ascii="Calibri" w:cs="Calibri" w:eastAsia="Calibri" w:hAnsi="Calibri"/>
                <w:color w:val="1A2733"/>
                <w:sz w:val="20"/>
                <w:szCs w:val="20"/>
              </w:rPr>
              <w:t xml:space="preserve">Todo diseño, evaluación o reforzamiento estructural debe ser realizado por un </w:t>
            </w:r>
            <w:r>
              <w:rPr>
                <w:rFonts w:ascii="Calibri" w:cs="Calibri" w:eastAsia="Calibri" w:hAnsi="Calibri"/>
                <w:b/>
                <w:bCs/>
                <w:color w:val="1A2733"/>
                <w:sz w:val="20"/>
                <w:szCs w:val="20"/>
              </w:rPr>
              <w:t xml:space="preserve">profesional idóneo</w:t>
            </w:r>
            <w:r>
              <w:rPr>
                <w:rFonts w:ascii="Calibri" w:cs="Calibri" w:eastAsia="Calibri" w:hAnsi="Calibri"/>
                <w:color w:val="1A2733"/>
                <w:sz w:val="20"/>
                <w:szCs w:val="20"/>
              </w:rPr>
              <w:t xml:space="preserve"> y cumplir la normativa vigente en la jurisdicción correspondiente.</w:t>
            </w:r>
          </w:p>
          <w:p>
            <w:pPr>
              <w:spacing w:after="80" w:line="264"/>
              <w:jc w:val="both"/>
            </w:pPr>
            <w:r>
              <w:rPr>
                <w:rFonts w:ascii="Calibri" w:cs="Calibri" w:eastAsia="Calibri" w:hAnsi="Calibri"/>
                <w:color w:val="1A2733"/>
                <w:sz w:val="20"/>
                <w:szCs w:val="20"/>
              </w:rPr>
              <w:t xml:space="preserve">El contenido clínico del Módulo 4 es de </w:t>
            </w:r>
            <w:r>
              <w:rPr>
                <w:rFonts w:ascii="Calibri" w:cs="Calibri" w:eastAsia="Calibri" w:hAnsi="Calibri"/>
                <w:b/>
                <w:bCs/>
                <w:color w:val="1A2733"/>
                <w:sz w:val="20"/>
                <w:szCs w:val="20"/>
              </w:rPr>
              <w:t xml:space="preserve">referencia general</w:t>
            </w:r>
            <w:r>
              <w:rPr>
                <w:rFonts w:ascii="Calibri" w:cs="Calibri" w:eastAsia="Calibri" w:hAnsi="Calibri"/>
                <w:color w:val="1A2733"/>
                <w:sz w:val="20"/>
                <w:szCs w:val="20"/>
              </w:rPr>
              <w:t xml:space="preserve"> y no reemplaza los protocolos institucionales de atención en desastres ni el juicio clínico individual.</w:t>
            </w:r>
          </w:p>
          <w:p>
            <w:pPr>
              <w:spacing w:after="0" w:line="264"/>
              <w:jc w:val="both"/>
            </w:pPr>
            <w:r>
              <w:rPr>
                <w:rFonts w:ascii="Calibri" w:cs="Calibri" w:eastAsia="Calibri" w:hAnsi="Calibri"/>
                <w:color w:val="1A2733"/>
                <w:sz w:val="20"/>
                <w:szCs w:val="20"/>
              </w:rPr>
              <w:t xml:space="preserve">Las cifras de víctimas y magnitudes citadas corresponden a los valores de consenso más ampliamente reportados y pueden variar según la fuente y las revisiones posteriores.</w:t>
            </w:r>
          </w:p>
        </w:tc>
      </w:tr>
    </w:tbl>
    <w:p>
      <w:pPr>
        <w:spacing w:after="220"/>
      </w:pPr>
    </w:p>
    <w:p>
      <w:pPr>
        <w:spacing w:after="0"/>
        <w:jc w:val="center"/>
      </w:pPr>
      <w:r>
        <w:rPr>
          <w:rFonts w:ascii="Calibri" w:cs="Calibri" w:eastAsia="Calibri" w:hAnsi="Calibri"/>
          <w:i/>
          <w:iCs/>
          <w:color w:val="5C6B78"/>
          <w:sz w:val="19"/>
          <w:szCs w:val="19"/>
        </w:rPr>
        <w:t xml:space="preserve">Licencia Creative Commons Atribución 4.0 Internacional (CC BY 4.0)</w:t>
      </w:r>
    </w:p>
    <w:sectPr>
      <w:headerReference w:type="default" r:id="rId7"/>
      <w:headerReference w:type="first" r:id="rId8"/>
      <w:footerReference w:type="default" r:id="rId9"/>
      <w:footerReference w:type="first" r:id="rId10"/>
      <w:pgSz w:w="12240" w:h="15840" w:orient="portrait"/>
      <w:pgMar w:top="1180" w:right="1080" w:bottom="1080" w:left="1080" w:header="62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8"/>
        <w:sz w:val="17"/>
        <w:szCs w:val="17"/>
      </w:rPr>
      <w:t xml:space="preserve">— </w:t>
    </w:r>
    <w:r>
      <w:rPr>
        <w:rFonts w:ascii="Calibri" w:cs="Calibri" w:eastAsia="Calibri" w:hAnsi="Calibri"/>
        <w:color w:val="5C6B78"/>
        <w:sz w:val="17"/>
        <w:szCs w:val="17"/>
      </w:rPr>
      <w:fldChar w:fldCharType="begin"/>
      <w:instrText xml:space="preserve">PAGE</w:instrText>
      <w:fldChar w:fldCharType="separate"/>
      <w:fldChar w:fldCharType="end"/>
    </w:r>
    <w:r>
      <w:rPr>
        <w:color w:val="5C6B78"/>
        <w:sz w:val="17"/>
        <w:szCs w:val="17"/>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D2DD" w:sz="4" w:space="6"/>
      </w:pBdr>
      <w:spacing w:after="60"/>
    </w:pPr>
    <w:r>
      <w:rPr>
        <w:rFonts w:ascii="Calibri" w:cs="Calibri" w:eastAsia="Calibri" w:hAnsi="Calibri"/>
        <w:color w:val="5C6B78"/>
        <w:sz w:val="17"/>
        <w:szCs w:val="17"/>
      </w:rPr>
      <w:t xml:space="preserve">Sismos y Desastres Naturales</w:t>
    </w:r>
    <w:r>
      <w:ptab w:alignment="right" w:relativeTo="margin" w:leader="none"/>
    </w:r>
    <w:r>
      <w:rPr>
        <w:rFonts w:ascii="Calibri" w:cs="Calibri" w:eastAsia="Calibri" w:hAnsi="Calibri"/>
        <w:i/>
        <w:iCs/>
        <w:color w:val="5C6B78"/>
        <w:sz w:val="17"/>
        <w:szCs w:val="17"/>
      </w:rPr>
      <w:t xml:space="preserve">Guía científica, clínica y constructiva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30"/>
      </w:pPr>
      <w:rPr>
        <w:color w:val="1B5E8C"/>
        <w:sz w:val="16"/>
        <w:szCs w:val="16"/>
      </w:rPr>
    </w:lvl>
    <w:lvl w:ilvl="1" w15:tentative="1">
      <w:start w:val="1"/>
      <w:numFmt w:val="bullet"/>
      <w:lvlText w:val="▪"/>
      <w:lvlJc w:val="left"/>
      <w:pPr>
        <w:ind w:left="780" w:hanging="230"/>
      </w:pPr>
      <w:rPr>
        <w:color w:val="1B5E8C"/>
        <w:sz w:val="16"/>
        <w:szCs w:val="16"/>
      </w:rPr>
    </w:lvl>
  </w:abstractNum>
  <w:abstractNum w:abstractNumId="3" w15:restartNumberingAfterBreak="0">
    <w:multiLevelType w:val="hybridMultilevel"/>
    <w:lvl w:ilvl="0" w15:tentative="1">
      <w:start w:val="1"/>
      <w:numFmt w:val="decimal"/>
      <w:lvlText w:val="%1."/>
      <w:lvlJc w:val="left"/>
      <w:pPr>
        <w:ind w:left="430" w:hanging="300"/>
      </w:pPr>
      <w:rPr>
        <w:b/>
        <w:bCs/>
        <w:color w:val="1B5E8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3A5F"/>
      <w:sz w:val="32"/>
      <w:szCs w:val="32"/>
    </w:rPr>
  </w:style>
  <w:style w:type="paragraph" w:styleId="Heading2">
    <w:name w:val="Heading 2"/>
    <w:basedOn w:val="Normal"/>
    <w:next w:val="Normal"/>
    <w:qFormat/>
    <w:rPr>
      <w:rFonts w:ascii="Calibri" w:cs="Calibri" w:eastAsia="Calibri" w:hAnsi="Calibri"/>
      <w:b/>
      <w:bCs/>
      <w:color w:val="1B5E8C"/>
      <w:sz w:val="26"/>
      <w:szCs w:val="26"/>
    </w:rPr>
  </w:style>
  <w:style w:type="paragraph" w:styleId="Heading3">
    <w:name w:val="Heading 3"/>
    <w:basedOn w:val="Normal"/>
    <w:next w:val="Normal"/>
    <w:qFormat/>
    <w:rPr>
      <w:rFonts w:ascii="Calibri" w:cs="Calibri" w:eastAsia="Calibri" w:hAnsi="Calibri"/>
      <w:b/>
      <w:bCs/>
      <w:color w:val="3D5A6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Sismos y Desastres Naturales — Guía científica, clínica y constructiva</dc:title>
  <dc:creator>Guía de referencia</dc:creator>
  <dc:description>Documento de referencia sobre origen de los sismos, desastres naturales, sismicidad inducida, precursores, alerta temprana y construcción sismo-resistente.</dc:description>
  <cp:lastModifiedBy>Un-named</cp:lastModifiedBy>
  <cp:revision>1</cp:revision>
  <dcterms:created xsi:type="dcterms:W3CDTF">2026-08-24T21:41:11.830Z</dcterms:created>
  <dcterms:modified xsi:type="dcterms:W3CDTF">2026-08-24T21:41:11.830Z</dcterms:modified>
</cp:coreProperties>
</file>

<file path=docProps/custom.xml><?xml version="1.0" encoding="utf-8"?>
<Properties xmlns="http://schemas.openxmlformats.org/officeDocument/2006/custom-properties" xmlns:vt="http://schemas.openxmlformats.org/officeDocument/2006/docPropsVTypes"/>
</file>