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Report 10 — VAR IRF and FEVD</w:t>
      </w:r>
    </w:p>
    <w:p>
      <w:pPr>
        <w:jc w:val="center"/>
      </w:pPr>
      <w:r>
        <w:rPr>
          <w:i/>
          <w:sz w:val="18"/>
        </w:rPr>
        <w:t>Information Transmission and Sectoral Asymmetry in the KSE-100 — Dr. Yasir Saeed, KUST</w:t>
      </w:r>
    </w:p>
    <w:p>
      <w:pPr>
        <w:pStyle w:val="Heading1"/>
      </w:pPr>
      <w:r>
        <w:t>1. Market systems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fill="D5E8F0"/>
          </w:tcPr>
          <w:p>
            <w:r/>
            <w:r>
              <w:rPr>
                <w:b/>
                <w:sz w:val="16"/>
              </w:rPr>
              <w:t>system</w:t>
            </w:r>
          </w:p>
        </w:tc>
        <w:tc>
          <w:tcPr>
            <w:tcW w:type="dxa" w:w="2412"/>
            <w:shd w:val="clear" w:fill="D5E8F0"/>
          </w:tcPr>
          <w:p>
            <w:r/>
            <w:r>
              <w:rPr>
                <w:b/>
                <w:sz w:val="16"/>
              </w:rPr>
              <w:t>aic_lag</w:t>
            </w:r>
          </w:p>
        </w:tc>
        <w:tc>
          <w:tcPr>
            <w:tcW w:type="dxa" w:w="2412"/>
            <w:shd w:val="clear" w:fill="D5E8F0"/>
          </w:tcPr>
          <w:p>
            <w:r/>
            <w:r>
              <w:rPr>
                <w:b/>
                <w:sz w:val="16"/>
              </w:rPr>
              <w:t>stable</w:t>
            </w:r>
          </w:p>
        </w:tc>
        <w:tc>
          <w:tcPr>
            <w:tcW w:type="dxa" w:w="2412"/>
            <w:shd w:val="clear" w:fill="D5E8F0"/>
          </w:tcPr>
          <w:p>
            <w:r/>
            <w:r>
              <w:rPr>
                <w:b/>
                <w:sz w:val="16"/>
              </w:rPr>
              <w:t>nobs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6"/>
              </w:rPr>
              <w:t>VAR A: r_Market + S_All</w:t>
            </w:r>
          </w:p>
        </w:tc>
        <w:tc>
          <w:tcPr>
            <w:tcW w:type="dxa" w:w="2412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412"/>
          </w:tcPr>
          <w:p>
            <w:r/>
            <w:r>
              <w:rPr>
                <w:sz w:val="16"/>
              </w:rPr>
              <w:t>True</w:t>
            </w:r>
          </w:p>
        </w:tc>
        <w:tc>
          <w:tcPr>
            <w:tcW w:type="dxa" w:w="2412"/>
          </w:tcPr>
          <w:p>
            <w:r/>
            <w:r>
              <w:rPr>
                <w:sz w:val="16"/>
              </w:rPr>
              <w:t>1487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6"/>
              </w:rPr>
              <w:t>VAR B: r_Market + 4 channels</w:t>
            </w:r>
          </w:p>
        </w:tc>
        <w:tc>
          <w:tcPr>
            <w:tcW w:type="dxa" w:w="2412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2412"/>
          </w:tcPr>
          <w:p>
            <w:r/>
            <w:r>
              <w:rPr>
                <w:sz w:val="16"/>
              </w:rPr>
              <w:t>True</w:t>
            </w:r>
          </w:p>
        </w:tc>
        <w:tc>
          <w:tcPr>
            <w:tcW w:type="dxa" w:w="2412"/>
          </w:tcPr>
          <w:p>
            <w:r/>
            <w:r>
              <w:rPr>
                <w:sz w:val="16"/>
              </w:rPr>
              <w:t>1482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3108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irf_market_SAl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r_Market response to a unit S_All innovation (95% MC bands, 500 reps)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12213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irf_market_channel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2213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r_Market response to channel sentiment innovations</w:t>
      </w:r>
    </w:p>
    <w:p>
      <w:pPr>
        <w:pStyle w:val="Heading2"/>
      </w:pPr>
      <w:r>
        <w:t>FEVD — market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fill="D5E8F0"/>
          </w:tcPr>
          <w:p>
            <w:r/>
            <w:r>
              <w:rPr>
                <w:b/>
                <w:sz w:val="16"/>
              </w:rPr>
              <w:t>target</w:t>
            </w:r>
          </w:p>
        </w:tc>
        <w:tc>
          <w:tcPr>
            <w:tcW w:type="dxa" w:w="1930"/>
            <w:shd w:val="clear" w:fill="D5E8F0"/>
          </w:tcPr>
          <w:p>
            <w:r/>
            <w:r>
              <w:rPr>
                <w:b/>
                <w:sz w:val="16"/>
              </w:rPr>
              <w:t>source</w:t>
            </w:r>
          </w:p>
        </w:tc>
        <w:tc>
          <w:tcPr>
            <w:tcW w:type="dxa" w:w="1930"/>
            <w:shd w:val="clear" w:fill="D5E8F0"/>
          </w:tcPr>
          <w:p>
            <w:r/>
            <w:r>
              <w:rPr>
                <w:b/>
                <w:sz w:val="16"/>
              </w:rPr>
              <w:t>FEVD_h1_pct</w:t>
            </w:r>
          </w:p>
        </w:tc>
        <w:tc>
          <w:tcPr>
            <w:tcW w:type="dxa" w:w="1930"/>
            <w:shd w:val="clear" w:fill="D5E8F0"/>
          </w:tcPr>
          <w:p>
            <w:r/>
            <w:r>
              <w:rPr>
                <w:b/>
                <w:sz w:val="16"/>
              </w:rPr>
              <w:t>FEVD_h5_pct</w:t>
            </w:r>
          </w:p>
        </w:tc>
        <w:tc>
          <w:tcPr>
            <w:tcW w:type="dxa" w:w="1930"/>
            <w:shd w:val="clear" w:fill="D5E8F0"/>
          </w:tcPr>
          <w:p>
            <w:r/>
            <w:r>
              <w:rPr>
                <w:b/>
                <w:sz w:val="16"/>
              </w:rPr>
              <w:t>FEVD_h22_pct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6"/>
              </w:rPr>
              <w:t>r_Market</w:t>
            </w:r>
          </w:p>
        </w:tc>
        <w:tc>
          <w:tcPr>
            <w:tcW w:type="dxa" w:w="1930"/>
          </w:tcPr>
          <w:p>
            <w:r/>
            <w:r>
              <w:rPr>
                <w:sz w:val="16"/>
              </w:rPr>
              <w:t>S_All</w:t>
            </w:r>
          </w:p>
        </w:tc>
        <w:tc>
          <w:tcPr>
            <w:tcW w:type="dxa" w:w="1930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930"/>
          </w:tcPr>
          <w:p>
            <w:r/>
            <w:r>
              <w:rPr>
                <w:sz w:val="16"/>
              </w:rPr>
              <w:t>0.24</w:t>
            </w:r>
          </w:p>
        </w:tc>
        <w:tc>
          <w:tcPr>
            <w:tcW w:type="dxa" w:w="1930"/>
          </w:tcPr>
          <w:p>
            <w:r/>
            <w:r>
              <w:rPr>
                <w:sz w:val="16"/>
              </w:rPr>
              <w:t>0.67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6"/>
              </w:rPr>
              <w:t>r_Market</w:t>
            </w:r>
          </w:p>
        </w:tc>
        <w:tc>
          <w:tcPr>
            <w:tcW w:type="dxa" w:w="1930"/>
          </w:tcPr>
          <w:p>
            <w:r/>
            <w:r>
              <w:rPr>
                <w:sz w:val="16"/>
              </w:rPr>
              <w:t>S_Monetary</w:t>
            </w:r>
          </w:p>
        </w:tc>
        <w:tc>
          <w:tcPr>
            <w:tcW w:type="dxa" w:w="1930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930"/>
          </w:tcPr>
          <w:p>
            <w:r/>
            <w:r>
              <w:rPr>
                <w:sz w:val="16"/>
              </w:rPr>
              <w:t>0.629</w:t>
            </w:r>
          </w:p>
        </w:tc>
        <w:tc>
          <w:tcPr>
            <w:tcW w:type="dxa" w:w="1930"/>
          </w:tcPr>
          <w:p>
            <w:r/>
            <w:r>
              <w:rPr>
                <w:sz w:val="16"/>
              </w:rPr>
              <w:t>0.986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6"/>
              </w:rPr>
              <w:t>r_Market</w:t>
            </w:r>
          </w:p>
        </w:tc>
        <w:tc>
          <w:tcPr>
            <w:tcW w:type="dxa" w:w="1930"/>
          </w:tcPr>
          <w:p>
            <w:r/>
            <w:r>
              <w:rPr>
                <w:sz w:val="16"/>
              </w:rPr>
              <w:t>S_Fiscal</w:t>
            </w:r>
          </w:p>
        </w:tc>
        <w:tc>
          <w:tcPr>
            <w:tcW w:type="dxa" w:w="1930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930"/>
          </w:tcPr>
          <w:p>
            <w:r/>
            <w:r>
              <w:rPr>
                <w:sz w:val="16"/>
              </w:rPr>
              <w:t>0.086</w:t>
            </w:r>
          </w:p>
        </w:tc>
        <w:tc>
          <w:tcPr>
            <w:tcW w:type="dxa" w:w="1930"/>
          </w:tcPr>
          <w:p>
            <w:r/>
            <w:r>
              <w:rPr>
                <w:sz w:val="16"/>
              </w:rPr>
              <w:t>0.71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6"/>
              </w:rPr>
              <w:t>r_Market</w:t>
            </w:r>
          </w:p>
        </w:tc>
        <w:tc>
          <w:tcPr>
            <w:tcW w:type="dxa" w:w="1930"/>
          </w:tcPr>
          <w:p>
            <w:r/>
            <w:r>
              <w:rPr>
                <w:sz w:val="16"/>
              </w:rPr>
              <w:t>S_External</w:t>
            </w:r>
          </w:p>
        </w:tc>
        <w:tc>
          <w:tcPr>
            <w:tcW w:type="dxa" w:w="1930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930"/>
          </w:tcPr>
          <w:p>
            <w:r/>
            <w:r>
              <w:rPr>
                <w:sz w:val="16"/>
              </w:rPr>
              <w:t>0.166</w:t>
            </w:r>
          </w:p>
        </w:tc>
        <w:tc>
          <w:tcPr>
            <w:tcW w:type="dxa" w:w="1930"/>
          </w:tcPr>
          <w:p>
            <w:r/>
            <w:r>
              <w:rPr>
                <w:sz w:val="16"/>
              </w:rPr>
              <w:t>0.5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6"/>
              </w:rPr>
              <w:t>r_Market</w:t>
            </w:r>
          </w:p>
        </w:tc>
        <w:tc>
          <w:tcPr>
            <w:tcW w:type="dxa" w:w="1930"/>
          </w:tcPr>
          <w:p>
            <w:r/>
            <w:r>
              <w:rPr>
                <w:sz w:val="16"/>
              </w:rPr>
              <w:t>S_Energy</w:t>
            </w:r>
          </w:p>
        </w:tc>
        <w:tc>
          <w:tcPr>
            <w:tcW w:type="dxa" w:w="1930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930"/>
          </w:tcPr>
          <w:p>
            <w:r/>
            <w:r>
              <w:rPr>
                <w:sz w:val="16"/>
              </w:rPr>
              <w:t>0.171</w:t>
            </w:r>
          </w:p>
        </w:tc>
        <w:tc>
          <w:tcPr>
            <w:tcW w:type="dxa" w:w="1930"/>
          </w:tcPr>
          <w:p>
            <w:r/>
            <w:r>
              <w:rPr>
                <w:sz w:val="16"/>
              </w:rPr>
              <w:t>0.266</w:t>
            </w:r>
          </w:p>
        </w:tc>
      </w:tr>
    </w:tbl>
    <w:p/>
    <w:p>
      <w:pPr>
        <w:pStyle w:val="Heading2"/>
      </w:pPr>
      <w:r>
        <w:t>IRF summary — market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  <w:shd w:val="clear" w:fill="D5E8F0"/>
          </w:tcPr>
          <w:p>
            <w:r/>
            <w:r>
              <w:rPr>
                <w:b/>
                <w:sz w:val="16"/>
              </w:rPr>
              <w:t>target</w:t>
            </w:r>
          </w:p>
        </w:tc>
        <w:tc>
          <w:tcPr>
            <w:tcW w:type="dxa" w:w="1378"/>
            <w:shd w:val="clear" w:fill="D5E8F0"/>
          </w:tcPr>
          <w:p>
            <w:r/>
            <w:r>
              <w:rPr>
                <w:b/>
                <w:sz w:val="16"/>
              </w:rPr>
              <w:t>shock</w:t>
            </w:r>
          </w:p>
        </w:tc>
        <w:tc>
          <w:tcPr>
            <w:tcW w:type="dxa" w:w="1378"/>
            <w:shd w:val="clear" w:fill="D5E8F0"/>
          </w:tcPr>
          <w:p>
            <w:r/>
            <w:r>
              <w:rPr>
                <w:b/>
                <w:sz w:val="16"/>
              </w:rPr>
              <w:t>day1_bps</w:t>
            </w:r>
          </w:p>
        </w:tc>
        <w:tc>
          <w:tcPr>
            <w:tcW w:type="dxa" w:w="1378"/>
            <w:shd w:val="clear" w:fill="D5E8F0"/>
          </w:tcPr>
          <w:p>
            <w:r/>
            <w:r>
              <w:rPr>
                <w:b/>
                <w:sz w:val="16"/>
              </w:rPr>
              <w:t>day3_bps</w:t>
            </w:r>
          </w:p>
        </w:tc>
        <w:tc>
          <w:tcPr>
            <w:tcW w:type="dxa" w:w="1378"/>
            <w:shd w:val="clear" w:fill="D5E8F0"/>
          </w:tcPr>
          <w:p>
            <w:r/>
            <w:r>
              <w:rPr>
                <w:b/>
                <w:sz w:val="16"/>
              </w:rPr>
              <w:t>peak_day</w:t>
            </w:r>
          </w:p>
        </w:tc>
        <w:tc>
          <w:tcPr>
            <w:tcW w:type="dxa" w:w="1378"/>
            <w:shd w:val="clear" w:fill="D5E8F0"/>
          </w:tcPr>
          <w:p>
            <w:r/>
            <w:r>
              <w:rPr>
                <w:b/>
                <w:sz w:val="16"/>
              </w:rPr>
              <w:t>peak_bps</w:t>
            </w:r>
          </w:p>
        </w:tc>
        <w:tc>
          <w:tcPr>
            <w:tcW w:type="dxa" w:w="1378"/>
            <w:shd w:val="clear" w:fill="D5E8F0"/>
          </w:tcPr>
          <w:p>
            <w:r/>
            <w:r>
              <w:rPr>
                <w:b/>
                <w:sz w:val="16"/>
              </w:rPr>
              <w:t>cum22_bps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6"/>
              </w:rPr>
              <w:t>r_Market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S_All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-44.03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21.36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53.39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238.6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6"/>
              </w:rPr>
              <w:t>r_Market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S_Monetary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-0.68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41.51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41.51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138.7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6"/>
              </w:rPr>
              <w:t>r_Market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S_Fiscal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2.97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-11.65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27.16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63.5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6"/>
              </w:rPr>
              <w:t>r_Market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S_External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10.08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2.31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28.35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62.7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6"/>
              </w:rPr>
              <w:t>r_Market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S_Energy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1.58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1.68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-39.23</w:t>
            </w:r>
          </w:p>
        </w:tc>
        <w:tc>
          <w:tcPr>
            <w:tcW w:type="dxa" w:w="1378"/>
          </w:tcPr>
          <w:p>
            <w:r/>
            <w:r>
              <w:rPr>
                <w:sz w:val="16"/>
              </w:rPr>
              <w:t>-68.1</w:t>
            </w:r>
          </w:p>
        </w:tc>
      </w:tr>
    </w:tbl>
    <w:p/>
    <w:p>
      <w:pPr>
        <w:pStyle w:val="Heading1"/>
      </w:pPr>
      <w:r>
        <w:t>2. All-sector sensitivity matrix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315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sensitivity_heatmap_al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FEVD share (%) of each sector's 22-day return variance from each channel; * = Granger-significant at 5%</w:t>
      </w:r>
    </w:p>
    <w:p>
      <w:pPr>
        <w:pStyle w:val="Heading2"/>
      </w:pPr>
      <w:r>
        <w:t>Sectoral IRF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  <w:shd w:val="clear" w:fill="D5E8F0"/>
          </w:tcPr>
          <w:p>
            <w:r/>
            <w:r>
              <w:rPr>
                <w:b/>
                <w:sz w:val="14"/>
              </w:rPr>
              <w:t>target</w:t>
            </w:r>
          </w:p>
        </w:tc>
        <w:tc>
          <w:tcPr>
            <w:tcW w:type="dxa" w:w="1378"/>
            <w:shd w:val="clear" w:fill="D5E8F0"/>
          </w:tcPr>
          <w:p>
            <w:r/>
            <w:r>
              <w:rPr>
                <w:b/>
                <w:sz w:val="14"/>
              </w:rPr>
              <w:t>shock</w:t>
            </w:r>
          </w:p>
        </w:tc>
        <w:tc>
          <w:tcPr>
            <w:tcW w:type="dxa" w:w="1378"/>
            <w:shd w:val="clear" w:fill="D5E8F0"/>
          </w:tcPr>
          <w:p>
            <w:r/>
            <w:r>
              <w:rPr>
                <w:b/>
                <w:sz w:val="14"/>
              </w:rPr>
              <w:t>day1_bps</w:t>
            </w:r>
          </w:p>
        </w:tc>
        <w:tc>
          <w:tcPr>
            <w:tcW w:type="dxa" w:w="1378"/>
            <w:shd w:val="clear" w:fill="D5E8F0"/>
          </w:tcPr>
          <w:p>
            <w:r/>
            <w:r>
              <w:rPr>
                <w:b/>
                <w:sz w:val="14"/>
              </w:rPr>
              <w:t>day3_bps</w:t>
            </w:r>
          </w:p>
        </w:tc>
        <w:tc>
          <w:tcPr>
            <w:tcW w:type="dxa" w:w="1378"/>
            <w:shd w:val="clear" w:fill="D5E8F0"/>
          </w:tcPr>
          <w:p>
            <w:r/>
            <w:r>
              <w:rPr>
                <w:b/>
                <w:sz w:val="14"/>
              </w:rPr>
              <w:t>peak_day</w:t>
            </w:r>
          </w:p>
        </w:tc>
        <w:tc>
          <w:tcPr>
            <w:tcW w:type="dxa" w:w="1378"/>
            <w:shd w:val="clear" w:fill="D5E8F0"/>
          </w:tcPr>
          <w:p>
            <w:r/>
            <w:r>
              <w:rPr>
                <w:b/>
                <w:sz w:val="14"/>
              </w:rPr>
              <w:t>peak_bps</w:t>
            </w:r>
          </w:p>
        </w:tc>
        <w:tc>
          <w:tcPr>
            <w:tcW w:type="dxa" w:w="1378"/>
            <w:shd w:val="clear" w:fill="D5E8F0"/>
          </w:tcPr>
          <w:p>
            <w:r/>
            <w:r>
              <w:rPr>
                <w:b/>
                <w:sz w:val="14"/>
              </w:rPr>
              <w:t>cum22_bps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4"/>
              </w:rPr>
              <w:t>r_Automobile_Assembler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S_Monetary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-2.72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52.79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3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52.79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131.1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4"/>
              </w:rPr>
              <w:t>r_Automobile_Assembler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S_Fiscal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30.24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-26.19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4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32.55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26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4"/>
              </w:rPr>
              <w:t>r_Automobile_Assembler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S_External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9.1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20.72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9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44.97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44.2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4"/>
              </w:rPr>
              <w:t>r_Automobile_Assembler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S_Energy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-1.01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6.16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5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40.16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12.2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4"/>
              </w:rPr>
              <w:t>r_Automobile_Parts_Accessories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S_Monetary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16.19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58.99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3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58.99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162.2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4"/>
              </w:rPr>
              <w:t>r_Automobile_Parts_Accessories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S_Fiscal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9.54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-20.02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6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-41.13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19.4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4"/>
              </w:rPr>
              <w:t>r_Automobile_Parts_Accessories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S_External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20.12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5.01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10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-35.86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93.8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4"/>
              </w:rPr>
              <w:t>r_Automobile_Parts_Accessories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S_Energy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-23.54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6.5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4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-30.85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-76.1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4"/>
              </w:rPr>
              <w:t>r_Cable_Electrical_Goods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S_Monetary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-2.98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37.23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2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62.46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173.8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4"/>
              </w:rPr>
              <w:t>r_Cable_Electrical_Goods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S_Fiscal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-7.81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-3.91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4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42.59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109.4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4"/>
              </w:rPr>
              <w:t>r_Cable_Electrical_Goods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S_External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21.25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-6.55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6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24.16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123.7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4"/>
              </w:rPr>
              <w:t>r_Cable_Electrical_Goods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S_Energy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-14.24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-7.34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4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-60.41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-56.6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4"/>
              </w:rPr>
              <w:t>r_Cement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S_Monetary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10.92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45.37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3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45.37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169.8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4"/>
              </w:rPr>
              <w:t>r_Cement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S_Fiscal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-7.3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-6.24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5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37.9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26.3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4"/>
              </w:rPr>
              <w:t>r_Cement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S_External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-2.66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20.16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7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42.21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106.6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4"/>
              </w:rPr>
              <w:t>r_Cement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S_Energy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-14.11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1.09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4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-46.95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-133.9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4"/>
              </w:rPr>
              <w:t>r_Chemical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S_Monetary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3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49.8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3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49.8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121.6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4"/>
              </w:rPr>
              <w:t>r_Chemical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S_Fiscal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6.3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0.39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10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28.18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72.3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4"/>
              </w:rPr>
              <w:t>r_Chemical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S_External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8.34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-1.67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9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39.16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92.7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4"/>
              </w:rPr>
              <w:t>r_Chemical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S_Energy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-5.25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-7.25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4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-42.2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-50.8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4"/>
              </w:rPr>
              <w:t>r_Commercial_Banks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S_Monetary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-10.57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30.83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3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30.83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148.3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4"/>
              </w:rPr>
              <w:t>r_Commercial_Banks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S_Fiscal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15.38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-0.31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1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15.38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10.3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4"/>
              </w:rPr>
              <w:t>r_Commercial_Banks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S_External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-5.1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-2.39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10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-28.49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-35.6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4"/>
              </w:rPr>
              <w:t>r_Commercial_Banks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S_Energy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-8.63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7.43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5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26.39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18.4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4"/>
              </w:rPr>
              <w:t>r_Engineering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S_Monetary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-30.41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51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3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51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113.6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4"/>
              </w:rPr>
              <w:t>r_Engineering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S_Fiscal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9.97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-12.18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10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31.27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76.1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4"/>
              </w:rPr>
              <w:t>r_Engineering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S_External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12.86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27.46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10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-48.56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54.1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4"/>
              </w:rPr>
              <w:t>r_Engineering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S_Energy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-5.29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-19.81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4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-53.86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-73.6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4"/>
              </w:rPr>
              <w:t>r_Fertilizer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S_Monetary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-24.44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29.27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3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29.27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267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4"/>
              </w:rPr>
              <w:t>r_Fertilizer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S_Fiscal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20.31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-15.17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1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20.31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-61.3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4"/>
              </w:rPr>
              <w:t>r_Fertilizer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S_External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2.21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-0.13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4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13.15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-6.5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4"/>
              </w:rPr>
              <w:t>r_Fertilizer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S_Energy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30.57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4.88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4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-64.18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-51.1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4"/>
              </w:rPr>
              <w:t>r_Food_Personal_Care_Products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S_Monetary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-4.26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40.23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3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40.23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144.3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4"/>
              </w:rPr>
              <w:t>r_Food_Personal_Care_Products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S_Fiscal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10.56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-3.65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5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35.2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41.2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4"/>
              </w:rPr>
              <w:t>r_Food_Personal_Care_Products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S_External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-7.55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8.51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9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39.56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38.4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4"/>
              </w:rPr>
              <w:t>r_Food_Personal_Care_Products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S_Energy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10.09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-32.59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3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-32.59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-95.9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4"/>
              </w:rPr>
              <w:t>r_Glass_Ceramics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S_Monetary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-0.65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39.3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2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40.39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80.2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4"/>
              </w:rPr>
              <w:t>r_Glass_Ceramics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S_Fiscal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-8.44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-24.31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10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40.46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80.6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4"/>
              </w:rPr>
              <w:t>r_Glass_Ceramics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S_External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37.77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-5.6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9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61.65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45.9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4"/>
              </w:rPr>
              <w:t>r_Glass_Ceramics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S_Energy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17.98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-4.27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4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-41.54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79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4"/>
              </w:rPr>
              <w:t>r_Insurance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S_Monetary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-0.92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18.1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4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19.46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140.9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4"/>
              </w:rPr>
              <w:t>r_Insurance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S_Fiscal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-4.66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-9.89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5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18.03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9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4"/>
              </w:rPr>
              <w:t>r_Insurance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S_External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11.4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4.27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4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-15.98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-18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4"/>
              </w:rPr>
              <w:t>r_Insurance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S_Energy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1.78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7.43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4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-36.3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-8.9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4"/>
              </w:rPr>
              <w:t>r_Inv_Banks_Inv_Cos_Securities_Cos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S_Monetary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0.36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15.87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4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47.38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280.6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4"/>
              </w:rPr>
              <w:t>r_Inv_Banks_Inv_Cos_Securities_Cos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S_Fiscal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-4.06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-3.37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5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31.45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26.3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4"/>
              </w:rPr>
              <w:t>r_Inv_Banks_Inv_Cos_Securities_Cos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S_External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21.61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14.58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4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-35.15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-23.9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4"/>
              </w:rPr>
              <w:t>r_Inv_Banks_Inv_Cos_Securities_Cos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S_Energy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18.42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-4.82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4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-43.08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56.4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4"/>
              </w:rPr>
              <w:t>r_Leather_Tanneries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S_Monetary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0.48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4.58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5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38.89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136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4"/>
              </w:rPr>
              <w:t>r_Leather_Tanneries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S_Fiscal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10.56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13.45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4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77.29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169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4"/>
              </w:rPr>
              <w:t>r_Leather_Tanneries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S_External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-8.17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26.14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4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-26.42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103.1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4"/>
              </w:rPr>
              <w:t>r_Leather_Tanneries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S_Energy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-14.39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-10.65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4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-59.63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-236.4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4"/>
              </w:rPr>
              <w:t>r_Modarabas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S_Monetary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14.8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44.5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10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50.89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193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4"/>
              </w:rPr>
              <w:t>r_Modarabas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S_Fiscal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-24.82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-17.69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6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-69.52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-12.5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4"/>
              </w:rPr>
              <w:t>r_Modarabas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S_External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46.41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-37.98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6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63.52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22.1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4"/>
              </w:rPr>
              <w:t>r_Modarabas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S_Energy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36.83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46.01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2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-106.01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-208.3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4"/>
              </w:rPr>
              <w:t>r_Oil_Gas_Exploration_Companies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S_Monetary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-25.95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70.74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3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70.74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145.7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4"/>
              </w:rPr>
              <w:t>r_Oil_Gas_Exploration_Companies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S_Fiscal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4.49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-42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3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-42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-29.9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4"/>
              </w:rPr>
              <w:t>r_Oil_Gas_Exploration_Companies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S_External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-20.86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-20.16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2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-54.01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-85.2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4"/>
              </w:rPr>
              <w:t>r_Oil_Gas_Exploration_Companies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S_Energy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4.63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11.57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7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-31.09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-2.4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4"/>
              </w:rPr>
              <w:t>r_Oil_Gas_Marketing_Companies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S_Monetary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-34.42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65.82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3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65.82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159.1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4"/>
              </w:rPr>
              <w:t>r_Oil_Gas_Marketing_Companies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S_Fiscal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6.34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-39.33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5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52.14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9.8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4"/>
              </w:rPr>
              <w:t>r_Oil_Gas_Marketing_Companies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S_External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16.17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1.42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5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-54.4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0.5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4"/>
              </w:rPr>
              <w:t>r_Oil_Gas_Marketing_Companies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S_Energy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-13.69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-3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2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-34.91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-158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4"/>
              </w:rPr>
              <w:t>r_Paper_Board_Packaging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S_Monetary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4.65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36.19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3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36.19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73.2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4"/>
              </w:rPr>
              <w:t>r_Paper_Board_Packaging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S_Fiscal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6.4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-20.02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4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41.02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138.6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4"/>
              </w:rPr>
              <w:t>r_Paper_Board_Packaging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S_External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9.8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25.84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7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44.24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135.2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4"/>
              </w:rPr>
              <w:t>r_Paper_Board_Packaging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S_Energy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5.2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-1.93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7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-40.37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-228.5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4"/>
              </w:rPr>
              <w:t>r_Pharmaceuticals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S_Monetary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42.93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32.19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4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47.06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250.5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4"/>
              </w:rPr>
              <w:t>r_Pharmaceuticals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S_Fiscal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12.51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1.13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5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23.71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113.8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4"/>
              </w:rPr>
              <w:t>r_Pharmaceuticals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S_External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14.62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6.49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5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-29.57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106.1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4"/>
              </w:rPr>
              <w:t>r_Pharmaceuticals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S_Energy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-13.09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7.7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4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-34.43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-120.2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4"/>
              </w:rPr>
              <w:t>r_Power_Generation_Distribution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S_Monetary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4.36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42.23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3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42.23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17.6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4"/>
              </w:rPr>
              <w:t>r_Power_Generation_Distribution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S_Fiscal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11.82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-31.28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3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-31.28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-6.7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4"/>
              </w:rPr>
              <w:t>r_Power_Generation_Distribution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S_External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34.25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-2.35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1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34.25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23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4"/>
              </w:rPr>
              <w:t>r_Power_Generation_Distribution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S_Energy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-36.92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18.43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1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-36.92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14.1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4"/>
              </w:rPr>
              <w:t>r_Refinery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S_Monetary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-48.9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1.32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1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-48.9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179.9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4"/>
              </w:rPr>
              <w:t>r_Refinery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S_Fiscal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2.72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-40.43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4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41.19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19.8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4"/>
              </w:rPr>
              <w:t>r_Refinery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S_External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18.1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5.17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2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-76.83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-366.8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4"/>
              </w:rPr>
              <w:t>r_Refinery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S_Energy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-16.09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27.52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5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75.68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194.9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4"/>
              </w:rPr>
              <w:t>r_Sugar_Allied_Industries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S_Monetary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3.14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21.42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8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-33.95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66.8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4"/>
              </w:rPr>
              <w:t>r_Sugar_Allied_Industries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S_Fiscal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11.48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-9.89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5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22.68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-1.4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4"/>
              </w:rPr>
              <w:t>r_Sugar_Allied_Industries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S_External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-15.75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3.49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8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28.82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103.4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4"/>
              </w:rPr>
              <w:t>r_Sugar_Allied_Industries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S_Energy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11.38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-14.33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4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-50.07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-22.8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4"/>
              </w:rPr>
              <w:t>r_Technology_Communication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S_Monetary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-30.82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11.76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2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43.47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184.7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4"/>
              </w:rPr>
              <w:t>r_Technology_Communication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S_Fiscal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1.37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19.14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4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60.91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118.8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4"/>
              </w:rPr>
              <w:t>r_Technology_Communication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S_External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23.2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0.15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4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-52.32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-119.3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4"/>
              </w:rPr>
              <w:t>r_Technology_Communication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S_Energy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4.6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-17.83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4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-45.57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-3.3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4"/>
              </w:rPr>
              <w:t>r_Textile_Composite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S_Monetary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7.83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33.48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7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-42.44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97.9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4"/>
              </w:rPr>
              <w:t>r_Textile_Composite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S_Fiscal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-10.81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-16.84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4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35.87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43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4"/>
              </w:rPr>
              <w:t>r_Textile_Composite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S_External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29.12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-22.99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7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31.43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169.2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4"/>
              </w:rPr>
              <w:t>r_Textile_Composite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S_Energy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-4.09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11.05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4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-47.58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-66.7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4"/>
              </w:rPr>
              <w:t>r_Textile_Spinning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S_Monetary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8.96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64.95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4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66.36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241.8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4"/>
              </w:rPr>
              <w:t>r_Textile_Spinning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S_Fiscal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6.31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-31.82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9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54.02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244.6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4"/>
              </w:rPr>
              <w:t>r_Textile_Spinning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S_External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22.38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7.07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6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52.44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332.5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4"/>
              </w:rPr>
              <w:t>r_Textile_Spinning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S_Energy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17.72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-12.12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4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-82.3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-323.4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4"/>
              </w:rPr>
              <w:t>r_Transport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S_Monetary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-44.7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78.32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3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78.32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198.6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4"/>
              </w:rPr>
              <w:t>r_Transport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S_Fiscal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16.12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-40.87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3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-40.87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-73.6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4"/>
              </w:rPr>
              <w:t>r_Transport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S_External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-2.79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6.71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4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-40.03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224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4"/>
              </w:rPr>
              <w:t>r_Transport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S_Energy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19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-30.46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2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-63.18</w:t>
            </w:r>
          </w:p>
        </w:tc>
        <w:tc>
          <w:tcPr>
            <w:tcW w:type="dxa" w:w="1378"/>
          </w:tcPr>
          <w:p>
            <w:r/>
            <w:r>
              <w:rPr>
                <w:sz w:val="14"/>
              </w:rPr>
              <w:t>-235.7</w:t>
            </w:r>
          </w:p>
        </w:tc>
      </w:tr>
    </w:tbl>
    <w:p/>
    <w:p>
      <w:r>
        <w:rPr>
          <w:i/>
          <w:color w:val="555555"/>
          <w:sz w:val="18"/>
        </w:rPr>
        <w:t>Note: Full FEVD tables: Results/tables/10_var_irf_fevd.xlsx and 10b_sensitivity_matrix_all.xlsx.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386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386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