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B8852B"/>
          <w:sz w:val="19"/>
        </w:rPr>
        <w:t>RESUMEN CURRICULAR</w:t>
      </w:r>
    </w:p>
    <w:p>
      <w:pPr>
        <w:spacing w:after="40"/>
      </w:pPr>
      <w:r>
        <w:rPr>
          <w:b/>
          <w:color w:val="0D5A62"/>
          <w:sz w:val="34"/>
        </w:rPr>
        <w:t>Dr. Ramón de Cangas Morán</w:t>
      </w:r>
    </w:p>
    <w:p>
      <w:pPr>
        <w:spacing w:after="160"/>
      </w:pPr>
      <w:r>
        <w:rPr>
          <w:b w:val="0"/>
          <w:color w:val="5F7073"/>
          <w:sz w:val="20"/>
        </w:rPr>
        <w:t>Dietista-nutricionista · Biólogo · Doctor en Biología Funcional y Molecular · Oviedo, España</w:t>
      </w:r>
    </w:p>
    <w:p>
      <w:pPr>
        <w:spacing w:after="60" w:before="200"/>
      </w:pPr>
      <w:r>
        <w:rPr>
          <w:b/>
          <w:color w:val="0D5A62"/>
          <w:sz w:val="23"/>
        </w:rPr>
        <w:t>Formación académica</w:t>
      </w:r>
    </w:p>
    <w:p>
      <w:pPr>
        <w:pStyle w:val="ListBullet"/>
        <w:spacing w:after="40"/>
      </w:pPr>
      <w:r>
        <w:t xml:space="preserve">Dietista-nutricionista — Universidad de Navarra, España. </w:t>
      </w:r>
      <w:r>
        <w:rPr>
          <w:b/>
          <w:highlight w:val="yellow"/>
        </w:rPr>
        <w:t>POR CONFIRMAR: nombre exacto del título y año.</w:t>
      </w:r>
      <w:r/>
    </w:p>
    <w:p>
      <w:pPr>
        <w:pStyle w:val="ListBullet"/>
        <w:spacing w:after="40"/>
      </w:pPr>
      <w:r>
        <w:t>Licenciado en Biología — Universidad de Oviedo, España.</w:t>
      </w:r>
    </w:p>
    <w:p>
      <w:pPr>
        <w:pStyle w:val="ListBullet"/>
        <w:spacing w:after="40"/>
      </w:pPr>
      <w:r>
        <w:t>Doctor en Biología Funcional y Molecular — Universidad de Oviedo. Tesis defendida el 13 de enero de 2011, sobre el efecto de un ingrediente de la dieta en la grasa corporal en personas con sobrepeso.</w:t>
      </w:r>
    </w:p>
    <w:p>
      <w:pPr>
        <w:pStyle w:val="ListBullet"/>
        <w:spacing w:after="40"/>
      </w:pPr>
      <w:r>
        <w:t xml:space="preserve">Doctorado en Ciencia de los Alimentos — Universidad de La Habana, Cuba. </w:t>
      </w:r>
      <w:r>
        <w:rPr>
          <w:b/>
          <w:highlight w:val="yellow"/>
        </w:rPr>
        <w:t>POR CONFIRMAR: las fuentes no coinciden en si está concluido.</w:t>
      </w:r>
      <w:r/>
    </w:p>
    <w:p>
      <w:pPr>
        <w:spacing w:after="60" w:before="200"/>
      </w:pPr>
      <w:r>
        <w:rPr>
          <w:b/>
          <w:color w:val="0D5A62"/>
          <w:sz w:val="23"/>
        </w:rPr>
        <w:t>Cargos actuales</w:t>
      </w:r>
    </w:p>
    <w:p>
      <w:pPr>
        <w:pStyle w:val="ListBullet"/>
        <w:spacing w:after="40"/>
      </w:pPr>
      <w:r>
        <w:t>Director de las clínicas de nutrición Nutrigroup (Oviedo, Gijón, Avilés, Madrid, Barcelona y Puebla, México).</w:t>
      </w:r>
    </w:p>
    <w:p>
      <w:pPr>
        <w:pStyle w:val="ListBullet"/>
        <w:spacing w:after="40"/>
      </w:pPr>
      <w:r>
        <w:t>Presidente de la Fundación Alimenta Tu Salud, dedicada a la promoción de la salud a través de la nutrición.</w:t>
      </w:r>
    </w:p>
    <w:p>
      <w:pPr>
        <w:spacing w:after="60" w:before="200"/>
      </w:pPr>
      <w:r>
        <w:rPr>
          <w:b/>
          <w:color w:val="0D5A62"/>
          <w:sz w:val="23"/>
        </w:rPr>
        <w:t>Sociedades científicas</w:t>
      </w:r>
    </w:p>
    <w:p>
      <w:pPr>
        <w:pStyle w:val="ListBullet"/>
        <w:spacing w:after="40"/>
      </w:pPr>
      <w:r>
        <w:t>Miembro de la Academia Española de Nutrición y Dietética.</w:t>
      </w:r>
    </w:p>
    <w:p>
      <w:pPr>
        <w:pStyle w:val="ListBullet"/>
        <w:spacing w:after="40"/>
      </w:pPr>
      <w:r>
        <w:t>Miembro del comité científico de la Red Nacional Tu Nutricionista.</w:t>
      </w:r>
    </w:p>
    <w:p>
      <w:pPr>
        <w:spacing w:after="60" w:before="200"/>
      </w:pPr>
      <w:r>
        <w:rPr>
          <w:b/>
          <w:color w:val="0D5A62"/>
          <w:sz w:val="23"/>
        </w:rPr>
        <w:t>Líneas de trabajo</w:t>
      </w:r>
    </w:p>
    <w:p>
      <w:pPr>
        <w:pStyle w:val="ListBullet"/>
        <w:spacing w:after="40"/>
      </w:pPr>
      <w:r>
        <w:t>Desarrollo de nuevos alimentos, microbiota intestinal y divulgación científica en nutrición.</w:t>
      </w:r>
    </w:p>
    <w:p>
      <w:pPr>
        <w:spacing w:after="60" w:before="200"/>
      </w:pPr>
      <w:r>
        <w:rPr>
          <w:b/>
          <w:color w:val="0D5A62"/>
          <w:sz w:val="23"/>
        </w:rPr>
        <w:t>Publicaciones de divulgación</w:t>
      </w:r>
    </w:p>
    <w:p>
      <w:pPr>
        <w:pStyle w:val="ListBullet"/>
        <w:spacing w:after="40"/>
      </w:pPr>
      <w:r>
        <w:t>Microbiota y alimentación consciente. ISBN 978-84-415-4542-7.</w:t>
      </w:r>
    </w:p>
    <w:p>
      <w:pPr>
        <w:pStyle w:val="ListBullet"/>
        <w:spacing w:after="40"/>
      </w:pPr>
      <w:r>
        <w:t>¡Come y ponte en forma! Desmontando los mitos de la nutrición deportiva.</w:t>
      </w:r>
    </w:p>
    <w:p>
      <w:pPr>
        <w:pStyle w:val="ListBullet"/>
        <w:spacing w:after="40"/>
      </w:pPr>
      <w:r/>
      <w:r>
        <w:rPr>
          <w:b/>
          <w:highlight w:val="yellow"/>
        </w:rPr>
        <w:t>POR CONFIRMAR con él: artículos científicos indexados. PubMed no devolvió resultados a su nombre el 13/10/2026.</w:t>
      </w:r>
      <w:r/>
    </w:p>
    <w:p>
      <w:pPr>
        <w:spacing w:after="60" w:before="200"/>
      </w:pPr>
      <w:r>
        <w:rPr>
          <w:b/>
          <w:color w:val="0D5A62"/>
          <w:sz w:val="23"/>
        </w:rPr>
        <w:t>Docencia en este curso</w:t>
      </w:r>
    </w:p>
    <w:p>
      <w:pPr>
        <w:pStyle w:val="ListBullet"/>
        <w:spacing w:after="40"/>
      </w:pPr>
      <w:r>
        <w:t xml:space="preserve">Curso virtual de actualización en obesidad, diabetes, nutrición clínica y salud digital — Sociedad de Endocrinología y Diabetes del Austro (SEDA), Ecuador. Módulo 5 · Clase 2: Estrategias nutricionales basadas en evidencia. </w:t>
      </w:r>
      <w:r>
        <w:rPr>
          <w:b/>
          <w:highlight w:val="yellow"/>
        </w:rPr>
        <w:t>Pendiente de su aceptación.</w:t>
      </w:r>
      <w:r/>
    </w:p>
    <w:p>
      <w:pPr>
        <w:spacing w:after="80"/>
      </w:pPr>
      <w:r>
        <w:rPr>
          <w:b w:val="0"/>
        </w:rPr>
      </w:r>
    </w:p>
    <w:p>
      <w:pPr>
        <w:spacing w:after="80"/>
      </w:pPr>
      <w:r>
        <w:rPr>
          <w:b w:val="0"/>
          <w:color w:val="5F7073"/>
          <w:sz w:val="16"/>
        </w:rPr>
        <w:t>Fuentes de este borrador: perfiles públicos consultados el 13/10/2026 (Fundación Alimenta Tu Salud, Nutrigroup, Casa del Libro, Reseñas biográficas de Asturias, EcuRed). Debe revisarlo y aprobarlo el docente antes de presentarlo a la Universidad.</w:t>
      </w:r>
    </w:p>
    <w:sectPr w:rsidR="00FC693F" w:rsidRPr="0006063C" w:rsidSect="00034616">
      <w:headerReference w:type="default" r:id="rId9"/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A4161A"/>
        <w:sz w:val="16"/>
      </w:rPr>
      <w:t>BORRADOR · pendiente de aceptación y aprobación del docente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