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94247"/>
          <w:sz w:val="18"/>
        </w:rPr>
        <w:t>SOCIEDAD DE ENDOCRINOLOGÍA Y DIABETES DEL AUSTRO · SEDA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Curso virtual de actualización en obesidad, diabetes, nutrición clínica y salud digital</w:t>
      </w:r>
    </w:p>
    <w:p>
      <w:pPr>
        <w:spacing w:after="80"/>
        <w:jc w:val="center"/>
      </w:pPr>
      <w:r>
        <w:rPr>
          <w:b/>
          <w:i w:val="0"/>
          <w:color w:val="0D5A62"/>
          <w:sz w:val="30"/>
        </w:rPr>
        <w:t>DECLARACIÓN DE CONFLICTO DE INTERÉS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Documento obligatorio para integrar el expediente de aval académico</w:t>
      </w:r>
    </w:p>
    <w:p>
      <w:pPr>
        <w:spacing w:before="280" w:after="120"/>
      </w:pPr>
      <w:r>
        <w:rPr>
          <w:b/>
          <w:color w:val="0D5A62"/>
          <w:sz w:val="22"/>
        </w:rPr>
        <w:t>1.  Datos del declarante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Nombre completo con títulos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Dra. Omidres de la Consolación Pérez de Carvelli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Cédula de identidad o pasaporte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0961279080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Especialidad y subespecialidad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Medicina Interna · Endocrinología y Metabolismo · Diabetología · Telemedicina y salud digital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Institución donde ejerce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Hospital Universitario del Río, Cuenca (desde septiembre de 2018). Registro MSP Ecuador 116694452. Investigadora acreditada SENESCYT INV-25-08756.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Ciudad y país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Cuenca, Ecuador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Correo electrónico</w:t>
            </w:r>
          </w:p>
        </w:tc>
        <w:tc>
          <w:tcPr>
            <w:tcW w:type="dxa" w:w="5443"/>
          </w:tcPr>
          <w:p>
            <w:r>
              <w:rPr>
                <w:b w:val="0"/>
              </w:rPr>
              <w:t>info@draomidresperez.com</w:t>
            </w:r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2.  Clase o clases a su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Módulo · Clase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Título de la charla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Fecha de entrega de la grabación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</w:rPr>
              <w:t>M7 · C1</w:t>
            </w:r>
          </w:p>
        </w:tc>
        <w:tc>
          <w:tcPr>
            <w:tcW w:type="dxa" w:w="3249"/>
          </w:tcPr>
          <w:p>
            <w:r>
              <w:rPr>
                <w:b w:val="0"/>
              </w:rPr>
              <w:t>Fundamentos de salud digital y telemedicina en enfermedades crónicas</w:t>
            </w:r>
          </w:p>
        </w:tc>
        <w:tc>
          <w:tcPr>
            <w:tcW w:type="dxa" w:w="3249"/>
          </w:tcPr>
          <w:p>
            <w:r>
              <w:rPr>
                <w:b w:val="0"/>
              </w:rPr>
              <w:t>jueves 3 de diciembre de 2026</w:t>
            </w:r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3.  Declaración</w:t>
      </w:r>
    </w:p>
    <w:p>
      <w:pPr>
        <w:spacing w:after="160"/>
      </w:pPr>
      <w:r>
        <w:rPr>
          <w:b w:val="0"/>
          <w:i/>
          <w:color w:val="6B6B6B"/>
          <w:sz w:val="18"/>
        </w:rPr>
        <w:t>Marque con una X la opción que corresponda: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4"/>
          </w:tcPr>
          <w:p>
            <w:r>
              <w:t xml:space="preserve">  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Declaro NO tener conflictos de interés, reales ni potenciales, relacionados con el contenido de la charla que dictaré en este curso.</w:t>
            </w:r>
          </w:p>
        </w:tc>
      </w:tr>
      <w:tr>
        <w:tc>
          <w:tcPr>
            <w:tcW w:type="dxa" w:w="624"/>
          </w:tcPr>
          <w:p>
            <w:r>
              <w:rPr>
                <w:b/>
              </w:rPr>
              <w:t>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Declaro SÍ tener los vínculos que detallo en el cuadro del punto 4 de este documento.</w:t>
            </w:r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4.  Detalle de vínculos (completar solo si marcó la segunda opción)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Empresa u organización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Tipo de vínculo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Producto o área relacionada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</w:rPr>
              <w:t>Omisalud Cía. Ltda. (RUC 0190491641001)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Participación societaria: socia con 200 de 400 participaciones (50 % del capital social). Ejerce la Presidencia de la compañía.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Opera la plataforma saludelearning.com, en la que se dicta este curso. El uso de la plataforma y su gestión operativa (montaje del curso, soporte a los inscritos, matrículas y certificados) los factura Omisalud y los paga SEDA directamente a la cuenta corporativa de la compañía en el Ecuador. Los auspiciantes no pagan a Omisalud: su aporte entra a SEDA, que es quien contrata la plataforma. La declarante no percibe pago personal alguno vinculado a este curso y se excusa de la decisión de contratación, que adopta SEDA.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Desde el 21/05/2020, vigente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</w:rPr>
              <w:t>Boehringer Ingelheim · Laboratorios Elea · Laboratorio Saval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Ninguno de carácter personal. La declarante no mantiene ni ha mantenido vínculo directo con los auspiciantes; su relación es con SEDA, sociedad organizadora del curso.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Auspiciantes del curso</w:t>
            </w:r>
          </w:p>
        </w:tc>
        <w:tc>
          <w:tcPr>
            <w:tcW w:type="dxa" w:w="2436"/>
          </w:tcPr>
          <w:p>
            <w:r>
              <w:rPr>
                <w:b w:val="0"/>
              </w:rPr>
              <w:t>Últimos 24 meses: sin vínculo</w:t>
            </w:r>
          </w:p>
        </w:tc>
      </w:tr>
      <w:tr>
        <w:tc>
          <w:tcPr>
            <w:tcW w:type="dxa" w:w="2436"/>
          </w:tcPr>
          <w:p>
            <w:r>
              <w:t>MEDDI Hub a.s. (Praga, República Checa)</w:t>
            </w:r>
          </w:p>
        </w:tc>
        <w:tc>
          <w:tcPr>
            <w:tcW w:type="dxa" w:w="2436"/>
          </w:tcPr>
          <w:p>
            <w:r>
              <w:t>Chief Medical Officer para América Latina. Cargo directivo remunerado, ajeno a este curso.</w:t>
            </w:r>
          </w:p>
        </w:tc>
        <w:tc>
          <w:tcPr>
            <w:tcW w:type="dxa" w:w="2436"/>
          </w:tcPr>
          <w:p>
            <w:r>
              <w:t>Se declara por transparencia, no por relación con el contenido. MEDDI Hub no auspicia este curso, no interviene en él y no remunera a la declarante por su participación. El contenido de M7·C1 procede de su obra publicada y de su experiencia clínica y docente, no de esta vinculación. No se nombrará ninguna plataforma ni marca comercial durante las clases.</w:t>
            </w:r>
          </w:p>
        </w:tc>
        <w:tc>
          <w:tcPr>
            <w:tcW w:type="dxa" w:w="2436"/>
          </w:tcPr>
          <w:p>
            <w:r>
              <w:t>Desde 2021 (representación) y 2022 (CMO LATAM), vigente</w:t>
            </w:r>
          </w:p>
        </w:tc>
      </w:tr>
      <w:tr>
        <w:tc>
          <w:tcPr>
            <w:tcW w:type="dxa" w:w="2436"/>
          </w:tcPr>
          <w:p>
            <w:r>
              <w:t>Organización Internacional de Telemedicina y Telesalud (OITT)</w:t>
            </w:r>
          </w:p>
        </w:tc>
        <w:tc>
          <w:tcPr>
            <w:tcW w:type="dxa" w:w="2436"/>
          </w:tcPr>
          <w:p>
            <w:r>
              <w:t>Presidenta y miembro fundadora. Cargo institucional sin remuneración.</w:t>
            </w:r>
          </w:p>
        </w:tc>
        <w:tc>
          <w:tcPr>
            <w:tcW w:type="dxa" w:w="2436"/>
          </w:tcPr>
          <w:p>
            <w:r>
              <w:t>Co-autora de las Guías de Buenas Prácticas en Telemedicina y Diabetes ALAD–OITT 2025 y colaboradora técnica de la Norma Técnica de Telesalud del MSP del Ecuador (Acuerdo Ministerial 00044-2025), documentos que se citan como fuente en M7·C1.</w:t>
            </w:r>
          </w:p>
        </w:tc>
        <w:tc>
          <w:tcPr>
            <w:tcW w:type="dxa" w:w="2436"/>
          </w:tcPr>
          <w:p>
            <w:r>
              <w:t>Desde 2022, vigente</w:t>
            </w:r>
          </w:p>
        </w:tc>
      </w:tr>
      <w:tr>
        <w:tc>
          <w:tcPr>
            <w:tcW w:type="dxa" w:w="2436"/>
          </w:tcPr>
          <w:p>
            <w:r>
              <w:t>Salud eLearning — Universidad Tecnológica del Centro</w:t>
            </w:r>
          </w:p>
        </w:tc>
        <w:tc>
          <w:tcPr>
            <w:tcW w:type="dxa" w:w="2436"/>
          </w:tcPr>
          <w:p>
            <w:r>
              <w:t>Directora del Diplomado Internacional de Telemedicina.</w:t>
            </w:r>
          </w:p>
        </w:tc>
        <w:tc>
          <w:tcPr>
            <w:tcW w:type="dxa" w:w="2436"/>
          </w:tcPr>
          <w:p>
            <w:r>
              <w:t>Dirección académica de un programa que se dicta en la misma plataforma en la que se aloja este curso.</w:t>
            </w:r>
          </w:p>
        </w:tc>
        <w:tc>
          <w:tcPr>
            <w:tcW w:type="dxa" w:w="2436"/>
          </w:tcPr>
          <w:p>
            <w:r>
              <w:t>Desde 2020, vigente</w:t>
            </w:r>
          </w:p>
        </w:tc>
      </w:tr>
    </w:tbl>
    <w:p>
      <w:pPr>
        <w:spacing w:after="80"/>
      </w:pPr>
      <w:r>
        <w:rPr>
          <w:b w:val="0"/>
          <w:i/>
          <w:color w:val="6B6B6B"/>
          <w:sz w:val="16"/>
        </w:rPr>
        <w:t>Tipos de vínculo que deben declararse: honorarios por conferencias o docencia · consultoría o participación en consejos asesores · apoyo a investigación · investigador en ensayos clínicos · financiamiento de viajes, inscripciones o alojamiento · participación societaria o acciones · cualquier otro beneficio económico o en especie.</w:t>
      </w:r>
    </w:p>
    <w:p>
      <w:pPr>
        <w:spacing w:after="120"/>
      </w:pPr>
      <w:r>
        <w:rPr>
          <w:b w:val="0"/>
          <w:i/>
          <w:color w:val="6B6B6B"/>
          <w:sz w:val="16"/>
        </w:rPr>
        <w:t>El periodo a declarar comprende los últimos 24 meses.</w:t>
      </w:r>
    </w:p>
    <w:p>
      <w:pPr>
        <w:spacing w:before="280" w:after="120"/>
      </w:pPr>
      <w:r>
        <w:rPr>
          <w:b/>
          <w:color w:val="0D5A62"/>
          <w:sz w:val="22"/>
        </w:rPr>
        <w:t>5.  Compromiso sobre el contenido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El contenido de mi charla se basa en evidencia científica publicada y en guías de práctica clínica vigentes.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Emplearé la denominación genérica de los medicamentos. No promoveré marcas comerciales ni productos específicos.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Ningún auspiciante ha revisado, condicionado ni aprobado el contenido de mi presentación.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Las referencias bibliográficas que incluya son reales, verificables e indexadas, con datos de cita completos.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Si un vínculo declarado guarda relación directa con el tema de mi charla, lo mencionaré al inicio de la grabación.</w:t>
      </w:r>
    </w:p>
    <w:p>
      <w:pPr>
        <w:spacing w:before="280" w:after="120"/>
      </w:pPr>
      <w:r>
        <w:rPr>
          <w:b/>
          <w:color w:val="0D5A62"/>
          <w:sz w:val="22"/>
        </w:rPr>
        <w:t>6.  Firma</w:t>
      </w:r>
    </w:p>
    <w:p>
      <w:pPr>
        <w:spacing w:after="360"/>
      </w:pPr>
      <w:r>
        <w:rPr>
          <w:b w:val="0"/>
          <w:i w:val="0"/>
          <w:color w:val="212121"/>
          <w:sz w:val="20"/>
        </w:rPr>
        <w:t>Declaro que la información consignada es veraz y completa, y autorizo su inclusión en el expediente de solicitud de aval académico.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_________________________________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Firma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Lugar y fecha</w:t>
            </w:r>
          </w:p>
        </w:tc>
      </w:tr>
    </w:tbl>
    <w:p>
      <w:pPr>
        <w:spacing w:before="320"/>
      </w:pPr>
      <w:r>
        <w:rPr>
          <w:b/>
          <w:color w:val="9C0006"/>
          <w:sz w:val="18"/>
        </w:rPr>
        <w:t>Devuelva este documento firmado y escaneado, junto con su hoja de vida y una fotografía profesional, a la coordinación académica del curso.</w:t>
      </w:r>
    </w:p>
    <w:sectPr w:rsidR="00FC693F" w:rsidRPr="0006063C" w:rsidSect="00034616">
      <w:pgSz w:w="12240" w:h="15840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