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1509" w14:textId="13E3C142" w:rsidR="00F66F58" w:rsidRPr="0051161A" w:rsidRDefault="00787E51" w:rsidP="0051161A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PR"/>
        </w:rPr>
      </w:pPr>
      <w:r w:rsidRPr="0051161A">
        <w:rPr>
          <w:rFonts w:ascii="Arial" w:hAnsi="Arial" w:cs="Arial"/>
          <w:b/>
          <w:bCs/>
          <w:sz w:val="24"/>
          <w:szCs w:val="24"/>
          <w:lang w:val="es-PR"/>
        </w:rPr>
        <w:t>Es momento que retomemos nuestra resiliencia</w:t>
      </w:r>
    </w:p>
    <w:p w14:paraId="2379C277" w14:textId="6CEF571D" w:rsidR="0051161A" w:rsidRDefault="0051161A" w:rsidP="0051161A">
      <w:pPr>
        <w:spacing w:after="0"/>
        <w:jc w:val="center"/>
        <w:rPr>
          <w:rFonts w:ascii="Arial" w:hAnsi="Arial" w:cs="Arial"/>
          <w:sz w:val="24"/>
          <w:szCs w:val="24"/>
          <w:lang w:val="es-PR"/>
        </w:rPr>
      </w:pPr>
      <w:r>
        <w:rPr>
          <w:rFonts w:ascii="Arial" w:hAnsi="Arial" w:cs="Arial"/>
          <w:sz w:val="24"/>
          <w:szCs w:val="24"/>
          <w:lang w:val="es-PR"/>
        </w:rPr>
        <w:t xml:space="preserve">Dra. Waleska Santiago-Pagán </w:t>
      </w:r>
    </w:p>
    <w:p w14:paraId="34EDF564" w14:textId="77A7CC36" w:rsidR="0051161A" w:rsidRPr="00CF37D7" w:rsidRDefault="0051161A" w:rsidP="0051161A">
      <w:pPr>
        <w:spacing w:after="0"/>
        <w:jc w:val="center"/>
        <w:rPr>
          <w:rFonts w:ascii="Arial" w:hAnsi="Arial" w:cs="Arial"/>
          <w:sz w:val="24"/>
          <w:szCs w:val="24"/>
          <w:lang w:val="es-PR"/>
        </w:rPr>
      </w:pPr>
      <w:r>
        <w:rPr>
          <w:rFonts w:ascii="Arial" w:hAnsi="Arial" w:cs="Arial"/>
          <w:sz w:val="24"/>
          <w:szCs w:val="24"/>
          <w:lang w:val="es-PR"/>
        </w:rPr>
        <w:t>Psicóloga Clínica</w:t>
      </w:r>
    </w:p>
    <w:p w14:paraId="30AAC43B" w14:textId="2236D28B" w:rsidR="00787E51" w:rsidRPr="00CF37D7" w:rsidRDefault="00787E51" w:rsidP="00787E51">
      <w:pPr>
        <w:rPr>
          <w:rFonts w:ascii="Arial" w:hAnsi="Arial" w:cs="Arial"/>
          <w:sz w:val="24"/>
          <w:szCs w:val="24"/>
          <w:lang w:val="es-PR"/>
        </w:rPr>
      </w:pPr>
    </w:p>
    <w:p w14:paraId="3509CBFB" w14:textId="0E6D58C6" w:rsidR="001546BF" w:rsidRPr="00CF37D7" w:rsidRDefault="00AD0F87" w:rsidP="00D94102">
      <w:pPr>
        <w:ind w:firstLine="720"/>
        <w:rPr>
          <w:rFonts w:ascii="Arial" w:hAnsi="Arial" w:cs="Arial"/>
          <w:sz w:val="24"/>
          <w:szCs w:val="24"/>
          <w:lang w:val="es-PR"/>
        </w:rPr>
      </w:pPr>
      <w:r w:rsidRPr="00CF37D7">
        <w:rPr>
          <w:rFonts w:ascii="Arial" w:hAnsi="Arial" w:cs="Arial"/>
          <w:sz w:val="24"/>
          <w:szCs w:val="24"/>
          <w:lang w:val="es-PR"/>
        </w:rPr>
        <w:t>En los últimos dos años</w:t>
      </w:r>
      <w:r w:rsidR="00172928" w:rsidRPr="00CF37D7">
        <w:rPr>
          <w:rFonts w:ascii="Arial" w:hAnsi="Arial" w:cs="Arial"/>
          <w:sz w:val="24"/>
          <w:szCs w:val="24"/>
          <w:lang w:val="es-PR"/>
        </w:rPr>
        <w:t>,</w:t>
      </w:r>
      <w:r w:rsidRPr="00CF37D7">
        <w:rPr>
          <w:rFonts w:ascii="Arial" w:hAnsi="Arial" w:cs="Arial"/>
          <w:sz w:val="24"/>
          <w:szCs w:val="24"/>
          <w:lang w:val="es-PR"/>
        </w:rPr>
        <w:t xml:space="preserve"> como </w:t>
      </w:r>
      <w:r w:rsidR="00172928" w:rsidRPr="00CF37D7">
        <w:rPr>
          <w:rFonts w:ascii="Arial" w:hAnsi="Arial" w:cs="Arial"/>
          <w:sz w:val="24"/>
          <w:szCs w:val="24"/>
          <w:lang w:val="es-PR"/>
        </w:rPr>
        <w:t>pueblo,</w:t>
      </w:r>
      <w:r w:rsidRPr="00CF37D7">
        <w:rPr>
          <w:rFonts w:ascii="Arial" w:hAnsi="Arial" w:cs="Arial"/>
          <w:sz w:val="24"/>
          <w:szCs w:val="24"/>
          <w:lang w:val="es-PR"/>
        </w:rPr>
        <w:t xml:space="preserve"> hemos estado </w:t>
      </w:r>
      <w:r w:rsidR="002C77E5" w:rsidRPr="00CF37D7">
        <w:rPr>
          <w:rFonts w:ascii="Arial" w:hAnsi="Arial" w:cs="Arial"/>
          <w:sz w:val="24"/>
          <w:szCs w:val="24"/>
          <w:lang w:val="es-PR"/>
        </w:rPr>
        <w:t>viviendo</w:t>
      </w:r>
      <w:r w:rsidRPr="00CF37D7">
        <w:rPr>
          <w:rFonts w:ascii="Arial" w:hAnsi="Arial" w:cs="Arial"/>
          <w:sz w:val="24"/>
          <w:szCs w:val="24"/>
          <w:lang w:val="es-PR"/>
        </w:rPr>
        <w:t xml:space="preserve"> muchos cambios</w:t>
      </w:r>
      <w:r w:rsidR="002C77E5" w:rsidRPr="00CF37D7">
        <w:rPr>
          <w:rFonts w:ascii="Arial" w:hAnsi="Arial" w:cs="Arial"/>
          <w:sz w:val="24"/>
          <w:szCs w:val="24"/>
          <w:lang w:val="es-PR"/>
        </w:rPr>
        <w:t>, d</w:t>
      </w:r>
      <w:r w:rsidRPr="00CF37D7">
        <w:rPr>
          <w:rFonts w:ascii="Arial" w:hAnsi="Arial" w:cs="Arial"/>
          <w:sz w:val="24"/>
          <w:szCs w:val="24"/>
          <w:lang w:val="es-PR"/>
        </w:rPr>
        <w:t xml:space="preserve">esde los temblores </w:t>
      </w:r>
      <w:r w:rsidR="009B02DD" w:rsidRPr="00CF37D7">
        <w:rPr>
          <w:rFonts w:ascii="Arial" w:hAnsi="Arial" w:cs="Arial"/>
          <w:sz w:val="24"/>
          <w:szCs w:val="24"/>
          <w:lang w:val="es-PR"/>
        </w:rPr>
        <w:t>hasta l</w:t>
      </w:r>
      <w:r w:rsidRPr="00CF37D7">
        <w:rPr>
          <w:rFonts w:ascii="Arial" w:hAnsi="Arial" w:cs="Arial"/>
          <w:sz w:val="24"/>
          <w:szCs w:val="24"/>
          <w:lang w:val="es-PR"/>
        </w:rPr>
        <w:t>a pandemia</w:t>
      </w:r>
      <w:r w:rsidR="009B02DD" w:rsidRPr="00CF37D7">
        <w:rPr>
          <w:rFonts w:ascii="Arial" w:hAnsi="Arial" w:cs="Arial"/>
          <w:sz w:val="24"/>
          <w:szCs w:val="24"/>
          <w:lang w:val="es-PR"/>
        </w:rPr>
        <w:t xml:space="preserve">, </w:t>
      </w:r>
      <w:r w:rsidR="00AC3600" w:rsidRPr="00CF37D7">
        <w:rPr>
          <w:rFonts w:ascii="Arial" w:hAnsi="Arial" w:cs="Arial"/>
          <w:sz w:val="24"/>
          <w:szCs w:val="24"/>
          <w:lang w:val="es-PR"/>
        </w:rPr>
        <w:t xml:space="preserve">la cual </w:t>
      </w:r>
      <w:r w:rsidR="009B02DD" w:rsidRPr="00CF37D7">
        <w:rPr>
          <w:rFonts w:ascii="Arial" w:hAnsi="Arial" w:cs="Arial"/>
          <w:sz w:val="24"/>
          <w:szCs w:val="24"/>
          <w:lang w:val="es-PR"/>
        </w:rPr>
        <w:t>parece no va a termina</w:t>
      </w:r>
      <w:r w:rsidR="002C77E5" w:rsidRPr="00CF37D7">
        <w:rPr>
          <w:rFonts w:ascii="Arial" w:hAnsi="Arial" w:cs="Arial"/>
          <w:sz w:val="24"/>
          <w:szCs w:val="24"/>
          <w:lang w:val="es-PR"/>
        </w:rPr>
        <w:t>r. A</w:t>
      </w:r>
      <w:r w:rsidR="002E2EC5" w:rsidRPr="00CF37D7">
        <w:rPr>
          <w:rFonts w:ascii="Arial" w:hAnsi="Arial" w:cs="Arial"/>
          <w:sz w:val="24"/>
          <w:szCs w:val="24"/>
          <w:lang w:val="es-PR"/>
        </w:rPr>
        <w:t xml:space="preserve"> diario</w:t>
      </w:r>
      <w:r w:rsidR="00377A21" w:rsidRPr="00CF37D7">
        <w:rPr>
          <w:rFonts w:ascii="Arial" w:hAnsi="Arial" w:cs="Arial"/>
          <w:sz w:val="24"/>
          <w:szCs w:val="24"/>
          <w:lang w:val="es-PR"/>
        </w:rPr>
        <w:t xml:space="preserve"> nos enfrentamos a noticias que podríamos catalogar como desalentadoras.</w:t>
      </w:r>
      <w:r w:rsidR="002C77E5" w:rsidRPr="00CF37D7">
        <w:rPr>
          <w:rFonts w:ascii="Arial" w:hAnsi="Arial" w:cs="Arial"/>
          <w:sz w:val="24"/>
          <w:szCs w:val="24"/>
          <w:lang w:val="es-PR"/>
        </w:rPr>
        <w:t xml:space="preserve"> Entre la incertidumbre de cómo vamos a pagar nuestras deudas, quién va a cuidar de nuestros ancianos hasta como podremos ayudar a nuestr</w:t>
      </w:r>
      <w:r w:rsidR="003F04C3" w:rsidRPr="00CF37D7">
        <w:rPr>
          <w:rFonts w:ascii="Arial" w:hAnsi="Arial" w:cs="Arial"/>
          <w:sz w:val="24"/>
          <w:szCs w:val="24"/>
          <w:lang w:val="es-PR"/>
        </w:rPr>
        <w:t>os niños y jóvenes podemos perder es</w:t>
      </w:r>
      <w:r w:rsidR="00590F2A" w:rsidRPr="00CF37D7">
        <w:rPr>
          <w:rFonts w:ascii="Arial" w:hAnsi="Arial" w:cs="Arial"/>
          <w:sz w:val="24"/>
          <w:szCs w:val="24"/>
          <w:lang w:val="es-PR"/>
        </w:rPr>
        <w:t>a esperanza de que podemos enfrenar cualquier situación</w:t>
      </w:r>
      <w:r w:rsidR="002C77E5" w:rsidRPr="00CF37D7">
        <w:rPr>
          <w:rFonts w:ascii="Arial" w:hAnsi="Arial" w:cs="Arial"/>
          <w:sz w:val="24"/>
          <w:szCs w:val="24"/>
          <w:lang w:val="es-PR"/>
        </w:rPr>
        <w:t xml:space="preserve">. </w:t>
      </w:r>
      <w:r w:rsidR="00377A21" w:rsidRPr="00CF37D7">
        <w:rPr>
          <w:rFonts w:ascii="Arial" w:hAnsi="Arial" w:cs="Arial"/>
          <w:sz w:val="24"/>
          <w:szCs w:val="24"/>
          <w:lang w:val="es-PR"/>
        </w:rPr>
        <w:t>Si bien es cierto que como sociedad hemos demostrado que ante la adversidad no nos rendimos</w:t>
      </w:r>
      <w:r w:rsidR="00C344CB" w:rsidRPr="00CF37D7">
        <w:rPr>
          <w:rFonts w:ascii="Arial" w:hAnsi="Arial" w:cs="Arial"/>
          <w:sz w:val="24"/>
          <w:szCs w:val="24"/>
          <w:lang w:val="es-PR"/>
        </w:rPr>
        <w:t>,</w:t>
      </w:r>
      <w:r w:rsidR="00377A21" w:rsidRPr="00CF37D7">
        <w:rPr>
          <w:rFonts w:ascii="Arial" w:hAnsi="Arial" w:cs="Arial"/>
          <w:sz w:val="24"/>
          <w:szCs w:val="24"/>
          <w:lang w:val="es-PR"/>
        </w:rPr>
        <w:t xml:space="preserve"> en ocasiones</w:t>
      </w:r>
      <w:r w:rsidR="00C344CB" w:rsidRPr="00CF37D7">
        <w:rPr>
          <w:rFonts w:ascii="Arial" w:hAnsi="Arial" w:cs="Arial"/>
          <w:sz w:val="24"/>
          <w:szCs w:val="24"/>
          <w:lang w:val="es-PR"/>
        </w:rPr>
        <w:t>,</w:t>
      </w:r>
      <w:r w:rsidR="00377A21" w:rsidRPr="00CF37D7">
        <w:rPr>
          <w:rFonts w:ascii="Arial" w:hAnsi="Arial" w:cs="Arial"/>
          <w:sz w:val="24"/>
          <w:szCs w:val="24"/>
          <w:lang w:val="es-PR"/>
        </w:rPr>
        <w:t xml:space="preserve"> el cansancio emocional puede hacer que esto disminuya. </w:t>
      </w:r>
      <w:r w:rsidR="007D2F2B" w:rsidRPr="00CF37D7">
        <w:rPr>
          <w:rFonts w:ascii="Arial" w:hAnsi="Arial" w:cs="Arial"/>
          <w:sz w:val="24"/>
          <w:szCs w:val="24"/>
          <w:lang w:val="es-PR"/>
        </w:rPr>
        <w:t xml:space="preserve">En momentos en que </w:t>
      </w:r>
      <w:r w:rsidR="002E2EC5" w:rsidRPr="00CF37D7">
        <w:rPr>
          <w:rFonts w:ascii="Arial" w:hAnsi="Arial" w:cs="Arial"/>
          <w:sz w:val="24"/>
          <w:szCs w:val="24"/>
          <w:lang w:val="es-PR"/>
        </w:rPr>
        <w:t xml:space="preserve">buscamos algún tipo de esperanza para poder seguir adelante nos podemos preguntar ¿seguiremos siendo el pueblo resiliente de siempre? </w:t>
      </w:r>
      <w:r w:rsidR="00590F2A" w:rsidRPr="00CF37D7">
        <w:rPr>
          <w:rFonts w:ascii="Arial" w:hAnsi="Arial" w:cs="Arial"/>
          <w:sz w:val="24"/>
          <w:szCs w:val="24"/>
          <w:lang w:val="es-PR"/>
        </w:rPr>
        <w:t xml:space="preserve">¿Las adversidades diarias las podemos enfrentar con optimismo? ¿Realmente estamos aplicando la resiliencia en nuestro diario vivir? </w:t>
      </w:r>
      <w:r w:rsidR="002E2EC5" w:rsidRPr="00CF37D7">
        <w:rPr>
          <w:rFonts w:ascii="Arial" w:hAnsi="Arial" w:cs="Arial"/>
          <w:sz w:val="24"/>
          <w:szCs w:val="24"/>
          <w:lang w:val="es-PR"/>
        </w:rPr>
        <w:t>Según la Asociación Americana de Psicología (2020), resiliencia es el proceso de adaptarse bien a la adversidad, a un trauma, tragedia, amenaza, o fuentes de tensión significativas, como problemas familiares o de relaciones personales, problemas serios de salud o situaciones estresantes del trabajo o financieras.</w:t>
      </w:r>
      <w:r w:rsidR="00D94102" w:rsidRPr="00CF37D7">
        <w:rPr>
          <w:rFonts w:ascii="Arial" w:hAnsi="Arial" w:cs="Arial"/>
          <w:sz w:val="24"/>
          <w:szCs w:val="24"/>
          <w:lang w:val="es-PR"/>
        </w:rPr>
        <w:t xml:space="preserve"> Por otro lado, de acuerdo con </w:t>
      </w:r>
      <w:proofErr w:type="spellStart"/>
      <w:r w:rsidR="00D94102" w:rsidRPr="00CF37D7">
        <w:rPr>
          <w:rFonts w:ascii="Arial" w:hAnsi="Arial" w:cs="Arial"/>
          <w:sz w:val="24"/>
          <w:szCs w:val="24"/>
          <w:lang w:val="es-PR"/>
        </w:rPr>
        <w:t>Grotberg</w:t>
      </w:r>
      <w:proofErr w:type="spellEnd"/>
      <w:r w:rsidR="00D94102" w:rsidRPr="00CF37D7">
        <w:rPr>
          <w:rFonts w:ascii="Arial" w:hAnsi="Arial" w:cs="Arial"/>
          <w:sz w:val="24"/>
          <w:szCs w:val="24"/>
          <w:lang w:val="es-PR"/>
        </w:rPr>
        <w:t xml:space="preserve"> (1996) citado por Tarazona y Sierra (2019), la resiliencia es importante porque consiste en la capacidad humana que permite al individuo afrontar adversidades, poder superarlas y fortalecer con ellas. </w:t>
      </w:r>
      <w:r w:rsidR="0016714B" w:rsidRPr="00CF37D7">
        <w:rPr>
          <w:rFonts w:ascii="Arial" w:hAnsi="Arial" w:cs="Arial"/>
          <w:sz w:val="24"/>
          <w:szCs w:val="24"/>
          <w:lang w:val="es-PR"/>
        </w:rPr>
        <w:t>En</w:t>
      </w:r>
      <w:r w:rsidR="007866CC" w:rsidRPr="00CF37D7">
        <w:rPr>
          <w:rFonts w:ascii="Arial" w:hAnsi="Arial" w:cs="Arial"/>
          <w:sz w:val="24"/>
          <w:szCs w:val="24"/>
          <w:lang w:val="es-PR"/>
        </w:rPr>
        <w:t>tonces, ¿estamos practicando la resiliencia hoy en día? ¿Realmente aun creemos en nuestro potencial para levantarnos y seguir adelante a pesar de las circunstancias que nos rodean?</w:t>
      </w:r>
    </w:p>
    <w:p w14:paraId="540A7EC2" w14:textId="6C5732D7" w:rsidR="007866CC" w:rsidRPr="00CF37D7" w:rsidRDefault="007866CC" w:rsidP="00787E51">
      <w:pPr>
        <w:rPr>
          <w:rFonts w:ascii="Arial" w:hAnsi="Arial" w:cs="Arial"/>
          <w:sz w:val="24"/>
          <w:szCs w:val="24"/>
          <w:lang w:val="es-PR"/>
        </w:rPr>
      </w:pPr>
      <w:r w:rsidRPr="00CF37D7">
        <w:rPr>
          <w:rFonts w:ascii="Arial" w:hAnsi="Arial" w:cs="Arial"/>
          <w:sz w:val="24"/>
          <w:szCs w:val="24"/>
          <w:lang w:val="es-PR"/>
        </w:rPr>
        <w:tab/>
        <w:t xml:space="preserve">Es por esto </w:t>
      </w:r>
      <w:r w:rsidR="002264E3" w:rsidRPr="00CF37D7">
        <w:rPr>
          <w:rFonts w:ascii="Arial" w:hAnsi="Arial" w:cs="Arial"/>
          <w:sz w:val="24"/>
          <w:szCs w:val="24"/>
          <w:lang w:val="es-PR"/>
        </w:rPr>
        <w:t>por lo que</w:t>
      </w:r>
      <w:r w:rsidRPr="00CF37D7">
        <w:rPr>
          <w:rFonts w:ascii="Arial" w:hAnsi="Arial" w:cs="Arial"/>
          <w:sz w:val="24"/>
          <w:szCs w:val="24"/>
          <w:lang w:val="es-PR"/>
        </w:rPr>
        <w:t xml:space="preserve"> debemos permitirnos sacar un tiempo y evaluar si en el presente estamos trabajando con nuestra capacidad de ajustarnos a pesar de las adversidades</w:t>
      </w:r>
      <w:r w:rsidR="00C24277" w:rsidRPr="00CF37D7">
        <w:rPr>
          <w:rFonts w:ascii="Arial" w:hAnsi="Arial" w:cs="Arial"/>
          <w:sz w:val="24"/>
          <w:szCs w:val="24"/>
          <w:lang w:val="es-PR"/>
        </w:rPr>
        <w:t>.</w:t>
      </w:r>
      <w:r w:rsidRPr="00CF37D7">
        <w:rPr>
          <w:rFonts w:ascii="Arial" w:hAnsi="Arial" w:cs="Arial"/>
          <w:sz w:val="24"/>
          <w:szCs w:val="24"/>
          <w:lang w:val="es-PR"/>
        </w:rPr>
        <w:t xml:space="preserve"> Es poder retomar </w:t>
      </w:r>
      <w:r w:rsidR="002264E3" w:rsidRPr="00CF37D7">
        <w:rPr>
          <w:rFonts w:ascii="Arial" w:hAnsi="Arial" w:cs="Arial"/>
          <w:sz w:val="24"/>
          <w:szCs w:val="24"/>
          <w:lang w:val="es-PR"/>
        </w:rPr>
        <w:t xml:space="preserve">de manera optimista </w:t>
      </w:r>
      <w:r w:rsidR="00A62BDF" w:rsidRPr="00CF37D7">
        <w:rPr>
          <w:rFonts w:ascii="Arial" w:hAnsi="Arial" w:cs="Arial"/>
          <w:sz w:val="24"/>
          <w:szCs w:val="24"/>
          <w:lang w:val="es-PR"/>
        </w:rPr>
        <w:t>las situaciones que se presenten</w:t>
      </w:r>
      <w:r w:rsidR="002264E3" w:rsidRPr="00CF37D7">
        <w:rPr>
          <w:rFonts w:ascii="Arial" w:hAnsi="Arial" w:cs="Arial"/>
          <w:sz w:val="24"/>
          <w:szCs w:val="24"/>
          <w:lang w:val="es-PR"/>
        </w:rPr>
        <w:t xml:space="preserve">. Para poder aplicar este concepto no podemos olvidar que debemos </w:t>
      </w:r>
      <w:r w:rsidR="00A62BDF" w:rsidRPr="00CF37D7">
        <w:rPr>
          <w:rFonts w:ascii="Arial" w:hAnsi="Arial" w:cs="Arial"/>
          <w:sz w:val="24"/>
          <w:szCs w:val="24"/>
          <w:lang w:val="es-PR"/>
        </w:rPr>
        <w:t>mantener la flexibilidad y el balance en las actividades de la vida cotidiana</w:t>
      </w:r>
      <w:r w:rsidR="00C24277" w:rsidRPr="00CF37D7">
        <w:rPr>
          <w:rFonts w:ascii="Arial" w:hAnsi="Arial" w:cs="Arial"/>
          <w:sz w:val="24"/>
          <w:szCs w:val="24"/>
          <w:lang w:val="es-PR"/>
        </w:rPr>
        <w:t>. Según la Asociación Americana de Psicología (2020) podemos construir y nutrir nuestra resiliencia si</w:t>
      </w:r>
      <w:r w:rsidR="00A96392" w:rsidRPr="00CF37D7">
        <w:rPr>
          <w:rFonts w:ascii="Arial" w:hAnsi="Arial" w:cs="Arial"/>
          <w:sz w:val="24"/>
          <w:szCs w:val="24"/>
          <w:lang w:val="es-PR"/>
        </w:rPr>
        <w:t xml:space="preserve"> trabajamos en varios factores. Entre estos se encuentran el establecer </w:t>
      </w:r>
      <w:r w:rsidR="00C24277" w:rsidRPr="00CF37D7">
        <w:rPr>
          <w:rFonts w:ascii="Arial" w:hAnsi="Arial" w:cs="Arial"/>
          <w:sz w:val="24"/>
          <w:szCs w:val="24"/>
          <w:lang w:val="es-PR"/>
        </w:rPr>
        <w:t xml:space="preserve">relaciones saludables con los demás, aprender a ver las situaciones que </w:t>
      </w:r>
      <w:r w:rsidR="00A96392" w:rsidRPr="00CF37D7">
        <w:rPr>
          <w:rFonts w:ascii="Arial" w:hAnsi="Arial" w:cs="Arial"/>
          <w:sz w:val="24"/>
          <w:szCs w:val="24"/>
          <w:lang w:val="es-PR"/>
        </w:rPr>
        <w:t>denominamos</w:t>
      </w:r>
      <w:r w:rsidR="00C24277" w:rsidRPr="00CF37D7">
        <w:rPr>
          <w:rFonts w:ascii="Arial" w:hAnsi="Arial" w:cs="Arial"/>
          <w:sz w:val="24"/>
          <w:szCs w:val="24"/>
          <w:lang w:val="es-PR"/>
        </w:rPr>
        <w:t xml:space="preserve"> crisis</w:t>
      </w:r>
      <w:r w:rsidR="00A96392" w:rsidRPr="00CF37D7">
        <w:rPr>
          <w:rFonts w:ascii="Arial" w:hAnsi="Arial" w:cs="Arial"/>
          <w:sz w:val="24"/>
          <w:szCs w:val="24"/>
          <w:lang w:val="es-PR"/>
        </w:rPr>
        <w:t xml:space="preserve"> como obstáculos insuperables. Por otro lado, debemos aprender aceptar que el cambio es parte de nuestra vida y retomar el establecimiento de metas a corto, mediano y largo plazo. </w:t>
      </w:r>
      <w:r w:rsidR="00A62BDF" w:rsidRPr="00CF37D7">
        <w:rPr>
          <w:rFonts w:ascii="Arial" w:hAnsi="Arial" w:cs="Arial"/>
          <w:sz w:val="24"/>
          <w:szCs w:val="24"/>
          <w:lang w:val="es-PR"/>
        </w:rPr>
        <w:t xml:space="preserve"> </w:t>
      </w:r>
      <w:r w:rsidR="00A96392" w:rsidRPr="00CF37D7">
        <w:rPr>
          <w:rFonts w:ascii="Arial" w:hAnsi="Arial" w:cs="Arial"/>
          <w:sz w:val="24"/>
          <w:szCs w:val="24"/>
          <w:lang w:val="es-PR"/>
        </w:rPr>
        <w:t xml:space="preserve">Esto incluye el buscar oportunidades de </w:t>
      </w:r>
      <w:r w:rsidR="001D7DCB" w:rsidRPr="00CF37D7">
        <w:rPr>
          <w:rFonts w:ascii="Arial" w:hAnsi="Arial" w:cs="Arial"/>
          <w:sz w:val="24"/>
          <w:szCs w:val="24"/>
          <w:lang w:val="es-PR"/>
        </w:rPr>
        <w:t>fomenta</w:t>
      </w:r>
      <w:r w:rsidR="00A96392" w:rsidRPr="00CF37D7">
        <w:rPr>
          <w:rFonts w:ascii="Arial" w:hAnsi="Arial" w:cs="Arial"/>
          <w:sz w:val="24"/>
          <w:szCs w:val="24"/>
          <w:lang w:val="es-PR"/>
        </w:rPr>
        <w:t xml:space="preserve">r el autoconocimiento y el autocuidado. Al hacer esto estaremos trabajando con una visión positiva de uno mismo.  </w:t>
      </w:r>
      <w:r w:rsidR="00CF37D7">
        <w:rPr>
          <w:rFonts w:ascii="Arial" w:hAnsi="Arial" w:cs="Arial"/>
          <w:sz w:val="24"/>
          <w:szCs w:val="24"/>
          <w:lang w:val="es-PR"/>
        </w:rPr>
        <w:t>Recuerda que n</w:t>
      </w:r>
      <w:r w:rsidR="00A96392" w:rsidRPr="00CF37D7">
        <w:rPr>
          <w:rFonts w:ascii="Arial" w:hAnsi="Arial" w:cs="Arial"/>
          <w:sz w:val="24"/>
          <w:szCs w:val="24"/>
          <w:lang w:val="es-PR"/>
        </w:rPr>
        <w:t>o puede falta</w:t>
      </w:r>
      <w:r w:rsidR="00CF37D7">
        <w:rPr>
          <w:rFonts w:ascii="Arial" w:hAnsi="Arial" w:cs="Arial"/>
          <w:sz w:val="24"/>
          <w:szCs w:val="24"/>
          <w:lang w:val="es-PR"/>
        </w:rPr>
        <w:t>r</w:t>
      </w:r>
      <w:r w:rsidR="00A96392" w:rsidRPr="00CF37D7">
        <w:rPr>
          <w:rFonts w:ascii="Arial" w:hAnsi="Arial" w:cs="Arial"/>
          <w:sz w:val="24"/>
          <w:szCs w:val="24"/>
          <w:lang w:val="es-PR"/>
        </w:rPr>
        <w:t xml:space="preserve"> el trabajar con </w:t>
      </w:r>
      <w:r w:rsidR="00CF37D7">
        <w:rPr>
          <w:rFonts w:ascii="Arial" w:hAnsi="Arial" w:cs="Arial"/>
          <w:sz w:val="24"/>
          <w:szCs w:val="24"/>
          <w:lang w:val="es-PR"/>
        </w:rPr>
        <w:t>fomentar la</w:t>
      </w:r>
      <w:r w:rsidR="00A96392" w:rsidRPr="00CF37D7">
        <w:rPr>
          <w:rFonts w:ascii="Arial" w:hAnsi="Arial" w:cs="Arial"/>
          <w:sz w:val="24"/>
          <w:szCs w:val="24"/>
          <w:lang w:val="es-PR"/>
        </w:rPr>
        <w:t xml:space="preserve"> esperanza</w:t>
      </w:r>
      <w:r w:rsidR="001D7DCB" w:rsidRPr="00CF37D7">
        <w:rPr>
          <w:rFonts w:ascii="Arial" w:hAnsi="Arial" w:cs="Arial"/>
          <w:sz w:val="24"/>
          <w:szCs w:val="24"/>
          <w:lang w:val="es-PR"/>
        </w:rPr>
        <w:t xml:space="preserve"> manteniendo las cosas en </w:t>
      </w:r>
      <w:r w:rsidR="00B769C2" w:rsidRPr="00CF37D7">
        <w:rPr>
          <w:rFonts w:ascii="Arial" w:hAnsi="Arial" w:cs="Arial"/>
          <w:sz w:val="24"/>
          <w:szCs w:val="24"/>
          <w:lang w:val="es-PR"/>
        </w:rPr>
        <w:t xml:space="preserve">justa </w:t>
      </w:r>
      <w:r w:rsidR="001D7DCB" w:rsidRPr="00CF37D7">
        <w:rPr>
          <w:rFonts w:ascii="Arial" w:hAnsi="Arial" w:cs="Arial"/>
          <w:sz w:val="24"/>
          <w:szCs w:val="24"/>
          <w:lang w:val="es-PR"/>
        </w:rPr>
        <w:t xml:space="preserve">perspectiva. </w:t>
      </w:r>
      <w:r w:rsidR="00CF37D7" w:rsidRPr="00CF37D7">
        <w:rPr>
          <w:rFonts w:ascii="Arial" w:hAnsi="Arial" w:cs="Arial"/>
          <w:sz w:val="24"/>
          <w:szCs w:val="24"/>
          <w:lang w:val="es-PR"/>
        </w:rPr>
        <w:t xml:space="preserve">Confía en tu potencial y veras como podrás comenzar a trabajar </w:t>
      </w:r>
      <w:r w:rsidR="00CF37D7">
        <w:rPr>
          <w:rFonts w:ascii="Arial" w:hAnsi="Arial" w:cs="Arial"/>
          <w:sz w:val="24"/>
          <w:szCs w:val="24"/>
          <w:lang w:val="es-PR"/>
        </w:rPr>
        <w:t xml:space="preserve">nuevamente </w:t>
      </w:r>
      <w:r w:rsidR="00BC4C5C">
        <w:rPr>
          <w:rFonts w:ascii="Arial" w:hAnsi="Arial" w:cs="Arial"/>
          <w:sz w:val="24"/>
          <w:szCs w:val="24"/>
          <w:lang w:val="es-PR"/>
        </w:rPr>
        <w:t xml:space="preserve">en tu conducta resiliente. </w:t>
      </w:r>
    </w:p>
    <w:p w14:paraId="2C37E06F" w14:textId="47AC38BF" w:rsidR="00787E51" w:rsidRPr="00CF37D7" w:rsidRDefault="009B02DD" w:rsidP="00787E51">
      <w:pPr>
        <w:rPr>
          <w:rFonts w:ascii="Arial" w:hAnsi="Arial" w:cs="Arial"/>
          <w:sz w:val="24"/>
          <w:szCs w:val="24"/>
          <w:lang w:val="es-PR"/>
        </w:rPr>
      </w:pPr>
      <w:r w:rsidRPr="00CF37D7">
        <w:rPr>
          <w:rFonts w:ascii="Arial" w:hAnsi="Arial" w:cs="Arial"/>
          <w:sz w:val="24"/>
          <w:szCs w:val="24"/>
          <w:lang w:val="es-PR"/>
        </w:rPr>
        <w:t xml:space="preserve"> </w:t>
      </w:r>
    </w:p>
    <w:p w14:paraId="7F43D0CD" w14:textId="0AE1010A" w:rsidR="00132C86" w:rsidRPr="00CF37D7" w:rsidRDefault="0016714B" w:rsidP="00132C86">
      <w:pPr>
        <w:rPr>
          <w:rFonts w:ascii="Arial" w:hAnsi="Arial" w:cs="Arial"/>
          <w:sz w:val="24"/>
          <w:szCs w:val="24"/>
          <w:lang w:val="es-PR"/>
        </w:rPr>
      </w:pPr>
      <w:r w:rsidRPr="00CF37D7">
        <w:rPr>
          <w:rFonts w:ascii="Arial" w:hAnsi="Arial" w:cs="Arial"/>
          <w:sz w:val="24"/>
          <w:szCs w:val="24"/>
          <w:lang w:val="es-PR"/>
        </w:rPr>
        <w:lastRenderedPageBreak/>
        <w:t>Referencias</w:t>
      </w:r>
    </w:p>
    <w:p w14:paraId="443327D2" w14:textId="777660BE" w:rsidR="0016714B" w:rsidRPr="00CF37D7" w:rsidRDefault="0016714B" w:rsidP="0016714B">
      <w:pPr>
        <w:rPr>
          <w:rFonts w:ascii="Arial" w:hAnsi="Arial" w:cs="Arial"/>
          <w:sz w:val="24"/>
          <w:szCs w:val="24"/>
          <w:lang w:val="es-PR"/>
        </w:rPr>
      </w:pPr>
      <w:r w:rsidRPr="00CF37D7">
        <w:rPr>
          <w:rFonts w:ascii="Arial" w:hAnsi="Arial" w:cs="Arial"/>
          <w:sz w:val="24"/>
          <w:szCs w:val="24"/>
          <w:lang w:val="es-PR"/>
        </w:rPr>
        <w:t xml:space="preserve">American </w:t>
      </w:r>
      <w:proofErr w:type="spellStart"/>
      <w:r w:rsidRPr="00CF37D7">
        <w:rPr>
          <w:rFonts w:ascii="Arial" w:hAnsi="Arial" w:cs="Arial"/>
          <w:sz w:val="24"/>
          <w:szCs w:val="24"/>
          <w:lang w:val="es-PR"/>
        </w:rPr>
        <w:t>Psychological</w:t>
      </w:r>
      <w:proofErr w:type="spellEnd"/>
      <w:r w:rsidRPr="00CF37D7">
        <w:rPr>
          <w:rFonts w:ascii="Arial" w:hAnsi="Arial" w:cs="Arial"/>
          <w:sz w:val="24"/>
          <w:szCs w:val="24"/>
          <w:lang w:val="es-PR"/>
        </w:rPr>
        <w:t xml:space="preserve"> </w:t>
      </w:r>
      <w:proofErr w:type="spellStart"/>
      <w:r w:rsidRPr="00CF37D7">
        <w:rPr>
          <w:rFonts w:ascii="Arial" w:hAnsi="Arial" w:cs="Arial"/>
          <w:sz w:val="24"/>
          <w:szCs w:val="24"/>
          <w:lang w:val="es-PR"/>
        </w:rPr>
        <w:t>Association</w:t>
      </w:r>
      <w:proofErr w:type="spellEnd"/>
      <w:r w:rsidRPr="00CF37D7">
        <w:rPr>
          <w:rFonts w:ascii="Arial" w:hAnsi="Arial" w:cs="Arial"/>
          <w:sz w:val="24"/>
          <w:szCs w:val="24"/>
          <w:lang w:val="es-PR"/>
        </w:rPr>
        <w:t xml:space="preserve">. (2020). El Camino a la Resiliencia. Recuperado de </w:t>
      </w:r>
      <w:hyperlink r:id="rId5" w:history="1">
        <w:r w:rsidRPr="00CF37D7">
          <w:rPr>
            <w:rStyle w:val="Hyperlink"/>
            <w:rFonts w:ascii="Arial" w:hAnsi="Arial" w:cs="Arial"/>
            <w:sz w:val="24"/>
            <w:szCs w:val="24"/>
            <w:lang w:val="es-PR"/>
          </w:rPr>
          <w:t>https://www.apa.org/centrodeapoyo/resiliencia-camino</w:t>
        </w:r>
      </w:hyperlink>
    </w:p>
    <w:p w14:paraId="44D23A88" w14:textId="0BA53EEF" w:rsidR="0016714B" w:rsidRPr="00CF37D7" w:rsidRDefault="0016714B" w:rsidP="00132C86">
      <w:pPr>
        <w:rPr>
          <w:rFonts w:ascii="Arial" w:hAnsi="Arial" w:cs="Arial"/>
          <w:sz w:val="24"/>
          <w:szCs w:val="24"/>
          <w:lang w:val="es-PR"/>
        </w:rPr>
      </w:pPr>
      <w:r w:rsidRPr="00CF37D7">
        <w:rPr>
          <w:rFonts w:ascii="Arial" w:hAnsi="Arial" w:cs="Arial"/>
          <w:sz w:val="24"/>
          <w:szCs w:val="24"/>
          <w:lang w:val="es-PR"/>
        </w:rPr>
        <w:t xml:space="preserve">Tarazona, A., y Sierra, J. (2019). Resiliencia en pacientes drogodependientes de la Comunidad Terapéutica Camino a La Paz. Revista multidisciplinaria de investigación científica, 3 (29), 120-139. Recuperado de: </w:t>
      </w:r>
      <w:hyperlink r:id="rId6" w:history="1">
        <w:r w:rsidRPr="00CF37D7">
          <w:rPr>
            <w:rStyle w:val="Hyperlink"/>
            <w:rFonts w:ascii="Arial" w:hAnsi="Arial" w:cs="Arial"/>
            <w:sz w:val="24"/>
            <w:szCs w:val="24"/>
            <w:lang w:val="es-PR"/>
          </w:rPr>
          <w:t>https://doi.org/10.31876/er.v3i29.596</w:t>
        </w:r>
      </w:hyperlink>
      <w:r w:rsidRPr="00CF37D7">
        <w:rPr>
          <w:rFonts w:ascii="Arial" w:hAnsi="Arial" w:cs="Arial"/>
          <w:sz w:val="24"/>
          <w:szCs w:val="24"/>
          <w:lang w:val="es-PR"/>
        </w:rPr>
        <w:t xml:space="preserve"> </w:t>
      </w:r>
    </w:p>
    <w:sectPr w:rsidR="0016714B" w:rsidRPr="00CF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CF6"/>
    <w:multiLevelType w:val="hybridMultilevel"/>
    <w:tmpl w:val="78942C42"/>
    <w:lvl w:ilvl="0" w:tplc="28664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C5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C4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701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6B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46E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2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208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A2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250EE2"/>
    <w:multiLevelType w:val="hybridMultilevel"/>
    <w:tmpl w:val="73EEE39A"/>
    <w:lvl w:ilvl="0" w:tplc="0C1E2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0E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23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0D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D4A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92D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B4C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C5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0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F56EC6"/>
    <w:multiLevelType w:val="hybridMultilevel"/>
    <w:tmpl w:val="E6A6305E"/>
    <w:lvl w:ilvl="0" w:tplc="EF7A9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8A7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AC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CA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08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89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6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83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6D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49896613">
    <w:abstractNumId w:val="1"/>
  </w:num>
  <w:num w:numId="2" w16cid:durableId="930816221">
    <w:abstractNumId w:val="0"/>
  </w:num>
  <w:num w:numId="3" w16cid:durableId="22087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86"/>
    <w:rsid w:val="00132C86"/>
    <w:rsid w:val="001546BF"/>
    <w:rsid w:val="0016714B"/>
    <w:rsid w:val="00172928"/>
    <w:rsid w:val="001B413A"/>
    <w:rsid w:val="001D7DCB"/>
    <w:rsid w:val="002264E3"/>
    <w:rsid w:val="002C77E5"/>
    <w:rsid w:val="002E2EC5"/>
    <w:rsid w:val="00377A21"/>
    <w:rsid w:val="003F04C3"/>
    <w:rsid w:val="00420DCC"/>
    <w:rsid w:val="0051161A"/>
    <w:rsid w:val="00590F2A"/>
    <w:rsid w:val="007866CC"/>
    <w:rsid w:val="00787E51"/>
    <w:rsid w:val="007D2F2B"/>
    <w:rsid w:val="009B02DD"/>
    <w:rsid w:val="00A62BDF"/>
    <w:rsid w:val="00A96392"/>
    <w:rsid w:val="00AC3600"/>
    <w:rsid w:val="00AD0F87"/>
    <w:rsid w:val="00B769C2"/>
    <w:rsid w:val="00BC4C5C"/>
    <w:rsid w:val="00BF0A13"/>
    <w:rsid w:val="00C24277"/>
    <w:rsid w:val="00C344CB"/>
    <w:rsid w:val="00CF37D7"/>
    <w:rsid w:val="00D94102"/>
    <w:rsid w:val="00EF56B3"/>
    <w:rsid w:val="00F61F2C"/>
    <w:rsid w:val="00F6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76D5"/>
  <w15:chartTrackingRefBased/>
  <w15:docId w15:val="{38E07AF5-0366-4CF0-93A4-48339610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7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1876/er.v3i29.596" TargetMode="External"/><Relationship Id="rId5" Type="http://schemas.openxmlformats.org/officeDocument/2006/relationships/hyperlink" Target="https://www.apa.org/centrodeapoyo/resiliencia-cam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Waleska Santiago</dc:creator>
  <cp:keywords/>
  <dc:description/>
  <cp:lastModifiedBy>Waleska Santiago</cp:lastModifiedBy>
  <cp:revision>9</cp:revision>
  <dcterms:created xsi:type="dcterms:W3CDTF">2022-06-09T19:45:00Z</dcterms:created>
  <dcterms:modified xsi:type="dcterms:W3CDTF">2022-06-13T00:38:00Z</dcterms:modified>
</cp:coreProperties>
</file>