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 de todos os entes coletada para os grupos de pares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2026-10-20T11:31:07.532Z</dcterms:created>
  <dcterms:modified xsi:type="dcterms:W3CDTF">2026-10-20T11:31:07.533Z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