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9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Exige token; previsto na Fase 1</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2026-10-09T11:50:26.929Z</dcterms:created>
  <dcterms:modified xsi:type="dcterms:W3CDTF">2026-10-09T11:50:26.932Z</dcterms:modified>
</cp:coreProperties>
</file>

<file path=docProps/custom.xml><?xml version="1.0" encoding="utf-8"?>
<Properties xmlns="http://schemas.openxmlformats.org/officeDocument/2006/custom-properties" xmlns:vt="http://schemas.openxmlformats.org/officeDocument/2006/docPropsVTypes"/>
</file>