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Como ler este documento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r>
        <w:t xml:space="preserve">2. Visão geral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99 arquivos de código, 18.303 linhas e 984 declarações documentadas, em 11 pacotes. Mais 42 arquivos de teste com 567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165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106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372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145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3. Ingestão — packages/ingestao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3.1 lumen_ingestao/__init__.py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r>
        <w:t xml:space="preserve">3.2 lumen_ingestao/adaptadores/__init__.py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com API estruturada (PNCP, SICONFI, IBGE)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r>
        <w:t xml:space="preserve">3.3 lumen_ingestao/adaptadores/api/__init__.py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com API estruturada: PNCP, SICONFI e IBGE.</w:t>
      </w:r>
    </w:p>
    <w:p>
      <w:pPr>
        <w:pStyle w:val="Heading2"/>
        <w:keepNext/>
        <w:keepLines/>
        <w:spacing w:after="120" w:before="280"/>
      </w:pPr>
      <w:r>
        <w:t xml:space="preserve">3.4 lumen_ingestao/adaptadores/api/_paginacao.py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3.5 lumen_ingestao/adaptadores/api/_simples.py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3.6 lumen_ingestao/adaptadores/api/ibge.py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3.7 lumen_ingestao/adaptadores/api/pncp.py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338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3.8 lumen_ingestao/adaptadores/api/siconfi.py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3.9 lumen_ingestao/armazem_s3.py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3.10 lumen_ingestao/bronze.py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3.11 lumen_ingestao/cliente_http.py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3.12 lumen_ingestao/coleta_http.py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3.13 lumen_ingestao/portas.py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3.14 lumen_ingestao/s3.py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250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404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4. Esquema canônico — packages/canonico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4.1 lumen_canonico/__init__.py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r>
        <w:t xml:space="preserve">4.2 lumen_canonico/documentos.py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167 linhas · 11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4.3 lumen_canonico/fato.py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688 linhas · 21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498)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4.4 lumen_canonico/identidade.py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4.5 lumen_canonico/indicio.py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4.6 lumen_canonico/porte.py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4.7 lumen_canonico/rotulos.py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r>
        <w:t xml:space="preserve">4.8 lumen_canonico/ufs.py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5. Normalização — packages/normalizacao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5.1 lumen_normalizacao/__init__.py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r>
        <w:t xml:space="preserve">5.2 lumen_normalizacao/comum.py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5.3 lumen_normalizacao/ibge.py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5.4 lumen_normalizacao/pncp.py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602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_fornecedor(documento: Any, tipo_pessoa: Any, nome: Any) -&gt; tuple[str | None, str | None, TipoPessoa | None,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5.5 lumen_normalizacao/qualidade.py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5.6 lumen_normalizacao/siconfi.py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109 linhas · 4 declarações</w:t>
      </w:r>
    </w:p>
    <w:p>
      <w:pPr>
        <w:spacing w:after="80"/>
      </w:pPr>
      <w:r>
        <w:t xml:space="preserve">Normalização das respostas do SICONFI (cadastro de entes e extrato de entregas).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5.7 lumen_normalizacao/silver.py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5.8 lumen_normalizacao/transformacoes.py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6. Detecção — packages/deteccao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6.1 lumen_deteccao/__init__.py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r>
        <w:t xml:space="preserve">6.2 lumen_deteccao/parametros_legais.py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7. Conformidade — packages/conformidade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7.1 lumen_conformidade/__init__.py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r>
        <w:t xml:space="preserve">7.2 lumen_conformidade/entregas_siconfi.py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8. Orquestração — packages/orquestracao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8.1 lumen_orquestracao/__init__.py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r>
        <w:t xml:space="preserve">8.2 lumen_orquestracao/__main__.py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8.3 lumen_orquestracao/cli.py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162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8.4 lumen_orquestracao/configuracao.py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100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8.5 lumen_orquestracao/etapas.py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233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9. Referência de mercado (Python) — packages/mercado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lumen_mercado/xlsx.py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9.1 lumen_mercado/__init__.py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r>
        <w:t xml:space="preserve">9.2 lumen_mercado/__main__.py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9.3 lumen_mercado/anp.py</w:t>
      </w:r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9.4 lumen_mercado/cli.py</w:t>
      </w:r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9.5 lumen_mercado/comparacao.py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242 linhas · 10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9.6 lumen_mercado/especificacao.py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9.7 lumen_mercado/referencia.py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9.8 lumen_mercado/relatorio.py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177 linhas · 7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9.9 lumen_mercado/varejo.py</w:t>
      </w:r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9.10 lumen_mercado/xlsx.py</w:t>
      </w:r>
    </w:p>
    <w:p>
      <w:pPr>
        <w:spacing w:after="100"/>
      </w:pPr>
      <w:r>
        <w:rPr>
          <w:sz w:val="17"/>
          <w:szCs w:val="17"/>
        </w:rPr>
        <w:t xml:space="preserve">packages/mercado/lumen_mercado/xlsx.py · Python · 129 linhas · 7 declarações</w:t>
      </w:r>
    </w:p>
    <w:p>
      <w:pPr>
        <w:spacing w:after="80"/>
      </w:pPr>
      <w:r>
        <w:t xml:space="preserve">Leitura de planilhas .xlsx só com a biblioteca padrão (ADR-015), para os arquivos semanais da ANP.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10. Aba Eleições (Python) — packages/eleicoes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10.1 lumen_eleicoes/__init__.py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r>
        <w:t xml:space="preserve">10.2 lumen_eleicoes/__main__.py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10.3 lumen_eleicoes/antigas.py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10.4 lumen_eleicoes/carga.py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218 linhas · 12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10.5 lumen_eleicoes/cli.py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packages/eleicoes/lumen_eleicoes/cli.py · Python · 510 linhas · 24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2024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2024.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296)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327)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336)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481)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10.6 lumen_eleicoes/coletor.py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656 linhas · 31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386)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391)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488)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10.7 lumen_eleicoes/configuracao.py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157 linhas · 7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10.8 lumen_eleicoes/dados_abertos.py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726 linhas · 39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 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683)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691)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10.9 lumen_eleicoes/feeds.py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600 linhas · 42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594)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10.10 lumen_eleicoes/geo.py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127 linhas · 8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10.11 lumen_eleicoes/historico.py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377 linhas · 15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 e o panorama de cada UF.</w:t>
      </w:r>
    </w:p>
    <w:p>
      <w:pPr>
        <w:spacing w:after="80"/>
      </w:pPr>
      <w:r>
        <w:t xml:space="preserve">Cada município tem as próprias cores (por candidato, ou por partido nos proporcionais).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347)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10.12 lumen_eleicoes/modelo.py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10.13 lumen_eleicoes/municipios.py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10.14 lumen_eleicoes/preparacao.py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515 linhas · 33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e processa os dados abertos de 1933 a 1990 (resultados por UF); 6. baixa e processa os dados abertos de 2024 a 1994, do mais recente para o mais antigo, com todos os municípios.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 e o SHA-256 de cada ZIP de entrada;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cujo ano ainda não está nos dados abertos; as que já estão são processadas pelos arquivos completos.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347)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364)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389)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5 e 6, um ano: baixa, confere se mudou, processa e registra. Erro vira item do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465)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484)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10.15 lumen_eleicoes/publicacao.py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227 linhas · 14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 (</w:t>
      </w:r>
      <w:r>
        <w:rPr>
          <w:rFonts w:ascii="Consolas" w:cs="Consolas" w:eastAsia="Consolas" w:hAnsi="Consolas"/>
          <w:sz w:val="19"/>
          <w:szCs w:val="19"/>
        </w:rPr>
        <w:t xml:space="preserve">publicacao.json</w:t>
      </w:r>
      <w:r>
        <w:t xml:space="preserve">: caminho → SHA-256).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 e bytes enviados.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 e os diretórios locais.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manifesto(self)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({caminho: SHA-256}), lido uma vez do bucket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manifesto no bucket privado (sobrescrevendo o anterior).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alterados; o índice por último.</w:t>
      </w:r>
    </w:p>
    <w:p>
      <w:pPr>
        <w:spacing w:after="80"/>
      </w:pPr>
      <w:r>
        <w:t xml:space="preserve">O manifesto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fim: uma interrupção perde no máximo um lote, que a próxima publicação reenvia.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10.16 lumen_eleicoes/referencias.py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65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10.17 lumen_eleicoes/servidor.py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10.18 lumen_eleicoes/simulacao.py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10.19 lumen_eleicoes/transferencia.py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10.20 lumen_eleicoes/tse.py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10.21 lumen_eleicoes/verificacao.py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127 linhas · 5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11. Portal (TypeScript) — packages/portal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11.1 src/lib/areas.ts</w:t>
      </w:r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 src/lib/busca.ts</w:t>
      </w:r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11.3 src/lib/cores.ts</w:t>
      </w:r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11.4 src/lib/estado-url.ts</w:t>
      </w:r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43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abrangência: "uf-sp" → "sp"; "mu-3550308" → precisa do cadastro, devolve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11.5 src/lib/feeds.ts</w:t>
      </w:r>
    </w:p>
    <w:p>
      <w:pPr>
        <w:spacing w:after="100"/>
      </w:pPr>
      <w:r>
        <w:rPr>
          <w:sz w:val="17"/>
          <w:szCs w:val="17"/>
        </w:rPr>
        <w:t xml:space="preserve">packages/portal/src/lib/feeds.ts · TypeScript · 125 linhas · 10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11.6 src/lib/formato.ts</w:t>
      </w:r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11.7 src/lib/selecao.ts</w:t>
      </w:r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11.8 src/lib/tipos.ts</w:t>
      </w:r>
    </w:p>
    <w:p>
      <w:pPr>
        <w:spacing w:after="100"/>
      </w:pPr>
      <w:r>
        <w:rPr>
          <w:sz w:val="17"/>
          <w:szCs w:val="17"/>
        </w:rPr>
        <w:t xml:space="preserve">packages/portal/src/lib/tipos.ts · TypeScript · 337 linhas · 25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UF), para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294)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11.9 src/lib/topojson.ts</w:t>
      </w:r>
    </w:p>
    <w:p>
      <w:pPr>
        <w:spacing w:after="100"/>
      </w:pPr>
      <w:r>
        <w:rPr>
          <w:sz w:val="17"/>
          <w:szCs w:val="17"/>
        </w:rPr>
        <w:t xml:space="preserve">packages/portal/src/lib/topojson.ts · TypeScript · 163 linhas · 9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 e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11.10 src/lib/validacao.ts</w:t>
      </w:r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125 linhas · 10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11.11 src/lib/zoom.ts</w:t>
      </w:r>
    </w:p>
    <w:p>
      <w:pPr>
        <w:spacing w:after="100"/>
      </w:pPr>
      <w:r>
        <w:rPr>
          <w:sz w:val="17"/>
          <w:szCs w:val="17"/>
        </w:rPr>
        <w:t xml:space="preserve">packages/portal/src/lib/zoom.ts · TypeScript · 77 linhas · 11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11.12 src/app/conformidade/page.tsx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a área de conformidade fiscal, ainda não publicada. Por enquanto é só texto, sem leitura de dados: diz o que a área vai mostrar e em que pé está a avaliação.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 { title: "Conformidade"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da página; o layout completa com "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apresentação da área.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11.13 src/app/contratacoes/page.tsx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28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a área de contratações públicas (PNCP), ainda não publicada. Por enquanto é só texto, sem leitura de dados: diz o que a área vai mostrar e do que a publicação depende.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 { title: "Contratações"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da página; o layout completa com "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apresentação da área.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11.14 src/app/eleicoes/page.tsx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11.15 src/app/layout.tsx</w:t>
      </w:r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11.16 src/app/not-found.tsx</w:t>
      </w:r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11.17 src/app/page.tsx</w:t>
      </w:r>
    </w:p>
    <w:p>
      <w:pPr>
        <w:spacing w:after="100"/>
      </w:pPr>
      <w:r>
        <w:rPr>
          <w:sz w:val="17"/>
          <w:szCs w:val="17"/>
        </w:rPr>
        <w:t xml:space="preserve">packages/portal/src/app/page.tsx · TypeScript · 33 linhas · 1 declarações</w:t>
      </w:r>
    </w:p>
    <w:p>
      <w:pPr>
        <w:spacing w:after="80"/>
      </w:pPr>
      <w:r>
        <w:t xml:space="preserve">Página inicial do portal: apresenta o Lumen e leva às três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Conformidade), com o estado de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11.18 src/componentes/Cabecalho.tsx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46 linhas · 1 declarações</w:t>
      </w:r>
    </w:p>
    <w:p>
      <w:pPr>
        <w:spacing w:after="80"/>
      </w:pPr>
      <w:r>
        <w:t xml:space="preserve">Cabeçalho do portal, presente em todas as páginas. É componente de cliente porque marca a aba atual pelo caminho da página (</w:t>
      </w:r>
      <w:r>
        <w:rPr>
          <w:rFonts w:ascii="Consolas" w:cs="Consolas" w:eastAsia="Consolas" w:hAnsi="Consolas"/>
          <w:sz w:val="19"/>
          <w:szCs w:val="19"/>
        </w:rPr>
        <w:t xml:space="preserve">usePathname</w:t>
      </w:r>
      <w:r>
        <w:t xml:space="preserve">),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Lumen: a marca e as abas. Cada aba é uma área do portal.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11.19 src/componentes/Rodape.tsx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15 linhas · 1 declarações</w:t>
      </w: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11.20 src/componentes/eleicoes/Busca.tsx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103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11.21 src/componentes/eleicoes/Faixas.tsx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11.22 src/componentes/eleicoes/GraficoEvolucao.tsx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11.23 src/componentes/eleicoes/ListaCandidatos.tsx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158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11.24 src/componentes/eleicoes/Mapa.tsx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422 linhas · 6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da área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selecionado, onSelecionar,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11.25 src/componentes/eleicoes/PainelEleicoes.tsx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522 linhas · 7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OpcaoEleicao</w:t>
      </w:r>
      <w:r>
        <w:rPr>
          <w:sz w:val="16"/>
          <w:szCs w:val="16"/>
        </w:rPr>
        <w:t xml:space="preserve">  (linha 469)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OpcaoEleicao({ e }: { e: EleicaoIndice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eleição no seletor,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11.26 src/componentes/eleicoes/Panorama.tsx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109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11.27 src/componentes/eleicoes/Totais.tsx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12. Vocabulário controlado — ferramentas/lint-vocabulario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12.1 lint_vocabulario.py</w:t>
      </w:r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13. Referência técnica — ferramentas/referencia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13.1 referencia.py</w:t>
      </w:r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Apêndice A. Testes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packages/mercado/testes/test_xlsx.py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Apêndice B. Configuração, dados e infraestrutura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 e buckets do R2;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R2 (ADR-026).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eleição, disparo manual com o id: ao-vivo --nuvem, publicando a cada passada.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na janela,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R2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2026-10-13T09:40:28.192Z</dcterms:created>
  <dcterms:modified xsi:type="dcterms:W3CDTF">2026-10-13T09:40:28.195Z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