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Como ler este documento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Visão geral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Ingestão — packages/ingestao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3.1 lumen_ingestao/__init__.py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3.2 lumen_ingestao/adaptadores/__init__.py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3.3 lumen_ingestao/adaptadores/api/__init__.py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3.4 lumen_ingestao/adaptadores/api/_paginacao.py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3.5 lumen_ingestao/adaptadores/api/_simples.py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3.6 lumen_ingestao/adaptadores/api/cgu.py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3.7 lumen_ingestao/adaptadores/api/ibge.py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3.8 lumen_ingestao/adaptadores/api/pncp.py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3.9 lumen_ingestao/adaptadores/api/pntp.py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3.10 lumen_ingestao/adaptadores/api/siconfi.py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3.11 lumen_ingestao/armazem_s3.py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3.12 lumen_ingestao/bronze.py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3.13 lumen_ingestao/cliente_http.py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3.14 lumen_ingestao/coleta_http.py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3.15 lumen_ingestao/portas.py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3.16 lumen_ingestao/s3.py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3.17 lumen_ingestao/zip_remoto.py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4. Esquema canônico — packages/canonico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4.1 lumen_canonico/__init__.py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4.2 lumen_canonico/documentos.py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4.3 lumen_canonico/fato.py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4.4 lumen_canonico/identidade.py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4.5 lumen_canonico/indicio.py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4.6 lumen_canonico/pares.py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4.7 lumen_canonico/porte.py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4.8 lumen_canonico/rotulos.py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4.9 lumen_canonico/ufs.py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2">
            <w:r>
              <w:t xml:space="preserve">5. Normalização — packages/normalizacao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5.1 lumen_normalizacao/__init__.py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5.2 lumen_normalizacao/cgu.py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5.3 lumen_normalizacao/comum.py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5.4 lumen_normalizacao/ibge.py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5.5 lumen_normalizacao/pncp.py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5.6 lumen_normalizacao/pntp.py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5.7 lumen_normalizacao/qualidade.py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5.8 lumen_normalizacao/siconfi.py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5.9 lumen_normalizacao/silver.py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5.10 lumen_normalizacao/transformacoes.py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5.11 lumen_normalizacao/xlsx.py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4">
            <w:r>
              <w:t xml:space="preserve">6. Detecção — packages/deteccao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6.1 lumen_deteccao/__init__.py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6">
            <w:r>
              <w:t xml:space="preserve">6.2 lumen_deteccao/__main__.py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6.3 lumen_deteccao/cli.py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8">
            <w:r>
              <w:t xml:space="preserve">6.4 lumen_deteccao/j01.py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9">
            <w:r>
              <w:t xml:space="preserve">6.5 lumen_deteccao/parametros_legais.py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0">
            <w:r>
              <w:t xml:space="preserve">7. Conformidade — packages/conformidade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7.1 lumen_conformidade/__init__.py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7.2 lumen_conformidade/entregas_siconfi.py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3">
            <w:r>
              <w:t xml:space="preserve">8. Orquestração — packages/orquestracao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4">
            <w:r>
              <w:t xml:space="preserve">8.1 lumen_orquestracao/__init__.py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8.2 lumen_orquestracao/__main__.py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8.3 lumen_orquestracao/cli.py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7">
            <w:r>
              <w:t xml:space="preserve">8.4 lumen_orquestracao/configuracao.py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8">
            <w:r>
              <w:t xml:space="preserve">8.5 lumen_orquestracao/etapas.py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9">
            <w:r>
              <w:t xml:space="preserve">9. Referência de mercado (Python) — packages/mercado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0">
            <w:r>
              <w:t xml:space="preserve">9.1 lumen_mercado/__init__.py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1">
            <w:r>
              <w:t xml:space="preserve">9.2 lumen_mercado/__main__.py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2">
            <w:r>
              <w:t xml:space="preserve">9.3 lumen_mercado/anp.py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3">
            <w:r>
              <w:t xml:space="preserve">9.4 lumen_mercado/cli.py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4">
            <w:r>
              <w:t xml:space="preserve">9.5 lumen_mercado/comparacao.py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5">
            <w:r>
              <w:t xml:space="preserve">9.6 lumen_mercado/especificacao.py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6">
            <w:r>
              <w:t xml:space="preserve">9.7 lumen_mercado/referencia.py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7">
            <w:r>
              <w:t xml:space="preserve">9.8 lumen_mercado/relatorio.py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8">
            <w:r>
              <w:t xml:space="preserve">9.9 lumen_mercado/varejo.py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9">
            <w:r>
              <w:t xml:space="preserve">10. Painéis de contratações e conformidade (Python) — packages/painel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0">
            <w:r>
              <w:t xml:space="preserve">10.1 lumen_painel/__init__.py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1">
            <w:r>
              <w:t xml:space="preserve">10.2 lumen_painel/__main__.py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2">
            <w:r>
              <w:t xml:space="preserve">10.3 lumen_painel/avisos.py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3">
            <w:r>
              <w:t xml:space="preserve">10.4 lumen_painel/cadastro.py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4">
            <w:r>
              <w:t xml:space="preserve">10.5 lumen_painel/cli.py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5">
            <w:r>
              <w:t xml:space="preserve">10.6 lumen_painel/cnpj.py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10.7 lumen_painel/cobertura.py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7">
            <w:r>
              <w:t xml:space="preserve">10.8 lumen_painel/comum.py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8">
            <w:r>
              <w:t xml:space="preserve">10.9 lumen_painel/conformidade.py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9">
            <w:r>
              <w:t xml:space="preserve">10.10 lumen_painel/contratacoes.py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0">
            <w:r>
              <w:t xml:space="preserve">10.11 lumen_painel/convenios.py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1">
            <w:r>
              <w:t xml:space="preserve">10.12 lumen_painel/despesa_funcao.py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2">
            <w:r>
              <w:t xml:space="preserve">10.13 lumen_painel/dia.py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3">
            <w:r>
              <w:t xml:space="preserve">10.14 lumen_painel/emendas.py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4">
            <w:r>
              <w:t xml:space="preserve">10.15 lumen_painel/mercado.py</w:t>
            </w:r>
            <w:r>
              <w:tab/>
            </w:r>
            <w:r>
              <w:fldChar w:fldCharType="begin" w:dirty="true"/>
              <w:instrText xml:space="preserve">PAGEREF _Toc84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5">
            <w:r>
              <w:t xml:space="preserve">10.16 lumen_painel/operacao.py</w:t>
            </w:r>
            <w:r>
              <w:tab/>
            </w:r>
            <w:r>
              <w:fldChar w:fldCharType="begin" w:dirty="true"/>
              <w:instrText xml:space="preserve">PAGEREF _Toc85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6">
            <w:r>
              <w:t xml:space="preserve">10.17 lumen_painel/pares.py</w:t>
            </w:r>
            <w:r>
              <w:tab/>
            </w:r>
            <w:r>
              <w:fldChar w:fldCharType="begin" w:dirty="true"/>
              <w:instrText xml:space="preserve">PAGEREF _Toc86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7">
            <w:r>
              <w:t xml:space="preserve">10.18 lumen_painel/pessoal.py</w:t>
            </w:r>
            <w:r>
              <w:tab/>
            </w:r>
            <w:r>
              <w:fldChar w:fldCharType="begin" w:dirty="true"/>
              <w:instrText xml:space="preserve">PAGEREF _Toc87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8">
            <w:r>
              <w:t xml:space="preserve">10.19 lumen_painel/pessoas_juridicas.py</w:t>
            </w:r>
            <w:r>
              <w:tab/>
            </w:r>
            <w:r>
              <w:fldChar w:fldCharType="begin" w:dirty="true"/>
              <w:instrText xml:space="preserve">PAGEREF _Toc88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9">
            <w:r>
              <w:t xml:space="preserve">10.20 lumen_painel/rcl.py</w:t>
            </w:r>
            <w:r>
              <w:tab/>
            </w:r>
            <w:r>
              <w:fldChar w:fldCharType="begin" w:dirty="true"/>
              <w:instrText xml:space="preserve">PAGEREF _Toc89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0">
            <w:r>
              <w:t xml:space="preserve">10.21 lumen_painel/site.py</w:t>
            </w:r>
            <w:r>
              <w:tab/>
            </w:r>
            <w:r>
              <w:fldChar w:fldCharType="begin" w:dirty="true"/>
              <w:instrText xml:space="preserve">PAGEREF _Toc90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1">
            <w:r>
              <w:t xml:space="preserve">10.22 lumen_painel/tce.py</w:t>
            </w:r>
            <w:r>
              <w:tab/>
            </w:r>
            <w:r>
              <w:fldChar w:fldCharType="begin" w:dirty="true"/>
              <w:instrText xml:space="preserve">PAGEREF _Toc91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2">
            <w:r>
              <w:t xml:space="preserve">10.23 lumen_painel/tce_pe.py</w:t>
            </w:r>
            <w:r>
              <w:tab/>
            </w:r>
            <w:r>
              <w:fldChar w:fldCharType="begin" w:dirty="true"/>
              <w:instrText xml:space="preserve">PAGEREF _Toc92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3">
            <w:r>
              <w:t xml:space="preserve">10.24 lumen_painel/tce_pr.py</w:t>
            </w:r>
            <w:r>
              <w:tab/>
            </w:r>
            <w:r>
              <w:fldChar w:fldCharType="begin" w:dirty="true"/>
              <w:instrText xml:space="preserve">PAGEREF _Toc93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4">
            <w:r>
              <w:t xml:space="preserve">10.25 lumen_painel/tce_rs.py</w:t>
            </w:r>
            <w:r>
              <w:tab/>
            </w:r>
            <w:r>
              <w:fldChar w:fldCharType="begin" w:dirty="true"/>
              <w:instrText xml:space="preserve">PAGEREF _Toc94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5">
            <w:r>
              <w:t xml:space="preserve">10.26 lumen_painel/transparencia.py</w:t>
            </w:r>
            <w:r>
              <w:tab/>
            </w:r>
            <w:r>
              <w:fldChar w:fldCharType="begin" w:dirty="true"/>
              <w:instrText xml:space="preserve">PAGEREF _Toc95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6">
            <w:r>
              <w:t xml:space="preserve">11. Aba Eleições (Python) — packages/eleicoes</w:t>
            </w:r>
            <w:r>
              <w:tab/>
            </w:r>
            <w:r>
              <w:fldChar w:fldCharType="begin" w:dirty="true"/>
              <w:instrText xml:space="preserve">PAGEREF _Toc96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7">
            <w:r>
              <w:t xml:space="preserve">11.1 lumen_eleicoes/__init__.py</w:t>
            </w:r>
            <w:r>
              <w:tab/>
            </w:r>
            <w:r>
              <w:fldChar w:fldCharType="begin" w:dirty="true"/>
              <w:instrText xml:space="preserve">PAGEREF _Toc97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8">
            <w:r>
              <w:t xml:space="preserve">11.2 lumen_eleicoes/__main__.py</w:t>
            </w:r>
            <w:r>
              <w:tab/>
            </w:r>
            <w:r>
              <w:fldChar w:fldCharType="begin" w:dirty="true"/>
              <w:instrText xml:space="preserve">PAGEREF _Toc98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9">
            <w:r>
              <w:t xml:space="preserve">11.3 lumen_eleicoes/antigas.py</w:t>
            </w:r>
            <w:r>
              <w:tab/>
            </w:r>
            <w:r>
              <w:fldChar w:fldCharType="begin" w:dirty="true"/>
              <w:instrText xml:space="preserve">PAGEREF _Toc99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0">
            <w:r>
              <w:t xml:space="preserve">11.4 lumen_eleicoes/carga.py</w:t>
            </w:r>
            <w:r>
              <w:tab/>
            </w:r>
            <w:r>
              <w:fldChar w:fldCharType="begin" w:dirty="true"/>
              <w:instrText xml:space="preserve">PAGEREF _Toc100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1">
            <w:r>
              <w:t xml:space="preserve">11.5 lumen_eleicoes/cli.py</w:t>
            </w:r>
            <w:r>
              <w:tab/>
            </w:r>
            <w:r>
              <w:fldChar w:fldCharType="begin" w:dirty="true"/>
              <w:instrText xml:space="preserve">PAGEREF _Toc101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2">
            <w:r>
              <w:t xml:space="preserve">11.6 lumen_eleicoes/coletor.py</w:t>
            </w:r>
            <w:r>
              <w:tab/>
            </w:r>
            <w:r>
              <w:fldChar w:fldCharType="begin" w:dirty="true"/>
              <w:instrText xml:space="preserve">PAGEREF _Toc102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3">
            <w:r>
              <w:t xml:space="preserve">11.7 lumen_eleicoes/configuracao.py</w:t>
            </w:r>
            <w:r>
              <w:tab/>
            </w:r>
            <w:r>
              <w:fldChar w:fldCharType="begin" w:dirty="true"/>
              <w:instrText xml:space="preserve">PAGEREF _Toc103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4">
            <w:r>
              <w:t xml:space="preserve">11.8 lumen_eleicoes/dados_abertos.py</w:t>
            </w:r>
            <w:r>
              <w:tab/>
            </w:r>
            <w:r>
              <w:fldChar w:fldCharType="begin" w:dirty="true"/>
              <w:instrText xml:space="preserve">PAGEREF _Toc104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5">
            <w:r>
              <w:t xml:space="preserve">11.9 lumen_eleicoes/feeds.py</w:t>
            </w:r>
            <w:r>
              <w:tab/>
            </w:r>
            <w:r>
              <w:fldChar w:fldCharType="begin" w:dirty="true"/>
              <w:instrText xml:space="preserve">PAGEREF _Toc105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6">
            <w:r>
              <w:t xml:space="preserve">11.10 lumen_eleicoes/geo.py</w:t>
            </w:r>
            <w:r>
              <w:tab/>
            </w:r>
            <w:r>
              <w:fldChar w:fldCharType="begin" w:dirty="true"/>
              <w:instrText xml:space="preserve">PAGEREF _Toc106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7">
            <w:r>
              <w:t xml:space="preserve">11.11 lumen_eleicoes/historico.py</w:t>
            </w:r>
            <w:r>
              <w:tab/>
            </w:r>
            <w:r>
              <w:fldChar w:fldCharType="begin" w:dirty="true"/>
              <w:instrText xml:space="preserve">PAGEREF _Toc107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8">
            <w:r>
              <w:t xml:space="preserve">11.12 lumen_eleicoes/medicao.py</w:t>
            </w:r>
            <w:r>
              <w:tab/>
            </w:r>
            <w:r>
              <w:fldChar w:fldCharType="begin" w:dirty="true"/>
              <w:instrText xml:space="preserve">PAGEREF _Toc108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9">
            <w:r>
              <w:t xml:space="preserve">11.13 lumen_eleicoes/modelo.py</w:t>
            </w:r>
            <w:r>
              <w:tab/>
            </w:r>
            <w:r>
              <w:fldChar w:fldCharType="begin" w:dirty="true"/>
              <w:instrText xml:space="preserve">PAGEREF _Toc109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0">
            <w:r>
              <w:t xml:space="preserve">11.14 lumen_eleicoes/municipios.py</w:t>
            </w:r>
            <w:r>
              <w:tab/>
            </w:r>
            <w:r>
              <w:fldChar w:fldCharType="begin" w:dirty="true"/>
              <w:instrText xml:space="preserve">PAGEREF _Toc110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1">
            <w:r>
              <w:t xml:space="preserve">11.15 lumen_eleicoes/preparacao.py</w:t>
            </w:r>
            <w:r>
              <w:tab/>
            </w:r>
            <w:r>
              <w:fldChar w:fldCharType="begin" w:dirty="true"/>
              <w:instrText xml:space="preserve">PAGEREF _Toc111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2">
            <w:r>
              <w:t xml:space="preserve">11.16 lumen_eleicoes/publicacao.py</w:t>
            </w:r>
            <w:r>
              <w:tab/>
            </w:r>
            <w:r>
              <w:fldChar w:fldCharType="begin" w:dirty="true"/>
              <w:instrText xml:space="preserve">PAGEREF _Toc112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3">
            <w:r>
              <w:t xml:space="preserve">11.17 lumen_eleicoes/referencias.py</w:t>
            </w:r>
            <w:r>
              <w:tab/>
            </w:r>
            <w:r>
              <w:fldChar w:fldCharType="begin" w:dirty="true"/>
              <w:instrText xml:space="preserve">PAGEREF _Toc113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4">
            <w:r>
              <w:t xml:space="preserve">11.18 lumen_eleicoes/servidor.py</w:t>
            </w:r>
            <w:r>
              <w:tab/>
            </w:r>
            <w:r>
              <w:fldChar w:fldCharType="begin" w:dirty="true"/>
              <w:instrText xml:space="preserve">PAGEREF _Toc114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5">
            <w:r>
              <w:t xml:space="preserve">11.19 lumen_eleicoes/simulacao.py</w:t>
            </w:r>
            <w:r>
              <w:tab/>
            </w:r>
            <w:r>
              <w:fldChar w:fldCharType="begin" w:dirty="true"/>
              <w:instrText xml:space="preserve">PAGEREF _Toc115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6">
            <w:r>
              <w:t xml:space="preserve">11.20 lumen_eleicoes/transferencia.py</w:t>
            </w:r>
            <w:r>
              <w:tab/>
            </w:r>
            <w:r>
              <w:fldChar w:fldCharType="begin" w:dirty="true"/>
              <w:instrText xml:space="preserve">PAGEREF _Toc116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7">
            <w:r>
              <w:t xml:space="preserve">11.21 lumen_eleicoes/tse.py</w:t>
            </w:r>
            <w:r>
              <w:tab/>
            </w:r>
            <w:r>
              <w:fldChar w:fldCharType="begin" w:dirty="true"/>
              <w:instrText xml:space="preserve">PAGEREF _Toc117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8">
            <w:r>
              <w:t xml:space="preserve">11.22 lumen_eleicoes/verificacao.py</w:t>
            </w:r>
            <w:r>
              <w:tab/>
            </w:r>
            <w:r>
              <w:fldChar w:fldCharType="begin" w:dirty="true"/>
              <w:instrText xml:space="preserve">PAGEREF _Toc118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9">
            <w:r>
              <w:t xml:space="preserve">11.23 lumen_eleicoes/zonas.py</w:t>
            </w:r>
            <w:r>
              <w:tab/>
            </w:r>
            <w:r>
              <w:fldChar w:fldCharType="begin" w:dirty="true"/>
              <w:instrText xml:space="preserve">PAGEREF _Toc119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0">
            <w:r>
              <w:t xml:space="preserve">12. Portal (TypeScript) — packages/portal</w:t>
            </w:r>
            <w:r>
              <w:tab/>
            </w:r>
            <w:r>
              <w:fldChar w:fldCharType="begin" w:dirty="true"/>
              <w:instrText xml:space="preserve">PAGEREF _Toc120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1">
            <w:r>
              <w:t xml:space="preserve">12.1 src/lib/areas.ts</w:t>
            </w:r>
            <w:r>
              <w:tab/>
            </w:r>
            <w:r>
              <w:fldChar w:fldCharType="begin" w:dirty="true"/>
              <w:instrText xml:space="preserve">PAGEREF _Toc121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2">
            <w:r>
              <w:t xml:space="preserve">12.2 src/lib/avisos.ts</w:t>
            </w:r>
            <w:r>
              <w:tab/>
            </w:r>
            <w:r>
              <w:fldChar w:fldCharType="begin" w:dirty="true"/>
              <w:instrText xml:space="preserve">PAGEREF _Toc122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3">
            <w:r>
              <w:t xml:space="preserve">12.3 src/lib/busca.ts</w:t>
            </w:r>
            <w:r>
              <w:tab/>
            </w:r>
            <w:r>
              <w:fldChar w:fldCharType="begin" w:dirty="true"/>
              <w:instrText xml:space="preserve">PAGEREF _Toc123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4">
            <w:r>
              <w:t xml:space="preserve">12.4 src/lib/changelog.ts</w:t>
            </w:r>
            <w:r>
              <w:tab/>
            </w:r>
            <w:r>
              <w:fldChar w:fldCharType="begin" w:dirty="true"/>
              <w:instrText xml:space="preserve">PAGEREF _Toc124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5">
            <w:r>
              <w:t xml:space="preserve">12.5 src/lib/cobertura.ts</w:t>
            </w:r>
            <w:r>
              <w:tab/>
            </w:r>
            <w:r>
              <w:fldChar w:fldCharType="begin" w:dirty="true"/>
              <w:instrText xml:space="preserve">PAGEREF _Toc125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6">
            <w:r>
              <w:t xml:space="preserve">12.6 src/lib/comprimido.ts</w:t>
            </w:r>
            <w:r>
              <w:tab/>
            </w:r>
            <w:r>
              <w:fldChar w:fldCharType="begin" w:dirty="true"/>
              <w:instrText xml:space="preserve">PAGEREF _Toc126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7">
            <w:r>
              <w:t xml:space="preserve">12.7 src/lib/conformidade.ts</w:t>
            </w:r>
            <w:r>
              <w:tab/>
            </w:r>
            <w:r>
              <w:fldChar w:fldCharType="begin" w:dirty="true"/>
              <w:instrText xml:space="preserve">PAGEREF _Toc127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8">
            <w:r>
              <w:t xml:space="preserve">12.8 src/lib/contratacao.ts</w:t>
            </w:r>
            <w:r>
              <w:tab/>
            </w:r>
            <w:r>
              <w:fldChar w:fldCharType="begin" w:dirty="true"/>
              <w:instrText xml:space="preserve">PAGEREF _Toc128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9">
            <w:r>
              <w:t xml:space="preserve">12.9 src/lib/convenios.ts</w:t>
            </w:r>
            <w:r>
              <w:tab/>
            </w:r>
            <w:r>
              <w:fldChar w:fldCharType="begin" w:dirty="true"/>
              <w:instrText xml:space="preserve">PAGEREF _Toc129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0">
            <w:r>
              <w:t xml:space="preserve">12.10 src/lib/cores.ts</w:t>
            </w:r>
            <w:r>
              <w:tab/>
            </w:r>
            <w:r>
              <w:fldChar w:fldCharType="begin" w:dirty="true"/>
              <w:instrText xml:space="preserve">PAGEREF _Toc130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1">
            <w:r>
              <w:t xml:space="preserve">12.11 src/lib/cpf.ts</w:t>
            </w:r>
            <w:r>
              <w:tab/>
            </w:r>
            <w:r>
              <w:fldChar w:fldCharType="begin" w:dirty="true"/>
              <w:instrText xml:space="preserve">PAGEREF _Toc131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2">
            <w:r>
              <w:t xml:space="preserve">12.12 src/lib/csv.ts</w:t>
            </w:r>
            <w:r>
              <w:tab/>
            </w:r>
            <w:r>
              <w:fldChar w:fldCharType="begin" w:dirty="true"/>
              <w:instrText xml:space="preserve">PAGEREF _Toc132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3">
            <w:r>
              <w:t xml:space="preserve">12.13 src/lib/documentos.ts</w:t>
            </w:r>
            <w:r>
              <w:tab/>
            </w:r>
            <w:r>
              <w:fldChar w:fldCharType="begin" w:dirty="true"/>
              <w:instrText xml:space="preserve">PAGEREF _Toc133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4">
            <w:r>
              <w:t xml:space="preserve">12.14 src/lib/economia.ts</w:t>
            </w:r>
            <w:r>
              <w:tab/>
            </w:r>
            <w:r>
              <w:fldChar w:fldCharType="begin" w:dirty="true"/>
              <w:instrText xml:space="preserve">PAGEREF _Toc134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5">
            <w:r>
              <w:t xml:space="preserve">12.15 src/lib/emendas.ts</w:t>
            </w:r>
            <w:r>
              <w:tab/>
            </w:r>
            <w:r>
              <w:fldChar w:fldCharType="begin" w:dirty="true"/>
              <w:instrText xml:space="preserve">PAGEREF _Toc135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6">
            <w:r>
              <w:t xml:space="preserve">12.16 src/lib/escolha.ts</w:t>
            </w:r>
            <w:r>
              <w:tab/>
            </w:r>
            <w:r>
              <w:fldChar w:fldCharType="begin" w:dirty="true"/>
              <w:instrText xml:space="preserve">PAGEREF _Toc136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7">
            <w:r>
              <w:t xml:space="preserve">12.17 src/lib/estado-url.ts</w:t>
            </w:r>
            <w:r>
              <w:tab/>
            </w:r>
            <w:r>
              <w:fldChar w:fldCharType="begin" w:dirty="true"/>
              <w:instrText xml:space="preserve">PAGEREF _Toc137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8">
            <w:r>
              <w:t xml:space="preserve">12.18 src/lib/estatais.ts</w:t>
            </w:r>
            <w:r>
              <w:tab/>
            </w:r>
            <w:r>
              <w:fldChar w:fldCharType="begin" w:dirty="true"/>
              <w:instrText xml:space="preserve">PAGEREF _Toc138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9">
            <w:r>
              <w:t xml:space="preserve">12.19 src/lib/feeds.ts</w:t>
            </w:r>
            <w:r>
              <w:tab/>
            </w:r>
            <w:r>
              <w:fldChar w:fldCharType="begin" w:dirty="true"/>
              <w:instrText xml:space="preserve">PAGEREF _Toc139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0">
            <w:r>
              <w:t xml:space="preserve">12.20 src/lib/formato.ts</w:t>
            </w:r>
            <w:r>
              <w:tab/>
            </w:r>
            <w:r>
              <w:fldChar w:fldCharType="begin" w:dirty="true"/>
              <w:instrText xml:space="preserve">PAGEREF _Toc140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1">
            <w:r>
              <w:t xml:space="preserve">12.21 src/lib/gastos.ts</w:t>
            </w:r>
            <w:r>
              <w:tab/>
            </w:r>
            <w:r>
              <w:fldChar w:fldCharType="begin" w:dirty="true"/>
              <w:instrText xml:space="preserve">PAGEREF _Toc141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2">
            <w:r>
              <w:t xml:space="preserve">12.22 src/lib/governos.ts</w:t>
            </w:r>
            <w:r>
              <w:tab/>
            </w:r>
            <w:r>
              <w:fldChar w:fldCharType="begin" w:dirty="true"/>
              <w:instrText xml:space="preserve">PAGEREF _Toc142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3">
            <w:r>
              <w:t xml:space="preserve">12.23 src/lib/local.ts</w:t>
            </w:r>
            <w:r>
              <w:tab/>
            </w:r>
            <w:r>
              <w:fldChar w:fldCharType="begin" w:dirty="true"/>
              <w:instrText xml:space="preserve">PAGEREF _Toc143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4">
            <w:r>
              <w:t xml:space="preserve">12.24 src/lib/mercado.ts</w:t>
            </w:r>
            <w:r>
              <w:tab/>
            </w:r>
            <w:r>
              <w:fldChar w:fldCharType="begin" w:dirty="true"/>
              <w:instrText xml:space="preserve">PAGEREF _Toc144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5">
            <w:r>
              <w:t xml:space="preserve">12.25 src/lib/novidades.ts</w:t>
            </w:r>
            <w:r>
              <w:tab/>
            </w:r>
            <w:r>
              <w:fldChar w:fldCharType="begin" w:dirty="true"/>
              <w:instrText xml:space="preserve">PAGEREF _Toc145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6">
            <w:r>
              <w:t xml:space="preserve">12.26 src/lib/operacao.ts</w:t>
            </w:r>
            <w:r>
              <w:tab/>
            </w:r>
            <w:r>
              <w:fldChar w:fldCharType="begin" w:dirty="true"/>
              <w:instrText xml:space="preserve">PAGEREF _Toc146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7">
            <w:r>
              <w:t xml:space="preserve">12.27 src/lib/paineis.ts</w:t>
            </w:r>
            <w:r>
              <w:tab/>
            </w:r>
            <w:r>
              <w:fldChar w:fldCharType="begin" w:dirty="true"/>
              <w:instrText xml:space="preserve">PAGEREF _Toc147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8">
            <w:r>
              <w:t xml:space="preserve">12.28 src/lib/periodo.ts</w:t>
            </w:r>
            <w:r>
              <w:tab/>
            </w:r>
            <w:r>
              <w:fldChar w:fldCharType="begin" w:dirty="true"/>
              <w:instrText xml:space="preserve">PAGEREF _Toc148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9">
            <w:r>
              <w:t xml:space="preserve">12.29 src/lib/pessoaJuridica.ts</w:t>
            </w:r>
            <w:r>
              <w:tab/>
            </w:r>
            <w:r>
              <w:fldChar w:fldCharType="begin" w:dirty="true"/>
              <w:instrText xml:space="preserve">PAGEREF _Toc149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0">
            <w:r>
              <w:t xml:space="preserve">12.30 src/lib/precos.ts</w:t>
            </w:r>
            <w:r>
              <w:tab/>
            </w:r>
            <w:r>
              <w:fldChar w:fldCharType="begin" w:dirty="true"/>
              <w:instrText xml:space="preserve">PAGEREF _Toc150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1">
            <w:r>
              <w:t xml:space="preserve">12.31 src/lib/receita.ts</w:t>
            </w:r>
            <w:r>
              <w:tab/>
            </w:r>
            <w:r>
              <w:fldChar w:fldCharType="begin" w:dirty="true"/>
              <w:instrText xml:space="preserve">PAGEREF _Toc151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2">
            <w:r>
              <w:t xml:space="preserve">12.32 src/lib/selecao.ts</w:t>
            </w:r>
            <w:r>
              <w:tab/>
            </w:r>
            <w:r>
              <w:fldChar w:fldCharType="begin" w:dirty="true"/>
              <w:instrText xml:space="preserve">PAGEREF _Toc152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3">
            <w:r>
              <w:t xml:space="preserve">12.33 src/lib/tce.ts</w:t>
            </w:r>
            <w:r>
              <w:tab/>
            </w:r>
            <w:r>
              <w:fldChar w:fldCharType="begin" w:dirty="true"/>
              <w:instrText xml:space="preserve">PAGEREF _Toc153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4">
            <w:r>
              <w:t xml:space="preserve">12.34 src/lib/tipos.ts</w:t>
            </w:r>
            <w:r>
              <w:tab/>
            </w:r>
            <w:r>
              <w:fldChar w:fldCharType="begin" w:dirty="true"/>
              <w:instrText xml:space="preserve">PAGEREF _Toc154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5">
            <w:r>
              <w:t xml:space="preserve">12.35 src/lib/topojson.ts</w:t>
            </w:r>
            <w:r>
              <w:tab/>
            </w:r>
            <w:r>
              <w:fldChar w:fldCharType="begin" w:dirty="true"/>
              <w:instrText xml:space="preserve">PAGEREF _Toc155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6">
            <w:r>
              <w:t xml:space="preserve">12.36 src/lib/transparencia.ts</w:t>
            </w:r>
            <w:r>
              <w:tab/>
            </w:r>
            <w:r>
              <w:fldChar w:fldCharType="begin" w:dirty="true"/>
              <w:instrText xml:space="preserve">PAGEREF _Toc156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7">
            <w:r>
              <w:t xml:space="preserve">12.37 src/lib/validacao.ts</w:t>
            </w:r>
            <w:r>
              <w:tab/>
            </w:r>
            <w:r>
              <w:fldChar w:fldCharType="begin" w:dirty="true"/>
              <w:instrText xml:space="preserve">PAGEREF _Toc157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8">
            <w:r>
              <w:t xml:space="preserve">12.38 src/lib/voronoi.ts</w:t>
            </w:r>
            <w:r>
              <w:tab/>
            </w:r>
            <w:r>
              <w:fldChar w:fldCharType="begin" w:dirty="true"/>
              <w:instrText xml:space="preserve">PAGEREF _Toc158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9">
            <w:r>
              <w:t xml:space="preserve">12.39 src/lib/zonas.ts</w:t>
            </w:r>
            <w:r>
              <w:tab/>
            </w:r>
            <w:r>
              <w:fldChar w:fldCharType="begin" w:dirty="true"/>
              <w:instrText xml:space="preserve">PAGEREF _Toc159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0">
            <w:r>
              <w:t xml:space="preserve">12.40 src/lib/zoom.ts</w:t>
            </w:r>
            <w:r>
              <w:tab/>
            </w:r>
            <w:r>
              <w:fldChar w:fldCharType="begin" w:dirty="true"/>
              <w:instrText xml:space="preserve">PAGEREF _Toc160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1">
            <w:r>
              <w:t xml:space="preserve">12.41 src/app/avisos/page.tsx</w:t>
            </w:r>
            <w:r>
              <w:tab/>
            </w:r>
            <w:r>
              <w:fldChar w:fldCharType="begin" w:dirty="true"/>
              <w:instrText xml:space="preserve">PAGEREF _Toc161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2">
            <w:r>
              <w:t xml:space="preserve">12.42 src/app/conformidade/page.tsx</w:t>
            </w:r>
            <w:r>
              <w:tab/>
            </w:r>
            <w:r>
              <w:fldChar w:fldCharType="begin" w:dirty="true"/>
              <w:instrText xml:space="preserve">PAGEREF _Toc162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3">
            <w:r>
              <w:t xml:space="preserve">12.43 src/app/contratacoes/page.tsx</w:t>
            </w:r>
            <w:r>
              <w:tab/>
            </w:r>
            <w:r>
              <w:fldChar w:fldCharType="begin" w:dirty="true"/>
              <w:instrText xml:space="preserve">PAGEREF _Toc163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4">
            <w:r>
              <w:t xml:space="preserve">12.44 src/app/economia/estatais/page.tsx</w:t>
            </w:r>
            <w:r>
              <w:tab/>
            </w:r>
            <w:r>
              <w:fldChar w:fldCharType="begin" w:dirty="true"/>
              <w:instrText xml:space="preserve">PAGEREF _Toc164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5">
            <w:r>
              <w:t xml:space="preserve">12.45 src/app/economia/municipio/page.tsx</w:t>
            </w:r>
            <w:r>
              <w:tab/>
            </w:r>
            <w:r>
              <w:fldChar w:fldCharType="begin" w:dirty="true"/>
              <w:instrText xml:space="preserve">PAGEREF _Toc165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6">
            <w:r>
              <w:t xml:space="preserve">12.46 src/app/economia/page.tsx</w:t>
            </w:r>
            <w:r>
              <w:tab/>
            </w:r>
            <w:r>
              <w:fldChar w:fldCharType="begin" w:dirty="true"/>
              <w:instrText xml:space="preserve">PAGEREF _Toc166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7">
            <w:r>
              <w:t xml:space="preserve">12.47 src/app/eleicoes/page.tsx</w:t>
            </w:r>
            <w:r>
              <w:tab/>
            </w:r>
            <w:r>
              <w:fldChar w:fldCharType="begin" w:dirty="true"/>
              <w:instrText xml:space="preserve">PAGEREF _Toc167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8">
            <w:r>
              <w:t xml:space="preserve">12.48 src/app/layout.tsx</w:t>
            </w:r>
            <w:r>
              <w:tab/>
            </w:r>
            <w:r>
              <w:fldChar w:fldCharType="begin" w:dirty="true"/>
              <w:instrText xml:space="preserve">PAGEREF _Toc168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9">
            <w:r>
              <w:t xml:space="preserve">12.49 src/app/not-found.tsx</w:t>
            </w:r>
            <w:r>
              <w:tab/>
            </w:r>
            <w:r>
              <w:fldChar w:fldCharType="begin" w:dirty="true"/>
              <w:instrText xml:space="preserve">PAGEREF _Toc169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0">
            <w:r>
              <w:t xml:space="preserve">12.50 src/app/novidades/page.tsx</w:t>
            </w:r>
            <w:r>
              <w:tab/>
            </w:r>
            <w:r>
              <w:fldChar w:fldCharType="begin" w:dirty="true"/>
              <w:instrText xml:space="preserve">PAGEREF _Toc170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1">
            <w:r>
              <w:t xml:space="preserve">12.51 src/app/operacao/page.tsx</w:t>
            </w:r>
            <w:r>
              <w:tab/>
            </w:r>
            <w:r>
              <w:fldChar w:fldCharType="begin" w:dirty="true"/>
              <w:instrText xml:space="preserve">PAGEREF _Toc171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2">
            <w:r>
              <w:t xml:space="preserve">12.52 src/app/page.tsx</w:t>
            </w:r>
            <w:r>
              <w:tab/>
            </w:r>
            <w:r>
              <w:fldChar w:fldCharType="begin" w:dirty="true"/>
              <w:instrText xml:space="preserve">PAGEREF _Toc172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3">
            <w:r>
              <w:t xml:space="preserve">12.53 src/app/pessoa-juridica/page.tsx</w:t>
            </w:r>
            <w:r>
              <w:tab/>
            </w:r>
            <w:r>
              <w:fldChar w:fldCharType="begin" w:dirty="true"/>
              <w:instrText xml:space="preserve">PAGEREF _Toc173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4">
            <w:r>
              <w:t xml:space="preserve">12.54 src/componentes/avisos/PainelAvisos.tsx</w:t>
            </w:r>
            <w:r>
              <w:tab/>
            </w:r>
            <w:r>
              <w:fldChar w:fldCharType="begin" w:dirty="true"/>
              <w:instrText xml:space="preserve">PAGEREF _Toc174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5">
            <w:r>
              <w:t xml:space="preserve">12.55 src/componentes/BaixarCsv.tsx</w:t>
            </w:r>
            <w:r>
              <w:tab/>
            </w:r>
            <w:r>
              <w:fldChar w:fldCharType="begin" w:dirty="true"/>
              <w:instrText xml:space="preserve">PAGEREF _Toc175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6">
            <w:r>
              <w:t xml:space="preserve">12.56 src/componentes/Cabecalho.tsx</w:t>
            </w:r>
            <w:r>
              <w:tab/>
            </w:r>
            <w:r>
              <w:fldChar w:fldCharType="begin" w:dirty="true"/>
              <w:instrText xml:space="preserve">PAGEREF _Toc176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7">
            <w:r>
              <w:t xml:space="preserve">12.57 src/componentes/economia/ConveniosMandato.tsx</w:t>
            </w:r>
            <w:r>
              <w:tab/>
            </w:r>
            <w:r>
              <w:fldChar w:fldCharType="begin" w:dirty="true"/>
              <w:instrText xml:space="preserve">PAGEREF _Toc177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8">
            <w:r>
              <w:t xml:space="preserve">12.58 src/componentes/economia/EmendasMandato.tsx</w:t>
            </w:r>
            <w:r>
              <w:tab/>
            </w:r>
            <w:r>
              <w:fldChar w:fldCharType="begin" w:dirty="true"/>
              <w:instrText xml:space="preserve">PAGEREF _Toc178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9">
            <w:r>
              <w:t xml:space="preserve">12.59 src/componentes/economia/GraficoLinha.tsx</w:t>
            </w:r>
            <w:r>
              <w:tab/>
            </w:r>
            <w:r>
              <w:fldChar w:fldCharType="begin" w:dirty="true"/>
              <w:instrText xml:space="preserve">PAGEREF _Toc179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0">
            <w:r>
              <w:t xml:space="preserve">12.60 src/componentes/economia/PainelEconomia.tsx</w:t>
            </w:r>
            <w:r>
              <w:tab/>
            </w:r>
            <w:r>
              <w:fldChar w:fldCharType="begin" w:dirty="true"/>
              <w:instrText xml:space="preserve">PAGEREF _Toc180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1">
            <w:r>
              <w:t xml:space="preserve">12.61 src/componentes/economia/PainelEstatais.tsx</w:t>
            </w:r>
            <w:r>
              <w:tab/>
            </w:r>
            <w:r>
              <w:fldChar w:fldCharType="begin" w:dirty="true"/>
              <w:instrText xml:space="preserve">PAGEREF _Toc181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2">
            <w:r>
              <w:t xml:space="preserve">12.62 src/componentes/economia/PainelGovernos.tsx</w:t>
            </w:r>
            <w:r>
              <w:tab/>
            </w:r>
            <w:r>
              <w:fldChar w:fldCharType="begin" w:dirty="true"/>
              <w:instrText xml:space="preserve">PAGEREF _Toc182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3">
            <w:r>
              <w:t xml:space="preserve">12.63 src/componentes/economia/TceMandato.tsx</w:t>
            </w:r>
            <w:r>
              <w:tab/>
            </w:r>
            <w:r>
              <w:fldChar w:fldCharType="begin" w:dirty="true"/>
              <w:instrText xml:space="preserve">PAGEREF _Toc183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4">
            <w:r>
              <w:t xml:space="preserve">12.64 src/componentes/eleicoes/Busca.tsx</w:t>
            </w:r>
            <w:r>
              <w:tab/>
            </w:r>
            <w:r>
              <w:fldChar w:fldCharType="begin" w:dirty="true"/>
              <w:instrText xml:space="preserve">PAGEREF _Toc184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5">
            <w:r>
              <w:t xml:space="preserve">12.65 src/componentes/eleicoes/Faixas.tsx</w:t>
            </w:r>
            <w:r>
              <w:tab/>
            </w:r>
            <w:r>
              <w:fldChar w:fldCharType="begin" w:dirty="true"/>
              <w:instrText xml:space="preserve">PAGEREF _Toc185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6">
            <w:r>
              <w:t xml:space="preserve">12.66 src/componentes/eleicoes/GraficoEvolucao.tsx</w:t>
            </w:r>
            <w:r>
              <w:tab/>
            </w:r>
            <w:r>
              <w:fldChar w:fldCharType="begin" w:dirty="true"/>
              <w:instrText xml:space="preserve">PAGEREF _Toc186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7">
            <w:r>
              <w:t xml:space="preserve">12.67 src/componentes/eleicoes/ListaCandidatos.tsx</w:t>
            </w:r>
            <w:r>
              <w:tab/>
            </w:r>
            <w:r>
              <w:fldChar w:fldCharType="begin" w:dirty="true"/>
              <w:instrText xml:space="preserve">PAGEREF _Toc187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8">
            <w:r>
              <w:t xml:space="preserve">12.68 src/componentes/eleicoes/Mapa.tsx</w:t>
            </w:r>
            <w:r>
              <w:tab/>
            </w:r>
            <w:r>
              <w:fldChar w:fldCharType="begin" w:dirty="true"/>
              <w:instrText xml:space="preserve">PAGEREF _Toc188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9">
            <w:r>
              <w:t xml:space="preserve">12.69 src/componentes/eleicoes/PainelEleicoes.tsx</w:t>
            </w:r>
            <w:r>
              <w:tab/>
            </w:r>
            <w:r>
              <w:fldChar w:fldCharType="begin" w:dirty="true"/>
              <w:instrText xml:space="preserve">PAGEREF _Toc189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0">
            <w:r>
              <w:t xml:space="preserve">12.70 src/componentes/eleicoes/Panorama.tsx</w:t>
            </w:r>
            <w:r>
              <w:tab/>
            </w:r>
            <w:r>
              <w:fldChar w:fldCharType="begin" w:dirty="true"/>
              <w:instrText xml:space="preserve">PAGEREF _Toc190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1">
            <w:r>
              <w:t xml:space="preserve">12.71 src/componentes/eleicoes/TabelaZonas.tsx</w:t>
            </w:r>
            <w:r>
              <w:tab/>
            </w:r>
            <w:r>
              <w:fldChar w:fldCharType="begin" w:dirty="true"/>
              <w:instrText xml:space="preserve">PAGEREF _Toc191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2">
            <w:r>
              <w:t xml:space="preserve">12.72 src/componentes/eleicoes/Totais.tsx</w:t>
            </w:r>
            <w:r>
              <w:tab/>
            </w:r>
            <w:r>
              <w:fldChar w:fldCharType="begin" w:dirty="true"/>
              <w:instrText xml:space="preserve">PAGEREF _Toc192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3">
            <w:r>
              <w:t xml:space="preserve">12.73 src/componentes/Escolha.tsx</w:t>
            </w:r>
            <w:r>
              <w:tab/>
            </w:r>
            <w:r>
              <w:fldChar w:fldCharType="begin" w:dirty="true"/>
              <w:instrText xml:space="preserve">PAGEREF _Toc193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4">
            <w:r>
              <w:t xml:space="preserve">12.74 src/componentes/FiltroPeriodo.tsx</w:t>
            </w:r>
            <w:r>
              <w:tab/>
            </w:r>
            <w:r>
              <w:fldChar w:fldCharType="begin" w:dirty="true"/>
              <w:instrText xml:space="preserve">PAGEREF _Toc194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5">
            <w:r>
              <w:t xml:space="preserve">12.75 src/componentes/Ligacoes.tsx</w:t>
            </w:r>
            <w:r>
              <w:tab/>
            </w:r>
            <w:r>
              <w:fldChar w:fldCharType="begin" w:dirty="true"/>
              <w:instrText xml:space="preserve">PAGEREF _Toc195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6">
            <w:r>
              <w:t xml:space="preserve">12.76 src/componentes/MarcarNovidades.tsx</w:t>
            </w:r>
            <w:r>
              <w:tab/>
            </w:r>
            <w:r>
              <w:fldChar w:fldCharType="begin" w:dirty="true"/>
              <w:instrText xml:space="preserve">PAGEREF _Toc196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7">
            <w:r>
              <w:t xml:space="preserve">12.77 src/componentes/Paginacao.tsx</w:t>
            </w:r>
            <w:r>
              <w:tab/>
            </w:r>
            <w:r>
              <w:fldChar w:fldCharType="begin" w:dirty="true"/>
              <w:instrText xml:space="preserve">PAGEREF _Toc197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8">
            <w:r>
              <w:t xml:space="preserve">12.78 src/componentes/paineis/CoberturaEntes.tsx</w:t>
            </w:r>
            <w:r>
              <w:tab/>
            </w:r>
            <w:r>
              <w:fldChar w:fldCharType="begin" w:dirty="true"/>
              <w:instrText xml:space="preserve">PAGEREF _Toc198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9">
            <w:r>
              <w:t xml:space="preserve">12.79 src/componentes/paineis/ComparacaoMercado.tsx</w:t>
            </w:r>
            <w:r>
              <w:tab/>
            </w:r>
            <w:r>
              <w:fldChar w:fldCharType="begin" w:dirty="true"/>
              <w:instrText xml:space="preserve">PAGEREF _Toc199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0">
            <w:r>
              <w:t xml:space="preserve">12.80 src/componentes/paineis/ComparacaoPreco.tsx</w:t>
            </w:r>
            <w:r>
              <w:tab/>
            </w:r>
            <w:r>
              <w:fldChar w:fldCharType="begin" w:dirty="true"/>
              <w:instrText xml:space="preserve">PAGEREF _Toc200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1">
            <w:r>
              <w:t xml:space="preserve">12.81 src/componentes/paineis/Comuns.tsx</w:t>
            </w:r>
            <w:r>
              <w:tab/>
            </w:r>
            <w:r>
              <w:fldChar w:fldCharType="begin" w:dirty="true"/>
              <w:instrText xml:space="preserve">PAGEREF _Toc201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2">
            <w:r>
              <w:t xml:space="preserve">12.82 src/componentes/paineis/DespesaComPessoal.tsx</w:t>
            </w:r>
            <w:r>
              <w:tab/>
            </w:r>
            <w:r>
              <w:fldChar w:fldCharType="begin" w:dirty="true"/>
              <w:instrText xml:space="preserve">PAGEREF _Toc202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3">
            <w:r>
              <w:t xml:space="preserve">12.83 src/componentes/paineis/DespesaPorFuncao.tsx</w:t>
            </w:r>
            <w:r>
              <w:tab/>
            </w:r>
            <w:r>
              <w:fldChar w:fldCharType="begin" w:dirty="true"/>
              <w:instrText xml:space="preserve">PAGEREF _Toc203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4">
            <w:r>
              <w:t xml:space="preserve">12.84 src/componentes/paineis/Documentos.tsx</w:t>
            </w:r>
            <w:r>
              <w:tab/>
            </w:r>
            <w:r>
              <w:fldChar w:fldCharType="begin" w:dirty="true"/>
              <w:instrText xml:space="preserve">PAGEREF _Toc204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5">
            <w:r>
              <w:t xml:space="preserve">12.85 src/componentes/paineis/EmpresaReceita.tsx</w:t>
            </w:r>
            <w:r>
              <w:tab/>
            </w:r>
            <w:r>
              <w:fldChar w:fldCharType="begin" w:dirty="true"/>
              <w:instrText xml:space="preserve">PAGEREF _Toc205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6">
            <w:r>
              <w:t xml:space="preserve">12.86 src/componentes/paineis/GrupoPares.tsx</w:t>
            </w:r>
            <w:r>
              <w:tab/>
            </w:r>
            <w:r>
              <w:fldChar w:fldCharType="begin" w:dirty="true"/>
              <w:instrText xml:space="preserve">PAGEREF _Toc206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7">
            <w:r>
              <w:t xml:space="preserve">12.87 src/componentes/paineis/ModalContratacao.tsx</w:t>
            </w:r>
            <w:r>
              <w:tab/>
            </w:r>
            <w:r>
              <w:fldChar w:fldCharType="begin" w:dirty="true"/>
              <w:instrText xml:space="preserve">PAGEREF _Toc207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8">
            <w:r>
              <w:t xml:space="preserve">12.88 src/componentes/paineis/PainelConformidade.tsx</w:t>
            </w:r>
            <w:r>
              <w:tab/>
            </w:r>
            <w:r>
              <w:fldChar w:fldCharType="begin" w:dirty="true"/>
              <w:instrText xml:space="preserve">PAGEREF _Toc208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9">
            <w:r>
              <w:t xml:space="preserve">12.89 src/componentes/paineis/PainelContratacoes.tsx</w:t>
            </w:r>
            <w:r>
              <w:tab/>
            </w:r>
            <w:r>
              <w:fldChar w:fldCharType="begin" w:dirty="true"/>
              <w:instrText xml:space="preserve">PAGEREF _Toc209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0">
            <w:r>
              <w:t xml:space="preserve">12.90 src/componentes/paineis/PainelOperacao.tsx</w:t>
            </w:r>
            <w:r>
              <w:tab/>
            </w:r>
            <w:r>
              <w:fldChar w:fldCharType="begin" w:dirty="true"/>
              <w:instrText xml:space="preserve">PAGEREF _Toc210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1">
            <w:r>
              <w:t xml:space="preserve">12.91 src/componentes/paineis/PainelPessoaJuridica.tsx</w:t>
            </w:r>
            <w:r>
              <w:tab/>
            </w:r>
            <w:r>
              <w:fldChar w:fldCharType="begin" w:dirty="true"/>
              <w:instrText xml:space="preserve">PAGEREF _Toc211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2">
            <w:r>
              <w:t xml:space="preserve">12.92 src/componentes/paineis/TceNoEnte.tsx</w:t>
            </w:r>
            <w:r>
              <w:tab/>
            </w:r>
            <w:r>
              <w:fldChar w:fldCharType="begin" w:dirty="true"/>
              <w:instrText xml:space="preserve">PAGEREF _Toc212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3">
            <w:r>
              <w:t xml:space="preserve">12.93 src/componentes/paineis/Transparencia.tsx</w:t>
            </w:r>
            <w:r>
              <w:tab/>
            </w:r>
            <w:r>
              <w:fldChar w:fldCharType="begin" w:dirty="true"/>
              <w:instrText xml:space="preserve">PAGEREF _Toc213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4">
            <w:r>
              <w:t xml:space="preserve">12.94 src/componentes/Rodape.tsx</w:t>
            </w:r>
            <w:r>
              <w:tab/>
            </w:r>
            <w:r>
              <w:fldChar w:fldCharType="begin" w:dirty="true"/>
              <w:instrText xml:space="preserve">PAGEREF _Toc214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5">
            <w:r>
              <w:t xml:space="preserve">13. Vocabulário controlado — ferramentas/lint-vocabulario</w:t>
            </w:r>
            <w:r>
              <w:tab/>
            </w:r>
            <w:r>
              <w:fldChar w:fldCharType="begin" w:dirty="true"/>
              <w:instrText xml:space="preserve">PAGEREF _Toc215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6">
            <w:r>
              <w:t xml:space="preserve">13.1 lint_vocabulario.py</w:t>
            </w:r>
            <w:r>
              <w:tab/>
            </w:r>
            <w:r>
              <w:fldChar w:fldCharType="begin" w:dirty="true"/>
              <w:instrText xml:space="preserve">PAGEREF _Toc216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7">
            <w:r>
              <w:t xml:space="preserve">14. Referência técnica — ferramentas/referencia</w:t>
            </w:r>
            <w:r>
              <w:tab/>
            </w:r>
            <w:r>
              <w:fldChar w:fldCharType="begin" w:dirty="true"/>
              <w:instrText xml:space="preserve">PAGEREF _Toc217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8">
            <w:r>
              <w:t xml:space="preserve">14.1 referencia.py</w:t>
            </w:r>
            <w:r>
              <w:tab/>
            </w:r>
            <w:r>
              <w:fldChar w:fldCharType="begin" w:dirty="true"/>
              <w:instrText xml:space="preserve">PAGEREF _Toc218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9">
            <w:r>
              <w:t xml:space="preserve">Apêndice A. Testes</w:t>
            </w:r>
            <w:r>
              <w:tab/>
            </w:r>
            <w:r>
              <w:fldChar w:fldCharType="begin" w:dirty="true"/>
              <w:instrText xml:space="preserve">PAGEREF _Toc219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0">
            <w:r>
              <w:t xml:space="preserve">Apêndice B. Configuração, dados e infraestrutura</w:t>
            </w:r>
            <w:r>
              <w:tab/>
            </w:r>
            <w:r>
              <w:fldChar w:fldCharType="begin" w:dirty="true"/>
              <w:instrText xml:space="preserve">PAGEREF _Toc220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Como ler este documento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bookmarkStart w:name="_Toc3" w:id="3"/>
      <w:r>
        <w:t xml:space="preserve">2. Visão geral</w:t>
      </w:r>
      <w:bookmarkEnd w:id="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213 arquivos de código, 42.785 linhas e 2161 declarações documentadas, em 13 pacotes. Mais 101 arquivos de teste com 1045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77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packages/painel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315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440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TV; painéis de contratações (Brasil, ente e órgão) e de conformidade (Brasil, UF e ente).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94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756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Ingestão — packages/ingestao</w:t>
      </w:r>
      <w:bookmarkEnd w:id="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lumen_ingestao/zip_remoto.py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" w:id="5"/>
      <w:r>
        <w:t xml:space="preserve">3.1 lumen_ingestao/__init__.py</w:t>
      </w:r>
      <w:bookmarkEnd w:id="5"/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3.2 lumen_ingestao/adaptadores/__init__.py</w:t>
      </w:r>
      <w:bookmarkEnd w:id="6"/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estruturadas (PNCP, SICONFI, IBGE e os arquivos de sanções da CGU)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bookmarkStart w:name="_Toc7" w:id="7"/>
      <w:r>
        <w:t xml:space="preserve">3.3 lumen_ingestao/adaptadores/api/__init__.py</w:t>
      </w:r>
      <w:bookmarkEnd w:id="7"/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estruturadas: PNCP, SICONFI, IBGE e os cadastros de sanções da CGU.</w:t>
      </w:r>
    </w:p>
    <w:p>
      <w:pPr>
        <w:pStyle w:val="Heading2"/>
        <w:keepNext/>
        <w:keepLines/>
        <w:spacing w:after="120" w:before="280"/>
      </w:pPr>
      <w:bookmarkStart w:name="_Toc8" w:id="8"/>
      <w:r>
        <w:t xml:space="preserve">3.4 lumen_ingestao/adaptadores/api/_paginacao.py</w:t>
      </w:r>
      <w:bookmarkEnd w:id="8"/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" w:id="9"/>
      <w:r>
        <w:t xml:space="preserve">3.5 lumen_ingestao/adaptadores/api/_simples.py</w:t>
      </w:r>
      <w:bookmarkEnd w:id="9"/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" w:id="10"/>
      <w:r>
        <w:t xml:space="preserve">3.6 lumen_ingestao/adaptadores/api/cgu.py</w:t>
      </w:r>
      <w:bookmarkEnd w:id="10"/>
    </w:p>
    <w:p>
      <w:pPr>
        <w:spacing w:after="100"/>
      </w:pPr>
      <w:r>
        <w:rPr>
          <w:sz w:val="17"/>
          <w:szCs w:val="17"/>
        </w:rPr>
        <w:t xml:space="preserve">packages/ingestao/lumen_ingestao/adaptadores/api/cgu.py · Python · 124 linhas · 10 declarações</w:t>
      </w:r>
    </w:p>
    <w:p>
      <w:pPr>
        <w:spacing w:after="80"/>
      </w:pPr>
      <w:r>
        <w:t xml:space="preserve">Adaptadores do Portal da Transparência (CGU): cadastros de sanções CEIS, CNEP e CEPIM.</w:t>
      </w:r>
    </w:p>
    <w:p>
      <w:pPr>
        <w:spacing w:after="80"/>
      </w:pPr>
      <w:r>
        <w:t xml:space="preserve">Os três cadastros vêm dos arquivos de dados abertos, e não da API: a API pede chave (</w:t>
      </w:r>
      <w:r>
        <w:rPr>
          <w:rFonts w:ascii="Consolas" w:cs="Consolas" w:eastAsia="Consolas" w:hAnsi="Consolas"/>
          <w:sz w:val="19"/>
          <w:szCs w:val="19"/>
        </w:rPr>
        <w:t xml:space="preserve">chave-api-dados</w:t>
      </w:r>
      <w:r>
        <w:t xml:space="preserve">) e devolve 15 registros por página, e o próprio Portal recomenda os arquivos para volume alto. Os arquivos não pedem chave (ADR-030).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de download: </w:t>
      </w:r>
      <w:r>
        <w:rPr>
          <w:rFonts w:ascii="Consolas" w:cs="Consolas" w:eastAsia="Consolas" w:hAnsi="Consolas"/>
          <w:sz w:val="19"/>
          <w:szCs w:val="19"/>
        </w:rPr>
        <w:t xml:space="preserve">https://portaldatransparencia.gov.br/download-de-dados/&lt;cadastro&gt;</w:t>
      </w:r>
      <w:r>
        <w:t xml:space="preserve">. O HTML declara a data do arquivo mais recente num </w:t>
      </w:r>
      <w:r>
        <w:rPr>
          <w:rFonts w:ascii="Consolas" w:cs="Consolas" w:eastAsia="Consolas" w:hAnsi="Consolas"/>
          <w:sz w:val="19"/>
          <w:szCs w:val="19"/>
        </w:rPr>
        <w:t xml:space="preserve">arquivos.push({"ano" : "2026", "mes" : "10", "dia" : "15", "origem" : "CEIS"})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Arquivo: </w:t>
      </w:r>
      <w:r>
        <w:rPr>
          <w:rFonts w:ascii="Consolas" w:cs="Consolas" w:eastAsia="Consolas" w:hAnsi="Consolas"/>
          <w:sz w:val="19"/>
          <w:szCs w:val="19"/>
        </w:rPr>
        <w:t xml:space="preserve">.../download-de-dados/&lt;cadastro&gt;/AAAAMMDD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dadosabertos-download.cgu.gov.br/.../AAAAMMDD_&lt;CADASTRO&gt;.zip</w:t>
      </w:r>
      <w:r>
        <w:t xml:space="preserve">. O ZIP traz um CSV só,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</w:t>
      </w:r>
    </w:p>
    <w:p>
      <w:pPr>
        <w:spacing w:after="80"/>
      </w:pPr>
      <w:r>
        <w:t xml:space="preserve">Cada arquivo é o retrato completo do cadastro no dia, e não um incremento: a janela da coleta não se aplica, e cada coleta guarda no bronze o retrato mais recente (o bronze não duplica o conteúdo se o retrato não mudou). O CEIS de 15/10/2026 tinha 23.787 sanções em 3,4 MB; o CNEP, 1.840; o CEPIM, 3.521 impedimentos.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DataDoArquivoAusente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DataDoArquivoAusente(ErroColeta)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de download respondeu, mas sem a data do arquivo: o formato da página mudou ou ela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data_do_arquivo(html: str, cadastro: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do arquivo mais recente do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declarada na página de download.</w:t>
      </w:r>
    </w:p>
    <w:p>
      <w:pPr>
        <w:spacing w:after="80"/>
      </w:pPr>
      <w:r>
        <w:t xml:space="preserve">Com mais de uma data declarada, vale a mais recente. Sem nenhuma, levanta </w:t>
      </w:r>
      <w:r>
        <w:rPr>
          <w:rFonts w:ascii="Consolas" w:cs="Consolas" w:eastAsia="Consolas" w:hAnsi="Consolas"/>
          <w:sz w:val="19"/>
          <w:szCs w:val="19"/>
        </w:rPr>
        <w:t xml:space="preserve">DataDoArquivoAusente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FonteCguCadastro(FonteListaFixa)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dos cadastros de sanções da CGU: descobre a data do arquivo na página de download e baixa o ZIP.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(o nome no caminho do Portal: </w:t>
      </w:r>
      <w:r>
        <w:rPr>
          <w:rFonts w:ascii="Consolas" w:cs="Consolas" w:eastAsia="Consolas" w:hAnsi="Consolas"/>
          <w:sz w:val="19"/>
          <w:szCs w:val="19"/>
        </w:rPr>
        <w:t xml:space="preserve">ceis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cnep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cepim</w:t>
      </w:r>
      <w:r>
        <w:t xml:space="preserve">). A página de download conta como consulta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, como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FonteCguCadastro.__init__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str=BASE_PORTAL)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BASE_PORTAL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FonteCguCadastro._pedir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aceita: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com o 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 dado, contado como respondido ou falho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FonteCguCadastro.listar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referência, a do arquivo mais recente; a janela não se aplica (cada arquivo é o cadastro inteiro).</w:t>
      </w:r>
    </w:p>
    <w:p>
      <w:pPr>
        <w:spacing w:after="80"/>
      </w:pPr>
      <w:r>
        <w:t xml:space="preserve">A página de download que responde com erro, ou sem a data do arquivo,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sem a data não há o que baixar, e a coleta inteira falha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FonteCguCadastro.baixar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dia, seguindo o redirecionamento para o servidor de arquivos da CGU.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FonteCguCeis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FonteCguCeis(FonteCguCadastro)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CEIS: Cadastro Nacional de Empresas Inidôneas e Suspensas (Lei 12.846/2013, art. 23; Lei 14.133/2021, art. 161).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FonteCguCnep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FonteCguCnep(FonteCguCadastro)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CNEP: Cadastro Nacional de Empresas Punidas (Lei 12.846/2013, art. 22).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FonteCguCepim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FonteCguCepim(FonteCguCadastro)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CEPIM: entidades privadas sem fins lucrativos impedidas de receber transferências da União (Decreto 7.592/2011).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3.7 lumen_ingestao/adaptadores/api/ibge.py</w:t>
      </w:r>
      <w:bookmarkEnd w:id="11"/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" w:id="12"/>
      <w:r>
        <w:t xml:space="preserve">3.8 lumen_ingestao/adaptadores/api/pncp.py</w:t>
      </w:r>
      <w:bookmarkEnd w:id="12"/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" w:id="13"/>
      <w:r>
        <w:t xml:space="preserve">3.9 lumen_ingestao/adaptadores/api/pntp.py</w:t>
      </w:r>
      <w:bookmarkEnd w:id="13"/>
    </w:p>
    <w:p>
      <w:pPr>
        <w:spacing w:after="100"/>
      </w:pPr>
      <w:r>
        <w:rPr>
          <w:sz w:val="17"/>
          <w:szCs w:val="17"/>
        </w:rPr>
        <w:t xml:space="preserve">packages/ingestao/lumen_ingestao/adaptadores/api/pntp.py · Python · 108 linhas · 7 declarações</w:t>
      </w:r>
    </w:p>
    <w:p>
      <w:pPr>
        <w:spacing w:after="80"/>
      </w:pPr>
      <w:r>
        <w:t xml:space="preserve">Adaptador do PNTP: as avaliações dos portais de transparência de todos os entes, por ciclo.</w:t>
      </w:r>
    </w:p>
    <w:p>
      <w:pPr>
        <w:spacing w:after="80"/>
      </w:pPr>
      <w:r>
        <w:t xml:space="preserve">O Programa Nacional de Transparência Pública (PNTP) é a avaliação anual, pelos tribunais de contas com a Atricon, dos portais de transparência do Executivo e do Legislativo de todos os municípios, dos estados, do DF e da União (além de consórcios, estatais e outros poderes): 11.697 entidades em 2025, cada uma com o índice e o nível de transparência e o endereço do portal. É o cadastro nacional dos portais que a ADR-028 pedia, e a avaliação de transparência mais ampla que existe.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Página: </w:t>
      </w:r>
      <w:r>
        <w:rPr>
          <w:rFonts w:ascii="Consolas" w:cs="Consolas" w:eastAsia="Consolas" w:hAnsi="Consolas"/>
          <w:sz w:val="19"/>
          <w:szCs w:val="19"/>
        </w:rPr>
        <w:t xml:space="preserve">https://radardatransparencia.atricon.org.br/downloads.html</w:t>
      </w:r>
      <w:r>
        <w:t xml:space="preserve">, que lista as bases por ciclo (</w:t>
      </w:r>
      <w:r>
        <w:rPr>
          <w:rFonts w:ascii="Consolas" w:cs="Consolas" w:eastAsia="Consolas" w:hAnsi="Consolas"/>
          <w:sz w:val="19"/>
          <w:szCs w:val="19"/>
        </w:rPr>
        <w:t xml:space="preserve">dados/dados_pntp_AAAA.zip</w:t>
      </w:r>
      <w:r>
        <w:t xml:space="preserve">, de 2022 em diante).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Base: um ZIP por ciclo (338 MB em 2025) com </w:t>
      </w:r>
      <w:r>
        <w:rPr>
          <w:rFonts w:ascii="Consolas" w:cs="Consolas" w:eastAsia="Consolas" w:hAnsi="Consolas"/>
          <w:sz w:val="19"/>
          <w:szCs w:val="19"/>
        </w:rPr>
        <w:t xml:space="preserve">pntp_AAAA/avaliacoes_pntp_AAAA.xlsx</w:t>
      </w:r>
      <w:r>
        <w:t xml:space="preserve"> (1,6 MB, uma linha por entidade) e as respostas a cada critério, por UF. O adaptador baixa só a planilha de avaliações,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), e o bronze guarda a planilha como está dentro do ZIP, conferida pelo CRC-32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ciclos_publicados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ciclos_publicados(html: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ciclos com base publicada na página de downloads,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membro_de_avaliacoes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membro_de_avaliacoes(ciclo: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da planilha de avaliações dentro do ZIP do ciclo.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FontePntpAvaliacoes(FonteListaFixa)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do PNTP de cada ciclo publicado (ou dos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 pedidos).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ciclos: Iterable[int] | None=None, base: str=BASE_RADAR)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, todos os que a página de downloads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FontePntpAvaliacoes._pedir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cabecalhos: dict)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contado como respondido ou falho,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FontePntpAvaliacoes.listar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ciclo; a janela não se aplica (cada ciclo é uma avaliação anual completa).</w:t>
      </w:r>
    </w:p>
    <w:p>
      <w:pPr>
        <w:spacing w:after="80"/>
      </w:pPr>
      <w:r>
        <w:t xml:space="preserve">Ciclo pedido que a página não lista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a base ainda não saiu.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FontePntpAvaliacoes.baixar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planilha de avaliações de dentro do ZIP,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com a identidade do ZIP nos cabeçalhos.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" w:id="14"/>
      <w:r>
        <w:t xml:space="preserve">3.10 lumen_ingestao/adaptadores/api/siconfi.py</w:t>
      </w:r>
      <w:bookmarkEnd w:id="14"/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3.11 lumen_ingestao/armazem_s3.py</w:t>
      </w:r>
      <w:bookmarkEnd w:id="15"/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" w:id="16"/>
      <w:r>
        <w:t xml:space="preserve">3.12 lumen_ingestao/bronze.py</w:t>
      </w:r>
      <w:bookmarkEnd w:id="16"/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3.13 lumen_ingestao/cliente_http.py</w:t>
      </w:r>
      <w:bookmarkEnd w:id="17"/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" w:id="18"/>
      <w:r>
        <w:t xml:space="preserve">3.14 lumen_ingestao/coleta_http.py</w:t>
      </w:r>
      <w:bookmarkEnd w:id="18"/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" w:id="19"/>
      <w:r>
        <w:t xml:space="preserve">3.15 lumen_ingestao/portas.py</w:t>
      </w:r>
      <w:bookmarkEnd w:id="19"/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" w:id="20"/>
      <w:r>
        <w:t xml:space="preserve">3.16 lumen_ingestao/s3.py</w:t>
      </w:r>
      <w:bookmarkEnd w:id="20"/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257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ADR-026); </w:t>
      </w:r>
      <w:r>
        <w:rPr>
          <w:rFonts w:ascii="Consolas" w:cs="Consolas" w:eastAsia="Consolas" w:hAnsi="Consolas"/>
          <w:sz w:val="19"/>
          <w:szCs w:val="19"/>
        </w:rPr>
        <w:t xml:space="preserve">codificacao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gzip</w:t>
      </w:r>
      <w:r>
        <w:t xml:space="preserve"> para um corpo já comprimido, que o navegador descomprime).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" w:id="21"/>
      <w:r>
        <w:t xml:space="preserve">3.17 lumen_ingestao/zip_remoto.py</w:t>
      </w:r>
      <w:bookmarkEnd w:id="21"/>
    </w:p>
    <w:p>
      <w:pPr>
        <w:spacing w:after="100"/>
      </w:pPr>
      <w:r>
        <w:rPr>
          <w:sz w:val="17"/>
          <w:szCs w:val="17"/>
        </w:rPr>
        <w:t xml:space="preserve">packages/ingestao/lumen_ingestao/zip_remoto.py · Python · 129 linhas · 8 declarações</w:t>
      </w:r>
    </w:p>
    <w:p>
      <w:pPr>
        <w:spacing w:after="80"/>
      </w:pPr>
      <w:r>
        <w:t xml:space="preserve">Um arquivo de dentro de um ZIP remoto, sem baixar o ZIP inteiro (requisições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  <w:r>
        <w:t xml:space="preserve">Algumas fontes só publicam o que interessa dentro de um ZIP grande: a base do PNTP de 2025 tem 338 MB, e a planilha de avaliações que o Lumen lê, 1,6 MB. Quando o servidor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(responde 206), três leituras curtas bastam: o fim do ZIP (o diretório central, com o deslocamento e o CRC-32 de cada arquivo), o cabeçalho local e os bytes comprimidos do arquivo pedido. O CRC-32 do diretório central confere que o conteúdo descomprimido é o mesmo que está no ZIP publicado (ADR-032).</w:t>
      </w:r>
    </w:p>
    <w:p>
      <w:pPr>
        <w:spacing w:after="80"/>
      </w:pPr>
      <w:r>
        <w:t xml:space="preserve">Só ZIP comum (até 4 GB e 65.535 arquivos, sem ZIP64), com o arquivo guardado sem compressão ou com *deflate*, que é o que as ferramentas de escritório e de servidor geram.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ErroZipRemoto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ErroZipRemoto(ErroColeta)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remoto não pôde ser lido por partes: servidor sem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formato não suportado ou CRC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EntradaZip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EntradaZip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diretório central do ZIP: nome, método, tamanhos, CRC-32 e onde começa.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MembroBaixado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descomprimido e o que identifica o ZIP de onde saiu (para a proveniência no bronze).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_faixa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_faixa(cliente: ClienteHttp, url: str, inicio: int, fim: int | None=None) -&gt; tuple[bytes,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..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(inclusivos; sem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negativo conta do final) e os cabeçalhos.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ler_diretorio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ler_diretorio(fim_do_zip: bytes) -&gt; tuple[int, 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(quantidade de entradas, tamanho, deslocamento) do diretório central, a partir do fim do 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entradas(diretorio: bytes) -&gt; list[EntradaZip]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entradas do diretório central, na ordem em que aparecem.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descomprimir(entrada: EntradaZip, dados: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do arquivo a partir dos bytes comprimidos, conferido pelo tamanho e pelo CRC-32.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baixar_membro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baixar_membro(cliente: ClienteHttp, url: str, nome: str) -&gt;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de dentro do ZIP em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, em três 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ErroZipRemoto</w:t>
      </w:r>
      <w:r>
        <w:t xml:space="preserve"> se o servidor não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se o ZIP não tem o arquivo ou se o conteúdo não confere com o CRC-32 publicado no diretório central.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4. Esquema canônico — packages/canonico</w:t>
      </w:r>
      <w:bookmarkEnd w:id="2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lumen_canonico/pares.py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3" w:id="23"/>
      <w:r>
        <w:t xml:space="preserve">4.1 lumen_canonico/__init__.py</w:t>
      </w:r>
      <w:bookmarkEnd w:id="23"/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bookmarkStart w:name="_Toc24" w:id="24"/>
      <w:r>
        <w:t xml:space="preserve">4.2 lumen_canonico/documentos.py</w:t>
      </w:r>
      <w:bookmarkEnd w:id="24"/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197 linhas · 12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mascarar_cpfs_no_texto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mascarar_cpfs_no_texto(texto: str | None, *, todos: bool=True)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Mascara, num texto livre, as sequências com forma de CPF: </w:t>
      </w: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</w:t>
      </w:r>
    </w:p>
    <w:p>
      <w:pPr>
        <w:spacing w:after="80"/>
      </w:pPr>
      <w:r>
        <w:t xml:space="preserve">A razão social do MEI leva o CPF do titular ("NYARA OLIVEIRA CAVALCANTE 01987103300", na Receita e no PNCP), e o objeto de um contrato às vezes cita o CPF do contratado.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(nomes): toda sequência de 11 dígitos solta, confira ou não o dígito verificador; no nome, ela é o CPF do titular, e um CPF mal digitado continua sendo dado pessoal.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(textos como o objeto, cheios de números de processo, emenda e matrícula): só a sequência com o dígito verificador do CPF ou escrita com a pontuação dele (</w:t>
      </w:r>
      <w:r>
        <w:rPr>
          <w:rFonts w:ascii="Consolas" w:cs="Consolas" w:eastAsia="Consolas" w:hAnsi="Consolas"/>
          <w:sz w:val="19"/>
          <w:szCs w:val="19"/>
        </w:rPr>
        <w:t xml:space="preserve">123.456.789-09</w:t>
      </w:r>
      <w:r>
        <w:t xml:space="preserve">).</w:t>
      </w:r>
    </w:p>
    <w:p>
      <w:pPr>
        <w:spacing w:after="80"/>
      </w:pPr>
      <w:r>
        <w:t xml:space="preserve">O texto sem nada a mascarar volta igual.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4.3 lumen_canonico/fato.py</w:t>
      </w:r>
      <w:bookmarkEnd w:id="25"/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891 linhas · 25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CadastroSancao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CadastroSancao(str,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da CGU de onde vem a sanção ou o impedimento (Portal da Transparência).</w:t>
      </w:r>
    </w:p>
    <w:p>
      <w:pPr>
        <w:spacing w:after="80"/>
      </w:pPr>
      <w:r>
        <w:t xml:space="preserve">CEIS: empresas inidôneas e suspensas; CNEP: empresas punidas pela Lei 12.846/2013; CEPIM: entidades privadas sem fins lucrativos impedidas de receber transferências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510)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LinhaDemonstrativo</w:t>
      </w:r>
      <w:r>
        <w:rPr>
          <w:sz w:val="16"/>
          <w:szCs w:val="16"/>
        </w:rPr>
        <w:t xml:space="preserve">  (linha 690)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LinhaDemonstrativo(RegistroCanonico)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demonstrativo fiscal declarado ao SICONFI (RREO, RGF ou DCA), como o Tesouro publica.</w:t>
      </w:r>
    </w:p>
    <w:p>
      <w:pPr>
        <w:spacing w:after="80"/>
      </w:pPr>
      <w:r>
        <w:t xml:space="preserve">Chave: ente + exercício + período + demonstrativo + anexo + instituição + rótulo + coluna + código da conta + conta. A conta entra na chave porque o mesmo código se repete com contas diferentes (no Anexo 02 do RREO, </w:t>
      </w:r>
      <w:r>
        <w:rPr>
          <w:rFonts w:ascii="Consolas" w:cs="Consolas" w:eastAsia="Consolas" w:hAnsi="Consolas"/>
          <w:sz w:val="19"/>
          <w:szCs w:val="19"/>
        </w:rPr>
        <w:t xml:space="preserve">RREO2TotalDespesas</w:t>
      </w:r>
      <w:r>
        <w:t xml:space="preserve"> vale para Saúde, Educação e as demais funções). O demonstrativo é o tipo declarado: </w:t>
      </w:r>
      <w:r>
        <w:rPr>
          <w:rFonts w:ascii="Consolas" w:cs="Consolas" w:eastAsia="Consolas" w:hAnsi="Consolas"/>
          <w:sz w:val="19"/>
          <w:szCs w:val="19"/>
        </w:rPr>
        <w:t xml:space="preserve">RREO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RREO Simplificado</w:t>
      </w:r>
      <w:r>
        <w:t xml:space="preserve"> (municípios abaixo de 50 mil habitantes, LRF art. 63), e cada ente publica só um deles. O valor vem como número na fonte e vira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Sancao</w:t>
      </w:r>
      <w:r>
        <w:rPr>
          <w:sz w:val="16"/>
          <w:szCs w:val="16"/>
        </w:rPr>
        <w:t xml:space="preserve">  (linha 739)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Sancao(RegistroCanonico)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Sanção ou impedimento de pessoa física ou jurídica num cadastro da CGU (CEIS, CNEP ou CEPIM).</w:t>
      </w:r>
    </w:p>
    <w:p>
      <w:pPr>
        <w:spacing w:after="80"/>
      </w:pPr>
      <w:r>
        <w:t xml:space="preserve">Chave: cadastro + código da sanção no Portal (no CEPIM, que não tem código, CNPJ + convênio). É fato publicado pela CGU, como veio: o Lumen não decide se a sanção alcança uma contratação; isso é a regra J-01 da Fase 2, com a abrangência, o órgão sancionador e as datas daqui (ADR-030).</w:t>
      </w:r>
    </w:p>
    <w:p>
      <w:pPr>
        <w:spacing w:after="80"/>
      </w:pPr>
      <w:r>
        <w:t xml:space="preserve">Cada arquivo do Portal é o retrato do cadastro inteiro num dia.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é o dia do retrato: uma sanção que sai do cadastro deixa de aparecer nos retratos seguintes, e o que está no cadastro hoje é o que tem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mais recente. </w:t>
      </w:r>
      <w:r>
        <w:rPr>
          <w:rFonts w:ascii="Consolas" w:cs="Consolas" w:eastAsia="Consolas" w:hAnsi="Consolas"/>
          <w:sz w:val="19"/>
          <w:szCs w:val="19"/>
        </w:rPr>
        <w:t xml:space="preserve">fornecedor_id</w:t>
      </w:r>
      <w:r>
        <w:t xml:space="preserve"> é o mesmo id do fornecedor no PNCP (CNPJ; CPF mascarado mais nome), o que permite cruzar as duas fontes sem o CPF inteiro.</w:t>
      </w:r>
    </w:p>
    <w:p>
      <w:pPr>
        <w:spacing w:after="80"/>
      </w:pPr>
      <w:r>
        <w:t xml:space="preserve">O CEPIM não publica datas: </w:t>
      </w:r>
      <w:r>
        <w:rPr>
          <w:rFonts w:ascii="Consolas" w:cs="Consolas" w:eastAsia="Consolas" w:hAnsi="Consolas"/>
          <w:sz w:val="19"/>
          <w:szCs w:val="19"/>
        </w:rPr>
        <w:t xml:space="preserve">data_inicio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data_fim</w:t>
      </w:r>
      <w:r>
        <w:t xml:space="preserve"> ficam nulas, e o impedimento vale enquanto a entidade estiver no retrato. Observações livres, nome fantasia e o nome informado pelo órgão ficam no bronze e não vêm para cá (minimização, DOC-08, seção 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AvaliacaoTransparencia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AvaliacaoTransparencia(RegistroCanonico)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do portal de transparência de uma entidade num ciclo do PNTP (tribunais de contas e Atricon).</w:t>
      </w:r>
    </w:p>
    <w:p>
      <w:pPr>
        <w:spacing w:after="80"/>
      </w:pPr>
      <w:r>
        <w:t xml:space="preserve">Chave: ciclo + código da entidade no PNTP. É fato publicado pelos tribunais de contas: o índice (0 a 1), o percentual dos critérios essenciais atendidos, o nível ("Diamante" a "Inexistente") e o endereço do portal, como avaliados (ADR-032). </w:t>
      </w:r>
      <w:r>
        <w:rPr>
          <w:rFonts w:ascii="Consolas" w:cs="Consolas" w:eastAsia="Consolas" w:hAnsi="Consolas"/>
          <w:sz w:val="19"/>
          <w:szCs w:val="19"/>
        </w:rPr>
        <w:t xml:space="preserve">avaliada</w:t>
      </w:r>
      <w:r>
        <w:t xml:space="preserve"> é falso para a entidade que não enviou a autoavaliação no ciclo ("Não Avaliado"): ela continua no cadastro, sem índice.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ente_codigo_ibge</w:t>
      </w:r>
      <w:r>
        <w:t xml:space="preserve"> é o ente a que a entidade pertence (o município, a UF,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a União), na convenção do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; a câmara e a prefeitura de um município têm o mesmo ente. O nome e o e-mail de quem preencheu (planilha de 2022) ficam no bronze e não vêm para cá (minimização, DOC-08).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6" w:id="26"/>
      <w:r>
        <w:t xml:space="preserve">4.4 lumen_canonico/identidade.py</w:t>
      </w:r>
      <w:bookmarkEnd w:id="26"/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7" w:id="27"/>
      <w:r>
        <w:t xml:space="preserve">4.5 lumen_canonico/indicio.py</w:t>
      </w:r>
      <w:bookmarkEnd w:id="27"/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8" w:id="28"/>
      <w:r>
        <w:t xml:space="preserve">4.6 lumen_canonico/pares.py</w:t>
      </w:r>
      <w:bookmarkEnd w:id="28"/>
    </w:p>
    <w:p>
      <w:pPr>
        <w:spacing w:after="100"/>
      </w:pPr>
      <w:r>
        <w:rPr>
          <w:sz w:val="17"/>
          <w:szCs w:val="17"/>
        </w:rPr>
        <w:t xml:space="preserve">packages/canonico/lumen_canonico/pares.py · Python · 227 linhas · 10 declarações</w:t>
      </w:r>
    </w:p>
    <w:p>
      <w:pPr>
        <w:spacing w:after="80"/>
      </w:pPr>
      <w:r>
        <w:t xml:space="preserve">Grupos de pares dos entes federativos (RF-EN-02; DOC-05, </w:t>
      </w:r>
      <w:r>
        <w:rPr>
          <w:rFonts w:ascii="Consolas" w:cs="Consolas" w:eastAsia="Consolas" w:hAnsi="Consolas"/>
          <w:sz w:val="19"/>
          <w:szCs w:val="19"/>
        </w:rPr>
        <w:t xml:space="preserve">GrupoPares</w:t>
      </w:r>
      <w:r>
        <w:t xml:space="preserve">).</w:t>
      </w:r>
    </w:p>
    <w:p>
      <w:pPr>
        <w:spacing w:after="80"/>
      </w:pPr>
      <w:r>
        <w:t xml:space="preserve">Um grupo de pares é o conjunto de entes contra o qual um ente é comparado: as regras que relativizam pela materialidade (família H, E-01, E-03 e outras do DOC-07) posicionam o ente na distribuição do seu grupo. Esta versão (</w:t>
      </w:r>
      <w:r>
        <w:rPr>
          <w:rFonts w:ascii="Consolas" w:cs="Consolas" w:eastAsia="Consolas" w:hAnsi="Consolas"/>
          <w:sz w:val="19"/>
          <w:szCs w:val="19"/>
        </w:rPr>
        <w:t xml:space="preserve">VERSAO_PARES</w:t>
      </w:r>
      <w:r>
        <w:t xml:space="preserve">) forma os grupos assim: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Municípios</w:t>
      </w:r>
      <w:r>
        <w:t xml:space="preserve">: porte pela população (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) e grande região, lida do primeiro dígito do código IBGE (1 Norte, 2 Nordeste, 3 Sudeste, 4 Sul, 5 Centro-Oeste, pela estrutura do próprio código). O campo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não serve: cada fonte o escreve de um jeito (o IBGE,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; o SICONFI, </w:t>
      </w:r>
      <w:r>
        <w:rPr>
          <w:rFonts w:ascii="Consolas" w:cs="Consolas" w:eastAsia="Consolas" w:hAnsi="Consolas"/>
          <w:sz w:val="19"/>
          <w:szCs w:val="19"/>
        </w:rPr>
        <w:t xml:space="preserve">SU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</w:t>
      </w:r>
      <w:r>
        <w:t xml:space="preserve">). Grupo regional com menos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municípios cai para o grupo nacional do mesmo porte, e o motivo fica nos critérios. Grupo nacional que ainda fique abaixo do mínimo é formado assim mesmo, com ressalva (</w:t>
      </w:r>
      <w:r>
        <w:rPr>
          <w:rFonts w:ascii="Consolas" w:cs="Consolas" w:eastAsia="Consolas" w:hAnsi="Consolas"/>
          <w:sz w:val="19"/>
          <w:szCs w:val="19"/>
        </w:rPr>
        <w:t xml:space="preserve">abaixo_do_minimo</w:t>
      </w:r>
      <w:r>
        <w:t xml:space="preserve">), como pede o DOC-05.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Estados e Distrito Federal</w:t>
      </w:r>
      <w:r>
        <w:t xml:space="preserve">: um grupo só, com os 27. Por região, nenhum grupo chegaria ao mínimo, e as faixas de porte são as dos municípios.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União</w:t>
      </w:r>
      <w:r>
        <w:t xml:space="preserve">: sem grupo; não há ente comparável.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Capacidade fiscal</w:t>
      </w:r>
      <w:r>
        <w:t xml:space="preserve"> (versão 2): todo grupo com ao menos </w:t>
      </w:r>
      <w:r>
        <w:rPr>
          <w:rFonts w:ascii="Consolas" w:cs="Consolas" w:eastAsia="Consolas" w:hAnsi="Consolas"/>
          <w:sz w:val="19"/>
          <w:szCs w:val="19"/>
        </w:rPr>
        <w:t xml:space="preserve">MINIMO_PARA_DIVIDIR</w:t>
      </w:r>
      <w:r>
        <w:t xml:space="preserve"> entes com receita corrente líquida (RCL) publicada se divide em dois, na mediana da RCL por habitante: até a mediana e acima dela, cada metade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. O ente do grupo sem RCL publicada fica no grupo inteiro, que continua existindo para ele. O grupo dos estados (27) não chega a ser dividido.</w:t>
      </w:r>
    </w:p>
    <w:p>
      <w:pPr>
        <w:spacing w:after="80"/>
      </w:pPr>
      <w:r>
        <w:t xml:space="preserve">Ente sem população ou sem região fica fora, com o motivo, e nunca é posto num grupo por inferência (DOC-05, princípio 4).</w:t>
      </w:r>
    </w:p>
    <w:p>
      <w:pPr>
        <w:spacing w:after="80"/>
      </w:pPr>
      <w:r>
        <w:t xml:space="preserve">O identificador do grupo vem da versão e da célula (esfera, porte, região e, na divisão, a metade da RCL), e não dos membros: recalculado com outra população ou outra RCL, o grupo mantém o id, e os critérios e a data registram o cálculo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regiao_do_codigo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regiao_do_codigo(codigo_ibge: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Grande região do município pelo primeiro dígito do código IBGE de sete dígitos; None se não for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Conjunto de entes comparáveis, com os critérios que o definiram (tabela </w:t>
      </w:r>
      <w:r>
        <w:rPr>
          <w:rFonts w:ascii="Consolas" w:cs="Consolas" w:eastAsia="Consolas" w:hAnsi="Consolas"/>
          <w:sz w:val="19"/>
          <w:szCs w:val="19"/>
        </w:rPr>
        <w:t xml:space="preserve">grupo_pares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faixa_populacional</w:t>
      </w:r>
      <w:r>
        <w:t xml:space="preserve"> é nula no grupo dos estados;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no grupo nacional; </w:t>
      </w:r>
      <w:r>
        <w:rPr>
          <w:rFonts w:ascii="Consolas" w:cs="Consolas" w:eastAsia="Consolas" w:hAnsi="Consolas"/>
          <w:sz w:val="19"/>
          <w:szCs w:val="19"/>
        </w:rPr>
        <w:t xml:space="preserve">faixa_rcl</w:t>
      </w:r>
      <w:r>
        <w:t xml:space="preserve"> é a metade da RCL por habitante na divisão, e nula no grupo inteiro. </w:t>
      </w:r>
      <w:r>
        <w:rPr>
          <w:rFonts w:ascii="Consolas" w:cs="Consolas" w:eastAsia="Consolas" w:hAnsi="Consolas"/>
          <w:sz w:val="19"/>
          <w:szCs w:val="19"/>
        </w:rPr>
        <w:t xml:space="preserve">membros</w:t>
      </w:r>
      <w:r>
        <w:t xml:space="preserve"> são os códigos IBGE, em ordem: no grupo nacional de um porte, todos os municípios do porte no país, inclusive os que têm grupo regional próprio (os membros são o conjunto de comparação; o grupo de cada ente está em </w:t>
      </w:r>
      <w:r>
        <w:rPr>
          <w:rFonts w:ascii="Consolas" w:cs="Consolas" w:eastAsia="Consolas" w:hAnsi="Consolas"/>
          <w:sz w:val="19"/>
          <w:szCs w:val="19"/>
        </w:rPr>
        <w:t xml:space="preserve">ResultadoPares.grupo_de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GrupoPares.quantidade_entes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quantidade_entes(self)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grupo; abaixo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comparação leva ressalva.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GrupoPares.abaixo_do_minimo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abaixo_do_minimo(self)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grupo tem menos entes que o mínimo estatístico.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formados, o grupo de cada ente e os entes que ficaram fora,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ResultadoPares.grupo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grupo(self, codigo_ibge: str) -&gt; GrupoPares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do ente, ou None se ele ficou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_grupo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_grupo(esfera: str, faixa: str | None, regiao: str, membros: Iterable[str], calculado_em: datetime, *, rcl, motivo: str | 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grupo, com o id derivado da versão e da célula e os critérios do cálculo.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_formar(resultado: ResultadoPares, esfera: str, faixa: str | None, regiao: str, membros: list[str], atribuidos: list[str],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 grupo de uma célula e atribui os </w:t>
      </w:r>
      <w:r>
        <w:rPr>
          <w:rFonts w:ascii="Consolas" w:cs="Consolas" w:eastAsia="Consolas" w:hAnsi="Consolas"/>
          <w:sz w:val="19"/>
          <w:szCs w:val="19"/>
        </w:rPr>
        <w:t xml:space="preserve">atribuidos</w:t>
      </w:r>
      <w:r>
        <w:t xml:space="preserve"> a ele ou, na divisão pela RCL, às metades.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formar_grupos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formar_grupos(entes: Iterable[EnteFederativo], calculado_em: datetime, rcl_por_habitante: dict[str, float] | None=None, exe...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os grupos de pares dos entes (regras no topo do módulo).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rcl_por_habitante</w:t>
      </w:r>
      <w:r>
        <w:t xml:space="preserve"> é a RCL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 dividida pela população, por código IBGE; sem ela, os grupos não se dividem. O porte é recalculado da população, e não lido do campo </w:t>
      </w:r>
      <w:r>
        <w:rPr>
          <w:rFonts w:ascii="Consolas" w:cs="Consolas" w:eastAsia="Consolas" w:hAnsi="Consolas"/>
          <w:sz w:val="19"/>
          <w:szCs w:val="19"/>
        </w:rPr>
        <w:t xml:space="preserve">porte</w:t>
      </w:r>
      <w:r>
        <w:t xml:space="preserve">, para que grupo e faixas venham sempre da mesma versão de 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descrever(grupo: GrupoPares)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em palavras, para a tela: "Municípios de 20 mil a 50 mil habitantes do Sul, com RCL por habitante acima da mediana do grupo".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9" w:id="29"/>
      <w:r>
        <w:t xml:space="preserve">4.7 lumen_canonico/porte.py</w:t>
      </w:r>
      <w:bookmarkEnd w:id="29"/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0" w:id="30"/>
      <w:r>
        <w:t xml:space="preserve">4.8 lumen_canonico/rotulos.py</w:t>
      </w:r>
      <w:bookmarkEnd w:id="30"/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bookmarkStart w:name="_Toc31" w:id="31"/>
      <w:r>
        <w:t xml:space="preserve">4.9 lumen_canonico/ufs.py</w:t>
      </w:r>
      <w:bookmarkEnd w:id="31"/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32" w:id="32"/>
      <w:r>
        <w:t xml:space="preserve">5. Normalização — packages/normalizacao</w:t>
      </w:r>
      <w:bookmarkEnd w:id="3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lumen_normalizacao/xlsx.py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3" w:id="33"/>
      <w:r>
        <w:t xml:space="preserve">5.1 lumen_normalizacao/__init__.py</w:t>
      </w:r>
      <w:bookmarkEnd w:id="33"/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bookmarkStart w:name="_Toc34" w:id="34"/>
      <w:r>
        <w:t xml:space="preserve">5.2 lumen_normalizacao/cgu.py</w:t>
      </w:r>
      <w:bookmarkEnd w:id="34"/>
    </w:p>
    <w:p>
      <w:pPr>
        <w:spacing w:after="100"/>
      </w:pPr>
      <w:r>
        <w:rPr>
          <w:sz w:val="17"/>
          <w:szCs w:val="17"/>
        </w:rPr>
        <w:t xml:space="preserve">packages/normalizacao/lumen_normalizacao/cgu.py · Python · 258 linhas · 11 declarações</w:t>
      </w:r>
    </w:p>
    <w:p>
      <w:pPr>
        <w:spacing w:after="80"/>
      </w:pPr>
      <w:r>
        <w:t xml:space="preserve">Normalização dos cadastros de sanções da CGU (CEIS, CNEP e CEPIM) para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O artefato do bronze é o ZIP do Portal da Transparência, com um CSV só (</w:t>
      </w:r>
      <w:r>
        <w:rPr>
          <w:rFonts w:ascii="Consolas" w:cs="Consolas" w:eastAsia="Consolas" w:hAnsi="Consolas"/>
          <w:sz w:val="19"/>
          <w:szCs w:val="19"/>
        </w:rPr>
        <w:t xml:space="preserve">AAAAMMDD_CEIS.csv</w:t>
      </w:r>
      <w:r>
        <w:t xml:space="preserve">),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O dia no nome do CSV é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dos registros: cada arquivo é o retrato do cadastro inteiro naquele dia (ADR-030).</w:t>
      </w:r>
    </w:p>
    <w:p>
      <w:pPr>
        <w:spacing w:after="80"/>
      </w:pPr>
      <w:r>
        <w:t xml:space="preserve">Três cuidados: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CPF mascarado.</w:t>
      </w:r>
      <w:r>
        <w:t xml:space="preserve"> O CEIS publica o CPF inteiro das pessoas físicas sancionadas. Ele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, o mesmo caminho dos fornecedores do PNCP: o documento sai mascarado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 e o id do fornecedor sai da máscara mais o nome, nunca do CPF inteiro.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"Sem Informação" é ausência.</w:t>
      </w:r>
      <w:r>
        <w:t xml:space="preserve"> A CGU escreve "Sem Informação" em abrangência e meio de publicação quando o órgão não informou; vira nulo.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Fim da sanção muito distante é o que foi publicado.</w:t>
      </w:r>
      <w:r>
        <w:t xml:space="preserve"> Há sanções "com prazo determinado" que terminam em 31/12/2099. A data é mantida como veio, com a marcação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, em vez de mandar a sanção para a quarentena como erro de digitação.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CSV: UTF-8 se for, senão Windows-1252, senão ISO-8859-1 (que aceita qualquer byte).</w:t>
      </w:r>
    </w:p>
    <w:p>
      <w:pPr>
        <w:spacing w:after="80"/>
      </w:pPr>
      <w:r>
        <w:t xml:space="preserve">A CGU publica em ISO-8859-1; o Windows-1252 vem antes porque coincide com ele em todo texto imprimível e ainda lê aspas e travessões que o ISO-8859-1 trocaria por caracteres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abrir_arquivo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abrir_arquivo(conteudo: bytes) -&gt; tuple[str | None,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 do CSV, bytes do CSV) do artefato: o CSV dentro do ZIP, ou o próprio conteúdo se não for ZIP.</w:t>
      </w:r>
    </w:p>
    <w:p>
      <w:pPr>
        <w:spacing w:after="80"/>
      </w:pPr>
      <w:r>
        <w:t xml:space="preserve">ZIP sem CSV, ou com mais de um,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não há como saber qual é 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data_do_nome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data_do_nome(nome: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do retrato a partir do nome do CSV (</w:t>
      </w:r>
      <w:r>
        <w:rPr>
          <w:rFonts w:ascii="Consolas" w:cs="Consolas" w:eastAsia="Consolas" w:hAnsi="Consolas"/>
          <w:sz w:val="19"/>
          <w:szCs w:val="19"/>
        </w:rPr>
        <w:t xml:space="preserve">20261015_CEIS.csv</w:t>
      </w:r>
      <w:r>
        <w:t xml:space="preserve"> → 15/10/2026);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_informado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_informado(valor: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publicado, com vazio e "Sem Informação" virando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_data_fim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_data_fim(ctx: Contexto, d: dict, campo: str, marcas: list[str])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final da sanção; fora da faixa plausível, fica como publicada e ganha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_esfera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_esfera(valor: object, marcas: list[str]) -&gt; Esfera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do órgão sancionador; ausente ou desconhecida fica nula com </w:t>
      </w:r>
      <w:r>
        <w:rPr>
          <w:rFonts w:ascii="Consolas" w:cs="Consolas" w:eastAsia="Consolas" w:hAnsi="Consolas"/>
          <w:sz w:val="19"/>
          <w:szCs w:val="19"/>
        </w:rPr>
        <w:t xml:space="preserve">esfera_nao_informada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do órgão sancionador, só se for uma das 27; o resto (vazio,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_sancao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_sancao(ctx: Contexto, d: dict, cadastro_fonte: CadastroSancao | None,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CEIS ou do CNEP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Código da sanção, nome do sancionado e início da sanção são obrigatórios. Linha de um cadastro diferente do da fonte (um CNEP dentro do arquivo do CEIS) é rejeitada.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_impedimento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_impedimento(ctx: Contexto, d: dict,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CEPIM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: entidade, convênio, órgão concedente e motivo, sem datas.</w:t>
      </w:r>
    </w:p>
    <w:p>
      <w:pPr>
        <w:spacing w:after="80"/>
      </w:pPr>
      <w:r>
        <w:t xml:space="preserve">CNPJ, nome da entidade e número do convênio são obrigatórios; o CEPIM não tem código de sanção, e a chave é CNPJ mais convênio.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o artefato que não pôde ser lido como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normalizar_sancoes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normalizar_sancoes(conteudo: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do CEIS, do CNEP ou do CEPIM como registros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, um por linha do CSV.</w:t>
      </w:r>
    </w:p>
    <w:p>
      <w:pPr>
        <w:spacing w:after="80"/>
      </w:pPr>
      <w:r>
        <w:t xml:space="preserve">O formato (sanção ou impedimento) sai do cabeçalho; o cadastro esperado sai da fonte (</w:t>
      </w:r>
      <w:r>
        <w:rPr>
          <w:rFonts w:ascii="Consolas" w:cs="Consolas" w:eastAsia="Consolas" w:hAnsi="Consolas"/>
          <w:sz w:val="19"/>
          <w:szCs w:val="19"/>
        </w:rPr>
        <w:t xml:space="preserve">cgu_ceis</w:t>
      </w:r>
      <w:r>
        <w:t xml:space="preserve"> → CEIS). Artefato ilegível ou com coluna faltando vai inteiro para a quarentena; cada linha com problema vai sozinha, e o resto segue (RF-NO-08).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5" w:id="35"/>
      <w:r>
        <w:t xml:space="preserve">5.3 lumen_normalizacao/comum.py</w:t>
      </w:r>
      <w:bookmarkEnd w:id="35"/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6" w:id="36"/>
      <w:r>
        <w:t xml:space="preserve">5.4 lumen_normalizacao/ibge.py</w:t>
      </w:r>
      <w:bookmarkEnd w:id="36"/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7" w:id="37"/>
      <w:r>
        <w:t xml:space="preserve">5.5 lumen_normalizacao/pncp.py</w:t>
      </w:r>
      <w:bookmarkEnd w:id="37"/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606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identificar_fornecedor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identificar_fornecedor(documento: Any, tipo_pessoa: Any, nome: Any) -&gt; tuple[str | None, str | None, TipoPessoa | None, lis...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 do fornecedor; também usado pelas sanções da CGU.</w:t>
      </w:r>
    </w:p>
    <w:p>
      <w:pPr>
        <w:spacing w:after="80"/>
      </w:pPr>
      <w:r>
        <w:t xml:space="preserve">CNPJ dá o id pelo próprio CNPJ; CPF dá o id pela máscara mais o nome, porque um id derivado do CPF inteiro seria reversível. Documento inválido não segue e vira marcação.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8" w:id="38"/>
      <w:r>
        <w:t xml:space="preserve">5.6 lumen_normalizacao/pntp.py</w:t>
      </w:r>
      <w:bookmarkEnd w:id="38"/>
    </w:p>
    <w:p>
      <w:pPr>
        <w:spacing w:after="100"/>
      </w:pPr>
      <w:r>
        <w:rPr>
          <w:sz w:val="17"/>
          <w:szCs w:val="17"/>
        </w:rPr>
        <w:t xml:space="preserve">packages/normalizacao/lumen_normalizacao/pntp.py · Python · 162 linhas · 7 declarações</w:t>
      </w:r>
    </w:p>
    <w:p>
      <w:pPr>
        <w:spacing w:after="80"/>
      </w:pPr>
      <w:r>
        <w:t xml:space="preserve">Normalização da planilha de avaliações do PNTP para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Uma linha por entidade avaliada no ciclo (a prefeitura e a câmara de cada município, os poderes estaduais e federais, consórcios, estatais), com o índice, o percentual dos essenciais, o nível e o endereço do portal. O ciclo vem do nome do arquivo no ZIP (</w:t>
      </w:r>
      <w:r>
        <w:rPr>
          <w:rFonts w:ascii="Consolas" w:cs="Consolas" w:eastAsia="Consolas" w:hAnsi="Consolas"/>
          <w:sz w:val="19"/>
          <w:szCs w:val="19"/>
        </w:rPr>
        <w:t xml:space="preserve">pntp_2025/avaliacoes_pntp_2025.xlsx</w:t>
      </w:r>
      <w:r>
        <w:t xml:space="preserve">), que a orquestração lê da URL guardada no bronze.</w:t>
      </w:r>
    </w:p>
    <w:p>
      <w:pPr>
        <w:spacing w:after="80"/>
      </w:pPr>
      <w:r>
        <w:t xml:space="preserve">O layout é o de 2023 em diante. A planilha de 2022 tem outro: sem código da entidade nem código IBGE, com o nome e o e-mail de quem preencheu. Ela vai inteira para a quarentena com esse motivo; o bronze a guarda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nas pontas; vazio e o traço que a planilha usa para ausência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_sim_nao(valor: object)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"Sim" e "Não" como booleano; o traço (entidade não avaliada)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_fracao(valor: object, campo: str, marcas: list[str])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de 0 a 1 com quatro casas (a planilha grava o valor binário do Excel: 0,95849999999999991).</w:t>
      </w:r>
    </w:p>
    <w:p>
      <w:pPr>
        <w:spacing w:after="80"/>
      </w:pPr>
      <w:r>
        <w:t xml:space="preserve">Fora de 0 a 1 (há "% das Essenciais" igual a 5 e a 6,6 em 2025) vira nulo com </w:t>
      </w:r>
      <w:r>
        <w:rPr>
          <w:rFonts w:ascii="Consolas" w:cs="Consolas" w:eastAsia="Consolas" w:hAnsi="Consolas"/>
          <w:sz w:val="19"/>
          <w:szCs w:val="19"/>
        </w:rPr>
        <w:t xml:space="preserve">fracao_fora_da_faixa</w:t>
      </w:r>
      <w:r>
        <w:t xml:space="preserve">: a entidade continua no cadastro, sem o número errado. Texto que não é número rejeita a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_ente(esfera: Esfera | None, uf: str | None, municipio: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da entidade: o município, a UF,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no DF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na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_avaliacao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_avaliacao(ctx: Contexto, ciclo: int,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planilha como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; código e nome da entidade são obrigatórios.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a planilha que não pôde ser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normalizar_avaliacoes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normalizar_avaliacoes(conteudo: bytes, *, ciclo: int,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de um ciclo do PNTP como registros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Planilha ilegível ou sem as colunas do layout de 2023 em diante vai inteira para a quarentena; cada linha com problema vai sozinha, e o resto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9" w:id="39"/>
      <w:r>
        <w:t xml:space="preserve">5.7 lumen_normalizacao/qualidade.py</w:t>
      </w:r>
      <w:bookmarkEnd w:id="39"/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0" w:id="40"/>
      <w:r>
        <w:t xml:space="preserve">5.8 lumen_normalizacao/siconfi.py</w:t>
      </w:r>
      <w:bookmarkEnd w:id="40"/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156 linhas · 6 declarações</w:t>
      </w:r>
    </w:p>
    <w:p>
      <w:pPr>
        <w:spacing w:after="80"/>
      </w:pPr>
      <w:r>
        <w:t xml:space="preserve">Normalização das respostas do SICONFI (cadastro de entes, extrato de entregas e demonstrativos fiscais).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_linha_demonstrativo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_linha_demonstrativo(ctx: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RREO, do RGF ou da DCA em </w:t>
      </w:r>
      <w:r>
        <w:rPr>
          <w:rFonts w:ascii="Consolas" w:cs="Consolas" w:eastAsia="Consolas" w:hAnsi="Consolas"/>
          <w:sz w:val="19"/>
          <w:szCs w:val="19"/>
        </w:rPr>
        <w:t xml:space="preserve">LinhaDemonstrativo</w:t>
      </w:r>
      <w:r>
        <w:t xml:space="preserve">.</w:t>
      </w:r>
    </w:p>
    <w:p>
      <w:pPr>
        <w:spacing w:after="80"/>
      </w:pPr>
      <w:r>
        <w:t xml:space="preserve">Ente, exercício, demonstrativo, anexo, coluna, código da conta e conta são obrigatórios. O período é obrigatório no RREO e no RGF e nulo na DCA; o valor, quando vem, precisa ser numérico. A DCA e o RGF não trazem o campo </w:t>
      </w:r>
      <w:r>
        <w:rPr>
          <w:rFonts w:ascii="Consolas" w:cs="Consolas" w:eastAsia="Consolas" w:hAnsi="Consolas"/>
          <w:sz w:val="19"/>
          <w:szCs w:val="19"/>
        </w:rPr>
        <w:t xml:space="preserve">demonstrativo</w:t>
      </w:r>
      <w:r>
        <w:t xml:space="preserve">: ele vem do prefixo do anexo (</w:t>
      </w:r>
      <w:r>
        <w:rPr>
          <w:rFonts w:ascii="Consolas" w:cs="Consolas" w:eastAsia="Consolas" w:hAnsi="Consolas"/>
          <w:sz w:val="19"/>
          <w:szCs w:val="19"/>
        </w:rPr>
        <w:t xml:space="preserve">DCA-Anexo I-E</w:t>
      </w:r>
      <w:r>
        <w:t xml:space="preserve"> é da DCA; </w:t>
      </w:r>
      <w:r>
        <w:rPr>
          <w:rFonts w:ascii="Consolas" w:cs="Consolas" w:eastAsia="Consolas" w:hAnsi="Consolas"/>
          <w:sz w:val="19"/>
          <w:szCs w:val="19"/>
        </w:rPr>
        <w:t xml:space="preserve">RGF-Anexo 01</w:t>
      </w:r>
      <w:r>
        <w:t xml:space="preserve">, do RGF, sem dizer se é o simplificado).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normalizar_demonstrativo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normalizar_demonstrativo(conteudo: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do RREO, do RGF ou da DCA de um ente,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1" w:id="41"/>
      <w:r>
        <w:t xml:space="preserve">5.9 lumen_normalizacao/silver.py</w:t>
      </w:r>
      <w:bookmarkEnd w:id="41"/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(ou do </w:t>
      </w:r>
      <w:r>
        <w:rPr>
          <w:rFonts w:ascii="Consolas" w:cs="Consolas" w:eastAsia="Consolas" w:hAnsi="Consolas"/>
          <w:sz w:val="19"/>
          <w:szCs w:val="19"/>
        </w:rPr>
        <w:t xml:space="preserve">ciclo</w:t>
      </w:r>
      <w:r>
        <w:t xml:space="preserve"> das avaliações do PNTP)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2" w:id="42"/>
      <w:r>
        <w:t xml:space="preserve">5.10 lumen_normalizacao/transformacoes.py</w:t>
      </w:r>
      <w:bookmarkEnd w:id="42"/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3" w:id="43"/>
      <w:r>
        <w:t xml:space="preserve">5.11 lumen_normalizacao/xlsx.py</w:t>
      </w:r>
      <w:bookmarkEnd w:id="43"/>
    </w:p>
    <w:p>
      <w:pPr>
        <w:spacing w:after="100"/>
      </w:pPr>
      <w:r>
        <w:rPr>
          <w:sz w:val="17"/>
          <w:szCs w:val="17"/>
        </w:rPr>
        <w:t xml:space="preserve">packages/normalizacao/lumen_normalizacao/xlsx.py · Python · 129 linhas · 7 declarações</w:t>
      </w:r>
    </w:p>
    <w:p>
      <w:pPr>
        <w:spacing w:after="80"/>
      </w:pPr>
      <w:r>
        <w:t xml:space="preserve">Leitura de planilhas .xlsx só com a biblioteca padrão (ADR-015): as semanais da ANP e as avaliações do PNTP.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4" w:id="44"/>
      <w:r>
        <w:t xml:space="preserve">6. Detecção — packages/deteccao</w:t>
      </w:r>
      <w:bookmarkEnd w:id="4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lumen_deteccao/j01.py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45" w:id="45"/>
      <w:r>
        <w:t xml:space="preserve">6.1 lumen_deteccao/__init__.py</w:t>
      </w:r>
      <w:bookmarkEnd w:id="45"/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bookmarkStart w:name="_Toc46" w:id="46"/>
      <w:r>
        <w:t xml:space="preserve">6.2 lumen_deteccao/__main__.py</w:t>
      </w:r>
      <w:bookmarkEnd w:id="46"/>
    </w:p>
    <w:p>
      <w:pPr>
        <w:spacing w:after="100"/>
      </w:pPr>
      <w:r>
        <w:rPr>
          <w:sz w:val="17"/>
          <w:szCs w:val="17"/>
        </w:rPr>
        <w:t xml:space="preserve">packages/deteccao/lumen_deteccao/__main__.py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47" w:id="47"/>
      <w:r>
        <w:t xml:space="preserve">6.3 lumen_deteccao/cli.py</w:t>
      </w:r>
      <w:bookmarkEnd w:id="47"/>
    </w:p>
    <w:p>
      <w:pPr>
        <w:spacing w:after="100"/>
      </w:pPr>
      <w:r>
        <w:rPr>
          <w:sz w:val="17"/>
          <w:szCs w:val="17"/>
        </w:rPr>
        <w:t xml:space="preserve">packages/deteccao/lumen_deteccao/cli.py · Python · 89 linhas · 4 declarações</w:t>
      </w:r>
    </w:p>
    <w:p>
      <w:pPr>
        <w:spacing w:after="80"/>
      </w:pPr>
      <w:r>
        <w:t xml:space="preserve">Linha de comando das regras de detecção.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j01 --estado DIR [--silver DIR] [--saida ARQ] [--resumo ARQ] [--privado]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j01</w:t>
      </w:r>
      <w:r>
        <w:t xml:space="preserve"> cruza os contratos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--estado</w:t>
      </w:r>
      <w:r>
        <w:t xml:space="preserve">) com as sanções da silver (</w:t>
      </w:r>
      <w:r>
        <w:rPr>
          <w:rFonts w:ascii="Consolas" w:cs="Consolas" w:eastAsia="Consolas" w:hAnsi="Consolas"/>
          <w:sz w:val="19"/>
          <w:szCs w:val="19"/>
        </w:rPr>
        <w:t xml:space="preserve">lumen coletar cgu_ceis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cgu_cnep</w:t>
      </w:r>
      <w:r>
        <w:t xml:space="preserve">, depois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). Imprime só as contagens. O relatório completo, com as coincidências, vai para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: no fluxo </w:t>
      </w:r>
      <w:r>
        <w:rPr>
          <w:rFonts w:ascii="Consolas" w:cs="Consolas" w:eastAsia="Consolas" w:hAnsi="Consolas"/>
          <w:sz w:val="19"/>
          <w:szCs w:val="19"/>
        </w:rPr>
        <w:t xml:space="preserve">deteccao-sancoes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deteccao-j01.json.gz</w:t>
      </w:r>
      <w:r>
        <w:t xml:space="preserve"> do estado dos painéis, de onde saem os avisos do portal (ADR-047). Com </w:t>
      </w:r>
      <w:r>
        <w:rPr>
          <w:rFonts w:ascii="Consolas" w:cs="Consolas" w:eastAsia="Consolas" w:hAnsi="Consolas"/>
          <w:sz w:val="19"/>
          <w:szCs w:val="19"/>
        </w:rPr>
        <w:t xml:space="preserve">--privado</w:t>
      </w:r>
      <w:r>
        <w:t xml:space="preserve">, vai também para o bucket privado da publicação (</w:t>
      </w:r>
      <w:r>
        <w:rPr>
          <w:rFonts w:ascii="Consolas" w:cs="Consolas" w:eastAsia="Consolas" w:hAnsi="Consolas"/>
          <w:sz w:val="19"/>
          <w:szCs w:val="19"/>
        </w:rPr>
        <w:t xml:space="preserve">deteccao/j01/ultimo.json.gz</w:t>
      </w:r>
      <w:r>
        <w:t xml:space="preserve">, trocado a cada execução). </w:t>
      </w: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acrescenta o resumo, só com contagens, a um arquivo Markdown (o resumo da execução no GitHub).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_silver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_silver(args)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silver pedida, ou a da configuração do Lumen (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_enviar_ao_privado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_enviar_ao_privado(corpo: bytes, chave: str, config: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relatório no bucket privado da publicação e devolve a chave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cmd_j01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cmd_j01(args)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contratos e sanções, imprime as contagens e grava o relatório onde foi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 e de </w:t>
      </w: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8" w:id="48"/>
      <w:r>
        <w:t xml:space="preserve">6.4 lumen_deteccao/j01.py</w:t>
      </w:r>
      <w:bookmarkEnd w:id="48"/>
    </w:p>
    <w:p>
      <w:pPr>
        <w:spacing w:after="100"/>
      </w:pPr>
      <w:r>
        <w:rPr>
          <w:sz w:val="17"/>
          <w:szCs w:val="17"/>
        </w:rPr>
        <w:t xml:space="preserve">packages/deteccao/lumen_deteccao/j01.py · Python · 315 linhas · 19 declarações</w:t>
      </w:r>
    </w:p>
    <w:p>
      <w:pPr>
        <w:spacing w:after="80"/>
      </w:pPr>
      <w:r>
        <w:t xml:space="preserve">Regra J-01: contrato assinado com fornecedor que constava num cadastro de sanções.</w:t>
      </w:r>
    </w:p>
    <w:p>
      <w:pPr>
        <w:spacing w:after="80"/>
      </w:pPr>
      <w:r>
        <w:t xml:space="preserve">A pergunta do DOC-07 é se, na data da assinatura, o fornecedor estava num cadastro da CGU que o impedia de contratar. Este módulo cruza os contratos do painel (um arquivo por dia do PNCP, ADR-028) com as sanções da silver (CEIS e CNEP, ADR-030) e devolve as coincidências </w:t>
      </w:r>
      <w:r>
        <w:rPr>
          <w:b/>
          <w:bCs/>
        </w:rPr>
        <w:t xml:space="preserve">para análise</w:t>
      </w:r>
      <w:r>
        <w:t xml:space="preserve">. Desde 21/10/2026 elas são publicadas como avisos (ADR-047, que substitui o modo silencioso do ADR-031): cada uma com o alcance da sanção e a ressalva de que não é conclusão.</w:t>
      </w:r>
    </w:p>
    <w:p>
      <w:pPr>
        <w:spacing w:after="80"/>
      </w:pPr>
      <w:r>
        <w:t xml:space="preserve">Como a coincidência é decidida: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Mesmo CNPJ.</w:t>
      </w:r>
      <w:r>
        <w:t xml:space="preserve"> Só pessoa jurídica: o arquivo do dia do painel não guarda documento de pessoa física (RNF-19 e RNF-20), e o CPF da sanção é mascarado. 2. </w:t>
      </w:r>
      <w:r>
        <w:rPr>
          <w:b/>
          <w:bCs/>
        </w:rPr>
        <w:t xml:space="preserve">Sanção que impede contratar.</w:t>
      </w:r>
      <w:r>
        <w:t xml:space="preserve"> Impedimento ou proibição de contratar, suspensão e declaração de inidoneidade. Multa, publicação extraordinária, demissão e interdição de atividades não entram. O CEPIM também não: ele impede transferências voluntárias (convênios), não contratos. 3. </w:t>
      </w:r>
      <w:r>
        <w:rPr>
          <w:b/>
          <w:bCs/>
        </w:rPr>
        <w:t xml:space="preserve">Vigente na assinatura.</w:t>
      </w:r>
      <w:r>
        <w:t xml:space="preserve"> Início da sanção até a data da assinatura; fim depois dela, ou sem fim. 4. </w:t>
      </w:r>
      <w:r>
        <w:rPr>
          <w:b/>
          <w:bCs/>
        </w:rPr>
        <w:t xml:space="preserve">Alcance</w:t>
      </w:r>
      <w:r>
        <w:t xml:space="preserve">, pela abrangência que o órgão sancionador publicou, comparada com a esfera e a UF de quem contratou. A CGU não publica o município do órgão sancionador, e o nome do órgão não casa com segurança com o do PNCP: esses casos ficam "a conferir", e não descartados.</w:t>
      </w:r>
    </w:p>
    <w:p>
      <w:pPr>
        <w:spacing w:after="80"/>
      </w:pPr>
      <w:r>
        <w:t xml:space="preserve">Limites conhecidos (os falsos positivos do DOC-07): o cadastro é o retrato de hoje, então uma sanção já excluída não aparece (falso negativo) e uma sanção suspensa por decisão judicial pode aparecer; a inclusão retroativa no cadastro faz parecer que a sanção já constava na assinatura.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impede_contratar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impede_contratar(categoria: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da sanção impede o sancionado de contratar com a administração?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ISO (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do registro; vazio ou ilegível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vigente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vigente(sancao: dict,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sanção valia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começou nele ou antes, e não terminou antes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_palavras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_palavras(texto: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acento, em minúsculas, com pontuação trocada por espaço e cercado de espaços.</w:t>
      </w:r>
    </w:p>
    <w:p>
      <w:pPr>
        <w:spacing w:after="80"/>
      </w:pPr>
      <w:r>
        <w:t xml:space="preserve">É a forma em que o nome de um município é procurado no nome do órgão sancionador, palavra por palavra: </w:t>
      </w:r>
      <w:r>
        <w:rPr>
          <w:rFonts w:ascii="Consolas" w:cs="Consolas" w:eastAsia="Consolas" w:hAnsi="Consolas"/>
          <w:sz w:val="19"/>
          <w:szCs w:val="19"/>
        </w:rPr>
        <w:t xml:space="preserve"> lajeado </w:t>
      </w:r>
      <w:r>
        <w:t xml:space="preserve"> casa com "PREFEITURA MUNICIPAL DE LAJEADO - RS", e não com "Lajeado Novo".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Nomes dos municípios por UF, para achar o município citado no nome do órgão sancionador.</w:t>
      </w:r>
    </w:p>
    <w:p>
      <w:pPr>
        <w:spacing w:after="80"/>
      </w:pPr>
      <w:r>
        <w:t xml:space="preserve">A CGU publica a UF do órgão sancionador, mas não o município; quase sempre ele está no nome ("Prefeitura Municipal de Lajeado - RS").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Municipios.__init__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registros: Iterable[tuple[str, str, str]])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Recebe (código IBGE, sigla da UF, nome)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Municipios.do_cadastro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do_cadastro(cls) -&gt; 'Municipios'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5.570 municípios do cadastro que acompanha o Lumen (o mesmo da aba Eleições).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Municipios.citados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citados(self, texto: str | None, uf: str | None)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dos municípios da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cujo nome aparece inteiro no </w:t>
      </w:r>
      <w:r>
        <w:rPr>
          <w:rFonts w:ascii="Consolas" w:cs="Consolas" w:eastAsia="Consolas" w:hAnsi="Consolas"/>
          <w:sz w:val="19"/>
          <w:szCs w:val="19"/>
        </w:rPr>
        <w:t xml:space="preserve">texto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alcance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alcance(sancao: dict, esfera_contratante: str | None, uf_contratante: str | None, *, municipio_contratante: str | None=None...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sanção alcança quem contratou, pela abrangência publicada, pela esfera, pela UF e pelo município.</w:t>
      </w:r>
    </w:p>
    <w:p>
      <w:pPr>
        <w:spacing w:after="80"/>
      </w:pPr>
      <w:r>
        <w:t xml:space="preserve">"Todas as esferas" alcança qualquer um. "Na esfera do órgão sancionador" alcança a mesma esfera: na estadual e na distrital, também a mesma UF; na municipal, o mesmo município, quando o nome do órgão sancionador o cita (cita outro: fora do alcance; não cita nenhum: a conferir). "No órgão sancionador" passa pelas mesmas condições e, no fim, depende do órgão: com o mesmo nome, </w:t>
      </w:r>
      <w:r>
        <w:rPr>
          <w:rFonts w:ascii="Consolas" w:cs="Consolas" w:eastAsia="Consolas" w:hAnsi="Consolas"/>
          <w:sz w:val="19"/>
          <w:szCs w:val="19"/>
        </w:rPr>
        <w:t xml:space="preserve">mesmo_orgao</w:t>
      </w:r>
      <w:r>
        <w:t xml:space="preserve">; com nome diferente (o PNCP e a CGU escrevem o mesmo órgão de jeitos diferentes), a conferir. Sem abrangência publicada, </w:t>
      </w:r>
      <w:r>
        <w:rPr>
          <w:rFonts w:ascii="Consolas" w:cs="Consolas" w:eastAsia="Consolas" w:hAnsi="Consolas"/>
          <w:sz w:val="19"/>
          <w:szCs w:val="19"/>
        </w:rPr>
        <w:t xml:space="preserve">abrangencia_nao_informada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retrato_mais_recente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retrato_mais_recente(sancoes: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as sanções do retrato mais recente de cada cadastro: a que saiu do cadastro não conta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indice_por_cnpj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indice_por_cnpj(sancoes: Iterable[dict])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Sanções que impedem contratar, do CEIS e do CNEP, por CNPJ do sancionado.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ler_dias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ler_dias(estado: Path | str)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dia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) do diretório, em ordem de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_curto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_curto(texto: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cortado em </w:t>
      </w:r>
      <w:r>
        <w:rPr>
          <w:rFonts w:ascii="Consolas" w:cs="Consolas" w:eastAsia="Consolas" w:hAnsi="Consolas"/>
          <w:sz w:val="19"/>
          <w:szCs w:val="19"/>
        </w:rPr>
        <w:t xml:space="preserve">LIMITE_TEXTO</w:t>
      </w:r>
      <w:r>
        <w:t xml:space="preserve"> caracteres, para o relatório não carregar fundamentações inteiras.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cruzamento encontrou: as coincidências para análise e as contagens que o resumo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Relatorio.por_alcance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por_alcance(self)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Coincidências por alcance, na ordem de </w:t>
      </w:r>
      <w:r>
        <w:rPr>
          <w:rFonts w:ascii="Consolas" w:cs="Consolas" w:eastAsia="Consolas" w:hAnsi="Consolas"/>
          <w:sz w:val="19"/>
          <w:szCs w:val="19"/>
        </w:rPr>
        <w:t xml:space="preserve">ALCANCES</w:t>
      </w:r>
      <w:r>
        <w:t xml:space="preserve">, com zero onde não houve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Relatorio.para_json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gerado_em: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completo, com as coincidências: só para o armazenamento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Relatorio.resumo_markdown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só com contagens, sem nome de fornecedor nem de órgão: é o que pode aparecer em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cruzar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cruzar(dias: Iterable[dict], sancoes: Iterable[dict], municipios: Municipios | None=None)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os contratos dos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do painel com as </w:t>
      </w:r>
      <w:r>
        <w:rPr>
          <w:rFonts w:ascii="Consolas" w:cs="Consolas" w:eastAsia="Consolas" w:hAnsi="Consolas"/>
          <w:sz w:val="19"/>
          <w:szCs w:val="19"/>
        </w:rPr>
        <w:t xml:space="preserve">sancoes</w:t>
      </w:r>
      <w:r>
        <w:t xml:space="preserve"> da silver e devolve o relatório.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, as sanções municipais de abrangência restrita ficam todas 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_coincidencia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_coincidencia(c: dict, orgao_nome: str | None, esfera: str | None, s: dict, a: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coincidência no formato do relatório: o contrato, o fornecedor, a sanção e o alcance.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9" w:id="49"/>
      <w:r>
        <w:t xml:space="preserve">6.5 lumen_deteccao/parametros_legais.py</w:t>
      </w:r>
      <w:bookmarkEnd w:id="49"/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0" w:id="50"/>
      <w:r>
        <w:t xml:space="preserve">7. Conformidade — packages/conformidade</w:t>
      </w:r>
      <w:bookmarkEnd w:id="5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1" w:id="51"/>
      <w:r>
        <w:t xml:space="preserve">7.1 lumen_conformidade/__init__.py</w:t>
      </w:r>
      <w:bookmarkEnd w:id="51"/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bookmarkStart w:name="_Toc52" w:id="52"/>
      <w:r>
        <w:t xml:space="preserve">7.2 lumen_conformidade/entregas_siconfi.py</w:t>
      </w:r>
      <w:bookmarkEnd w:id="52"/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3" w:id="53"/>
      <w:r>
        <w:t xml:space="preserve">8. Orquestração — packages/orquestracao</w:t>
      </w:r>
      <w:bookmarkEnd w:id="5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4" w:id="54"/>
      <w:r>
        <w:t xml:space="preserve">8.1 lumen_orquestracao/__init__.py</w:t>
      </w:r>
      <w:bookmarkEnd w:id="54"/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bookmarkStart w:name="_Toc55" w:id="55"/>
      <w:r>
        <w:t xml:space="preserve">8.2 lumen_orquestracao/__main__.py</w:t>
      </w:r>
      <w:bookmarkEnd w:id="55"/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56" w:id="56"/>
      <w:r>
        <w:t xml:space="preserve">8.3 lumen_orquestracao/cli.py</w:t>
      </w:r>
      <w:bookmarkEnd w:id="56"/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199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...                      # painéis de contratações e conformidade (ver lumen_painel)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...                    # regras de detecção em modo silencioso (ver lumen_deteccao)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economia ...                    # Economia e Contas Públicas: séries do Banco Central (ver lumen_economia)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economia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lumen_economia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7" w:id="57"/>
      <w:r>
        <w:t xml:space="preserve">8.4 lumen_orquestracao/configuracao.py</w:t>
      </w:r>
      <w:bookmarkEnd w:id="57"/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115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8" w:id="58"/>
      <w:r>
        <w:t xml:space="preserve">8.5 lumen_orquestracao/etapas.py</w:t>
      </w:r>
      <w:bookmarkEnd w:id="58"/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255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9" w:id="59"/>
      <w:r>
        <w:t xml:space="preserve">9. Referência de mercado (Python) — packages/mercado</w:t>
      </w:r>
      <w:bookmarkEnd w:id="5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60" w:id="60"/>
      <w:r>
        <w:t xml:space="preserve">9.1 lumen_mercado/__init__.py</w:t>
      </w:r>
      <w:bookmarkEnd w:id="60"/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bookmarkStart w:name="_Toc61" w:id="61"/>
      <w:r>
        <w:t xml:space="preserve">9.2 lumen_mercado/__main__.py</w:t>
      </w:r>
      <w:bookmarkEnd w:id="61"/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62" w:id="62"/>
      <w:r>
        <w:t xml:space="preserve">9.3 lumen_mercado/anp.py</w:t>
      </w:r>
      <w:bookmarkEnd w:id="62"/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3" w:id="63"/>
      <w:r>
        <w:t xml:space="preserve">9.4 lumen_mercado/cli.py</w:t>
      </w:r>
      <w:bookmarkEnd w:id="63"/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4" w:id="64"/>
      <w:r>
        <w:t xml:space="preserve">9.5 lumen_mercado/comparacao.py</w:t>
      </w:r>
      <w:bookmarkEnd w:id="64"/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5" w:id="65"/>
      <w:r>
        <w:t xml:space="preserve">9.6 lumen_mercado/especificacao.py</w:t>
      </w:r>
      <w:bookmarkEnd w:id="65"/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6" w:id="66"/>
      <w:r>
        <w:t xml:space="preserve">9.7 lumen_mercado/referencia.py</w:t>
      </w:r>
      <w:bookmarkEnd w:id="66"/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7" w:id="67"/>
      <w:r>
        <w:t xml:space="preserve">9.8 lumen_mercado/relatorio.py</w:t>
      </w:r>
      <w:bookmarkEnd w:id="67"/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8" w:id="68"/>
      <w:r>
        <w:t xml:space="preserve">9.9 lumen_mercado/varejo.py</w:t>
      </w:r>
      <w:bookmarkEnd w:id="68"/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69" w:id="69"/>
      <w:r>
        <w:t xml:space="preserve">10. Painéis de contratações e conformidade (Python) — packages/painel</w:t>
      </w:r>
      <w:bookmarkEnd w:id="6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lumen_painel/avisos.py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lumen_painel/cadastro.py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lumen_painel/cnpj.py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lumen_painel/cobertura.py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lumen_painel/comum.py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lumen_painel/conformidade.py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lumen_painel/contratacoes.py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lumen_painel/convenios.py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lumen_painel/despesa_funcao.py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lumen_painel/emendas.py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lumen_painel/mercado.py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lumen_painel/operacao.py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lumen_painel/pares.py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lumen_painel/pessoal.py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lumen_painel/pessoas_juridicas.py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lumen_painel/rcl.py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lumen_painel/site.py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lumen_painel/tce_pe.py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lumen_painel/tce_pr.py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lumen_painel/tce_rs.py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lumen_painel/transparencia.py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0" w:id="70"/>
      <w:r>
        <w:t xml:space="preserve">10.1 lumen_painel/__init__.py</w:t>
      </w:r>
      <w:bookmarkEnd w:id="70"/>
    </w:p>
    <w:p>
      <w:pPr>
        <w:spacing w:after="100"/>
      </w:pPr>
      <w:r>
        <w:rPr>
          <w:sz w:val="17"/>
          <w:szCs w:val="17"/>
        </w:rPr>
        <w:t xml:space="preserve">packages/painel/lumen_painel/__init__.py · Python · 29 linhas · 0 declarações</w:t>
      </w:r>
    </w:p>
    <w:p>
      <w:pPr>
        <w:spacing w:after="80"/>
      </w:pPr>
      <w:r>
        <w:t xml:space="preserve">Painéis de contratações e de conformidade fiscal do portal (ADR-028).</w:t>
      </w:r>
    </w:p>
    <w:p>
      <w:pPr>
        <w:spacing w:after="80"/>
      </w:pPr>
      <w:r>
        <w:t xml:space="preserve">O portal mostra, para cada ente federativo (União, estados, Distrito Federal e municípios), dois panoramas feitos só de fatos publicados pela própria administração: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Contratações</w:t>
      </w:r>
      <w:r>
        <w:t xml:space="preserve"> (UC-01 e UC-02): o que o ente publicou no PNCP — processos de contratação por mês e por modalidade, contratos assinados, os órgãos que mais publicaram, os fornecedores pessoa jurídica com maior valor contratado e as publicações mais recentes, cada uma com o link para a página dela no PNCP. Pessoa física nunca aparece por nome nem documento: entra só numa soma anônima (RNF-19 e RNF-20).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 (UC-07, RF-CF-01 e RF-CF-02): se os relatórios da Lei de Responsabilidade Fiscal (contas anuais, RREO e RGF) constam do extrato de entregas do Tesouro e em que data, contra o prazo legal; quando a coleta falha ou o prazo ainda não venceu, o resultado é indeterminado e nada é atribuído ao ente (RF-CF-07).</w:t>
      </w:r>
    </w:p>
    <w:p>
      <w:pPr>
        <w:spacing w:after="80"/>
      </w:pPr>
      <w:r>
        <w:t xml:space="preserve">Nenhum dos dois publica indício nem ordena entes por risco (PUB-07): as regras de sinalização seguem em calibração e revisão (DOC-07, DOC-08), e o painel só reúne e soma o que as fontes publicaram.</w:t>
      </w:r>
    </w:p>
    <w:p>
      <w:pPr>
        <w:spacing w:after="80"/>
      </w:pPr>
      <w:r>
        <w:t xml:space="preserve">Módulos: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: leitura e gravação de JSON (comprimido ou não), códigos dos entes, modalidades do PNCP e links;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: nomes, UF e população dos entes, do cadastro do SICONFI;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a coleta de um dia do PNCP, reduzida ao que os painéis usam (o estado guardado entre execuções);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contratacoes</w:t>
      </w:r>
      <w:r>
        <w:t xml:space="preserve">: soma os dias em arquivos por ente, o panorama e o índice de busca;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: coleta o extrato de entregas por UF e avalia cada obrigação na data da publicação;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site</w:t>
      </w:r>
      <w:r>
        <w:t xml:space="preserve">: grava o diretório publicado (GitHub Pages);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cli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lumen painel …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1" w:id="71"/>
      <w:r>
        <w:t xml:space="preserve">10.2 lumen_painel/__main__.py</w:t>
      </w:r>
      <w:bookmarkEnd w:id="71"/>
    </w:p>
    <w:p>
      <w:pPr>
        <w:spacing w:after="100"/>
      </w:pPr>
      <w:r>
        <w:rPr>
          <w:sz w:val="17"/>
          <w:szCs w:val="17"/>
        </w:rPr>
        <w:t xml:space="preserve">packages/painel/lumen_painel/__main__.py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lumen_painel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2" w:id="72"/>
      <w:r>
        <w:t xml:space="preserve">10.3 lumen_painel/avisos.py</w:t>
      </w:r>
      <w:bookmarkEnd w:id="72"/>
    </w:p>
    <w:p>
      <w:pPr>
        <w:spacing w:after="100"/>
      </w:pPr>
      <w:r>
        <w:rPr>
          <w:sz w:val="17"/>
          <w:szCs w:val="17"/>
        </w:rPr>
        <w:t xml:space="preserve">packages/painel/lumen_painel/avisos.py · Python · 320 linhas · 18 declarações</w:t>
      </w:r>
    </w:p>
    <w:p>
      <w:pPr>
        <w:spacing w:after="80"/>
      </w:pPr>
      <w:r>
        <w:t xml:space="preserve">Avisos: o que aconteceu em cada ente e merece um olhar, reunido numa página só (ADR-047).</w:t>
      </w:r>
    </w:p>
    <w:p>
      <w:pPr>
        <w:spacing w:after="80"/>
      </w:pPr>
      <w:r>
        <w:t xml:space="preserve">Sem os avisos, quem acompanha um município precisa abrir cada painel e cada contratação. Aqui o Lumen junta, por ente, os sinais que ele já calcula a partir de dados públicos, cada um com o que aconteceu, o que observar e a fonte: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fornecedor sancionado</w:t>
      </w:r>
      <w:r>
        <w:t xml:space="preserve"> (regra J-01, ADR-031): contrato assinado com empresa que, na data da assinatura, constava no CEIS ou no CNEP numa sanção que impede contratar, com o alcance da sanção;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valor a conferir</w:t>
      </w:r>
      <w:r>
        <w:t xml:space="preserve"> (ADR-028): processo ou contrato publicado com valor acima do teto de plausibilidade, fora das somas dos painéis;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LRF: não consta no extrato</w:t>
      </w:r>
      <w:r>
        <w:t xml:space="preserve">: relatório com prazo vencido que não aparece no extrato do Tesouro;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LRF: entregas após o prazo</w:t>
      </w:r>
      <w:r>
        <w:t xml:space="preserve">: no exercício, </w:t>
      </w:r>
      <w:r>
        <w:rPr>
          <w:rFonts w:ascii="Consolas" w:cs="Consolas" w:eastAsia="Consolas" w:hAnsi="Consolas"/>
          <w:sz w:val="19"/>
          <w:szCs w:val="19"/>
        </w:rPr>
        <w:t xml:space="preserve">ATRASOS_MINIMOS</w:t>
      </w:r>
      <w:r>
        <w:t xml:space="preserve"> ou mais relatórios entregues depois do prazo legal (um atraso isolado é comum e não vira aviso);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portal de transparência</w:t>
      </w:r>
      <w:r>
        <w:t xml:space="preserve">: entidade do ente com nível "Inexistente" ou "Inicial" no PNTP.</w:t>
      </w:r>
    </w:p>
    <w:p>
      <w:pPr>
        <w:spacing w:after="80"/>
      </w:pPr>
      <w:r>
        <w:t xml:space="preserve">Nenhum aviso é conclusão sobre a conduta de alguém: é o fato observado nos dados, com a referência usada. Todo aviso tem um código estável (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) e pode ser contestado por quem é citado (</w:t>
      </w:r>
      <w:r>
        <w:rPr>
          <w:rFonts w:ascii="Consolas" w:cs="Consolas" w:eastAsia="Consolas" w:hAnsi="Consolas"/>
          <w:sz w:val="19"/>
          <w:szCs w:val="19"/>
        </w:rPr>
        <w:t xml:space="preserve">contestacoes</w:t>
      </w:r>
      <w:r>
        <w:t xml:space="preserve">, das issues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): a marca aparece na publicação seguinte, sem análise prévia (DOC-08, seção 6); contestação fechada com o rótulo </w:t>
      </w:r>
      <w:r>
        <w:rPr>
          <w:rFonts w:ascii="Consolas" w:cs="Consolas" w:eastAsia="Consolas" w:hAnsi="Consolas"/>
          <w:sz w:val="19"/>
          <w:szCs w:val="19"/>
        </w:rPr>
        <w:t xml:space="preserve">removido</w:t>
      </w:r>
      <w:r>
        <w:t xml:space="preserve"> tira o aviso, com </w:t>
      </w:r>
      <w:r>
        <w:rPr>
          <w:rFonts w:ascii="Consolas" w:cs="Consolas" w:eastAsia="Consolas" w:hAnsi="Consolas"/>
          <w:sz w:val="19"/>
          <w:szCs w:val="19"/>
        </w:rPr>
        <w:t xml:space="preserve">retificado</w:t>
      </w:r>
      <w:r>
        <w:t xml:space="preserve"> mantém com a nota. A ordem é sempre pela data, nunca por ente (PUB-07). Fornecedor pessoa física não aparece em aviso nenhum (RNF-19).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codigo_do_aviso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codigo_do_aviso(*partes: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estável do aviso (12 caracteres), a partir do tipo e do que o identifica.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Aviso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aviso, na forma do arquivo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Aviso.lugar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lugar(self)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o aviso entra: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 (a União), a sigla da UF, ou None se não há como saber.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Aviso.para_json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aviso com o nome do ente, como o portal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_moeda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_moeda(v: float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"R$ 1.234.567,89".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de_j01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de_j01(relatorio: dict, orgaos: dict[str, list])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das coincidências da J-01. O ente é o do órgão contratante (</w:t>
      </w:r>
      <w:r>
        <w:rPr>
          <w:rFonts w:ascii="Consolas" w:cs="Consolas" w:eastAsia="Consolas" w:hAnsi="Consolas"/>
          <w:sz w:val="19"/>
          <w:szCs w:val="19"/>
        </w:rPr>
        <w:t xml:space="preserve">orgaos</w:t>
      </w:r>
      <w:r>
        <w:t xml:space="preserve">: CNPJ → [nome, esfera, ente]).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de_valores_a_conferir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de_valores_a_conferir(ente: str, lista: Iterable[dict])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dos valores acima do teto de plausibilidade do ente (a lista </w:t>
      </w:r>
      <w:r>
        <w:rPr>
          <w:rFonts w:ascii="Consolas" w:cs="Consolas" w:eastAsia="Consolas" w:hAnsi="Consolas"/>
          <w:sz w:val="19"/>
          <w:szCs w:val="19"/>
        </w:rPr>
        <w:t xml:space="preserve">a_conferir</w:t>
      </w:r>
      <w:r>
        <w:t xml:space="preserve"> do arquivo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de_conformidade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de_conformidade(ente: str, obrigacoes: Iterable[dict])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da LRF de um ente: cada relatório que não consta, e os atrasos somados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de_transparencia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de_transparencia(publicacao: dict[str, 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 PNTP: entidade com nível "Inexistente" ou "Inicial" (os arquivos </w:t>
      </w:r>
      <w:r>
        <w:rPr>
          <w:rFonts w:ascii="Consolas" w:cs="Consolas" w:eastAsia="Consolas" w:hAnsi="Consolas"/>
          <w:sz w:val="19"/>
          <w:szCs w:val="19"/>
        </w:rPr>
        <w:t xml:space="preserve">transparencia/*.json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ler_contestacoes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ler_contestacoes(issues: Iterable[dict])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aviso → a contestação (issue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): situação, link e data.</w:t>
      </w:r>
    </w:p>
    <w:p>
      <w:pPr>
        <w:spacing w:after="80"/>
      </w:pPr>
      <w:r>
        <w:t xml:space="preserve">Aberta: "em análise". Fechada com </w:t>
      </w:r>
      <w:r>
        <w:rPr>
          <w:rFonts w:ascii="Consolas" w:cs="Consolas" w:eastAsia="Consolas" w:hAnsi="Consolas"/>
          <w:sz w:val="19"/>
          <w:szCs w:val="19"/>
        </w:rPr>
        <w:t xml:space="preserve">removido</w:t>
      </w:r>
      <w:r>
        <w:t xml:space="preserve">: o aviso sai; com </w:t>
      </w:r>
      <w:r>
        <w:rPr>
          <w:rFonts w:ascii="Consolas" w:cs="Consolas" w:eastAsia="Consolas" w:hAnsi="Consolas"/>
          <w:sz w:val="19"/>
          <w:szCs w:val="19"/>
        </w:rPr>
        <w:t xml:space="preserve">retificado</w:t>
      </w:r>
      <w:r>
        <w:t xml:space="preserve">: fica com a nota; fechada sem esses rótulos: "mantido", com a contestação ao lado (DOC-08, 6.2).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Avisos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reunidos na publicação,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Avisos.juntar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avisos: Iterable[Aviso])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avisos (o mesmo código entra uma vez só).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Avisos.aplicar_contestacoes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aplicar_contestacoes(self, contestacoes: dict[str, dict])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 os avisos contestados e tira os que a contestação mostrou serem erro do dado de origem.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arquivo_do_lugar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arquivo_do_lugar(lugar: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 para a União (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senão, o arquivo da UF (</w:t>
      </w:r>
      <w:r>
        <w:rPr>
          <w:rFonts w:ascii="Consolas" w:cs="Consolas" w:eastAsia="Consolas" w:hAnsi="Consolas"/>
          <w:sz w:val="19"/>
          <w:szCs w:val="19"/>
        </w:rPr>
        <w:t xml:space="preserve">avisos/uf-sp.json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montar(avisos: Avisos, cadastro: Cadastro, *, gerado_em: str)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arquivos: um por UF (e o da União), com os avisos do estado e dos municípios, e 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avisos: Avisos, cadastro: Cadastro, gravar: Callable[[str, dict], None], *, gerado_em: str) -&gt;...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J-01 e as contestações do estado, junta aos avisos já reunidos, grava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ler_j01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ler_j01(estado: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da J-01 guardado no estado (</w:t>
      </w:r>
      <w:r>
        <w:rPr>
          <w:rFonts w:ascii="Consolas" w:cs="Consolas" w:eastAsia="Consolas" w:hAnsi="Consolas"/>
          <w:sz w:val="19"/>
          <w:szCs w:val="19"/>
        </w:rPr>
        <w:t xml:space="preserve">deteccao-j01.json.gz</w:t>
      </w:r>
      <w:r>
        <w:t xml:space="preserve">), ou vazio.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3" w:id="73"/>
      <w:r>
        <w:t xml:space="preserve">10.4 lumen_painel/cadastro.py</w:t>
      </w:r>
      <w:bookmarkEnd w:id="73"/>
    </w:p>
    <w:p>
      <w:pPr>
        <w:spacing w:after="100"/>
      </w:pPr>
      <w:r>
        <w:rPr>
          <w:sz w:val="17"/>
          <w:szCs w:val="17"/>
        </w:rPr>
        <w:t xml:space="preserve">packages/painel/lumen_painel/cadastro.py · Python · 110 linhas · 12 declarações</w:t>
      </w:r>
    </w:p>
    <w:p>
      <w:pPr>
        <w:spacing w:after="80"/>
      </w:pPr>
      <w:r>
        <w:t xml:space="preserve">Cadastro dos entes federativos para os painéis: nome, UF, esfera, população e se é capital.</w:t>
      </w:r>
    </w:p>
    <w:p>
      <w:pPr>
        <w:spacing w:after="80"/>
      </w:pPr>
      <w:r>
        <w:t xml:space="preserve">Vem do cadastro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, uma requisição só, com União, estados, Distrito Federal e todos os municípios), já normalizado na silver como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. É o que dá nome aos códigos IBGE dos dois painéis, a lista de entes cujo extrato de entregas a conformidade consulta e a busca do portal, que mostra também os entes sem nenhuma publicação no período (UC-01, exceção 4a).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cadastro, na forma compacta que o estado dos painéis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Ente.para_lista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[nome, uf, esfera, população, capital]</w:t>
      </w:r>
      <w:r>
        <w:t xml:space="preserve">, a linha do arquivo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por código IBGE, com nome de reserva para o código que não está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Cadastro.__init__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entes: dict[str, Ente], gerado_em: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entes e o instante em que o cadastro foi montado.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Cadastro.__len__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entes o cadastro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Cadastro.get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get(self, codigo: str) -&gt; Ente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código,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Cadastro.nome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nome(self, 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ente; sem cadastro, "União", o nome do estado ou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Cadastro.da_uf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str, *, so_municipios: bool=False)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da UF, em ordem de código: o estado (ou o DF) e os municípios, ou só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cadastro como o arquivo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 do estado dos painéis 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Cadastro.de_json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dados: dict)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cadastro a partir de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Cadastro.ler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ler(cls, caminho: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do cadastro (comprimido ou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Cadastro.da_silver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da_silver(cls, silver: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dos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 (um por código, o mais recente).</w:t>
      </w:r>
    </w:p>
    <w:p>
      <w:pPr>
        <w:spacing w:after="80"/>
      </w:pPr>
      <w:r>
        <w:t xml:space="preserve">Só entram os códigos que </w:t>
      </w:r>
      <w:r>
        <w:rPr>
          <w:rFonts w:ascii="Consolas" w:cs="Consolas" w:eastAsia="Consolas" w:hAnsi="Consolas"/>
          <w:sz w:val="19"/>
          <w:szCs w:val="19"/>
        </w:rPr>
        <w:t xml:space="preserve">tipo_do_ente</w:t>
      </w:r>
      <w:r>
        <w:t xml:space="preserve"> reconhece (União, UF, DF e municípios de UF conhecida).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4" w:id="74"/>
      <w:r>
        <w:t xml:space="preserve">10.5 lumen_painel/cli.py</w:t>
      </w:r>
      <w:bookmarkEnd w:id="74"/>
    </w:p>
    <w:p>
      <w:pPr>
        <w:spacing w:after="100"/>
      </w:pPr>
      <w:r>
        <w:rPr>
          <w:sz w:val="17"/>
          <w:szCs w:val="17"/>
        </w:rPr>
        <w:t xml:space="preserve">packages/painel/lumen_painel/cli.py · Python · 522 linhas · 24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: coleta e publicação dos painéis de contratações e de conformidade (ADR-028).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                          # cadastro de entes do SICONFI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          # dias que faltam entre os 3 últimos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2026-01-01 --ate 2026-01-31 --limite-minutos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6   # divisão para execuções paralelas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SP,MG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rcl --estado estado/ --ufs SP,MG                  # RCL do exercício anterior, para os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despesa-funcao --estado estado/ --ufs SP,MG --limite-minutos 30   # DCA por função,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pessoal --estado estado/ --ufs SP,MG --limite-minutos 20          # RGF: pessoal em % da RCL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cnpj --estado estado/                              # base de CNPJ da Receita, dos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emendas --estado estado/                           # emendas parlamentares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convenios --estado estado/                         # convênios da União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transparencia --estado estado/                     # portais de transparência (PNTP)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anp --estado estado/                               # preço de revenda da ANP por semana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           # o site inteiro, a partir do estado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estado é um diretório com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, um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por dia coletado e um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 por UF. No GitHub Actions, ele fica nos anexos de uma versão do repositório (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) entre uma execução e outra.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,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SP, mg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["SP", "MG"]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_configuracao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_configuracao(args)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configuração do pipeline (contato da coleta e limites de requisições).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dias_pedidos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dias_pedidos(estado: Path, *, de: date | None, ate: date | None, ultimos: int | None, hoje: date, refazer: bool=False) -&gt; 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dias a coletar, do mais recente para o mais antigo, sem os que já estão no estado.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, o intervalo é dos </w:t>
      </w:r>
      <w:r>
        <w:rPr>
          <w:rFonts w:ascii="Consolas" w:cs="Consolas" w:eastAsia="Consolas" w:hAnsi="Consolas"/>
          <w:sz w:val="19"/>
          <w:szCs w:val="19"/>
        </w:rPr>
        <w:t xml:space="preserve">ultimos</w:t>
      </w:r>
      <w:r>
        <w:t xml:space="preserve"> dias (padrão 3) até ontem; o dia corrente nunca entra, porque ainda está recebendo publicações.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partes(dias: list[date], n: int)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Divide os dias (já do mais recente ao mais antigo) em até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blocos de dias seguidos, para execuções paralelas; cada bloco vira </w:t>
      </w:r>
      <w:r>
        <w:rPr>
          <w:rFonts w:ascii="Consolas" w:cs="Consolas" w:eastAsia="Consolas" w:hAnsi="Consolas"/>
          <w:sz w:val="19"/>
          <w:szCs w:val="19"/>
        </w:rPr>
        <w:t xml:space="preserve">{"de": …, "ate": …, "dias": …}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cmd_cadastro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cmd_cadastro(args)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cadastro de entes do SICONFI (uma requisição), normaliza e grava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cmd_contratacoes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cmd_contratacoes(args)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os dias pedidos que faltam no estado, do mais recente ao mais antigo, até 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cmd_faltando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cmd_faltando(args)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Imprime, em JSON, os blocos de dias que faltam no estado (matriz das execuções paralelas).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cmd_conformidade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cmd_conformidade(args)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de cada UF pedida e grava o estado de cada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cmd_rcl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cmd_rcl(args)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de cada UF pedida (RREO, Anexo 03) e grava o estado de cada uma.</w:t>
      </w:r>
    </w:p>
    <w:p>
      <w:pPr>
        <w:spacing w:after="80"/>
      </w:pPr>
      <w:r>
        <w:t xml:space="preserve">Ente que ainda não publicou não é falha: fica para a próxima tentativa.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cmd_despesa_funcao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cmd_despesa_funcao(args)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por função (DCA, Anexo I-E) dos entes pendentes de cada UF pedida e grava o estado.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juntas: passado o tempo, os entes que faltam ficam para a execução seguinte.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cmd_pessoal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cmd_pessoal(args)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com pessoal do Executivo (RGF, Anexo 1) dos entes pendentes de cada UF pedida.</w:t>
      </w:r>
    </w:p>
    <w:p>
      <w:pPr>
        <w:spacing w:after="80"/>
      </w:pPr>
      <w:r>
        <w:t xml:space="preserve">Como em </w:t>
      </w:r>
      <w:r>
        <w:rPr>
          <w:rFonts w:ascii="Consolas" w:cs="Consolas" w:eastAsia="Consolas" w:hAnsi="Consolas"/>
          <w:sz w:val="19"/>
          <w:szCs w:val="19"/>
        </w:rPr>
        <w:t xml:space="preserve">despesa-funcao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cmd_cnpj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cmd_cnpj(args)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pública de CNPJ da Receita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.</w:t>
      </w:r>
    </w:p>
    <w:p>
      <w:pPr>
        <w:spacing w:after="80"/>
      </w:pPr>
      <w:r>
        <w:t xml:space="preserve">Pula quando o estado já tem a base do mês para todos os fornecedores (ADR-043).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cmd_tce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cmd_tce(args)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contratos de um tribunal de contas (</w:t>
      </w:r>
      <w:r>
        <w:rPr>
          <w:rFonts w:ascii="Consolas" w:cs="Consolas" w:eastAsia="Consolas" w:hAnsi="Consolas"/>
          <w:sz w:val="19"/>
          <w:szCs w:val="19"/>
        </w:rPr>
        <w:t xml:space="preserve">tce-rs</w:t>
      </w:r>
      <w:r>
        <w:t xml:space="preserve">: LicitaCon; </w:t>
      </w:r>
      <w:r>
        <w:rPr>
          <w:rFonts w:ascii="Consolas" w:cs="Consolas" w:eastAsia="Consolas" w:hAnsi="Consolas"/>
          <w:sz w:val="19"/>
          <w:szCs w:val="19"/>
        </w:rPr>
        <w:t xml:space="preserve">tce-pr</w:t>
      </w:r>
      <w:r>
        <w:t xml:space="preserve">: SIM-AM; </w:t>
      </w:r>
      <w:r>
        <w:rPr>
          <w:rFonts w:ascii="Consolas" w:cs="Consolas" w:eastAsia="Consolas" w:hAnsi="Consolas"/>
          <w:sz w:val="19"/>
          <w:szCs w:val="19"/>
        </w:rPr>
        <w:t xml:space="preserve">tce-pe</w:t>
      </w:r>
      <w:r>
        <w:t xml:space="preserve">: API de dados abertos) nos anos que mudaram e grava </w:t>
      </w:r>
      <w:r>
        <w:rPr>
          <w:rFonts w:ascii="Consolas" w:cs="Consolas" w:eastAsia="Consolas" w:hAnsi="Consolas"/>
          <w:sz w:val="19"/>
          <w:szCs w:val="19"/>
        </w:rPr>
        <w:t xml:space="preserve">tce-&lt;sigla&gt;.json.gz</w:t>
      </w:r>
      <w:r>
        <w:t xml:space="preserve"> (ADR-050).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cmd_emendas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cmd_emendas(args)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emendas parlamentares da CGU quando ele muda e grava 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 (ADR-044).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cmd_convenios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cmd_convenios(args)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convênios da CGU quando sai um novo e grava 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 (ADR-045).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cmd_mascarar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cmd_mascarar(args)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Reescreve os arquivos do dia gravados antes da máscara de CPF (ADR-043) e lista os que mudaram.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cmd_transparencia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cmd_transparencia(args)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para 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; o código é 1 quando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</w:t>
      </w:r>
      <w:r>
        <w:rPr>
          <w:sz w:val="16"/>
          <w:szCs w:val="16"/>
        </w:rPr>
        <w:t xml:space="preserve">  (linha 315)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as planilhas semanais da ANP que faltam em 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; o código é 1 quando algo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_agrupar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_agrupar(chaves, grupo) -&gt; list[tuple[str, list[str]]]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chaves em grupos (</w:t>
      </w:r>
      <w:r>
        <w:rPr>
          <w:rFonts w:ascii="Consolas" w:cs="Consolas" w:eastAsia="Consolas" w:hAnsi="Consolas"/>
          <w:sz w:val="19"/>
          <w:szCs w:val="19"/>
        </w:rPr>
        <w:t xml:space="preserve">grupo(chave)</w:t>
      </w:r>
      <w:r>
        <w:t xml:space="preserve">), na ordem dos grupos: um grupo de cada vez vai para 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site inteiro a partir do estado: índice, busca, contratações 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subcomandos e as opções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; falta de configuração (contato da coleta) vira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5" w:id="75"/>
      <w:r>
        <w:t xml:space="preserve">10.6 lumen_painel/cnpj.py</w:t>
      </w:r>
      <w:bookmarkEnd w:id="75"/>
    </w:p>
    <w:p>
      <w:pPr>
        <w:spacing w:after="100"/>
      </w:pPr>
      <w:r>
        <w:rPr>
          <w:sz w:val="17"/>
          <w:szCs w:val="17"/>
        </w:rPr>
        <w:t xml:space="preserve">packages/painel/lumen_painel/cnpj.py · Python · 385 linhas · 20 declarações</w:t>
      </w:r>
    </w:p>
    <w:p>
      <w:pPr>
        <w:spacing w:after="80"/>
      </w:pPr>
      <w:r>
        <w:t xml:space="preserve">Base pública de CNPJ da Receita Federal: cadastro e quadro societário dos fornecedores do painel (ADR-043).</w:t>
      </w:r>
    </w:p>
    <w:p>
      <w:pPr>
        <w:spacing w:after="80"/>
      </w:pPr>
      <w:r>
        <w:t xml:space="preserve">A Receita publica a base inteira todo mês num compartilhamento do Nextcloud (</w:t>
      </w:r>
      <w:r>
        <w:rPr>
          <w:rFonts w:ascii="Consolas" w:cs="Consolas" w:eastAsia="Consolas" w:hAnsi="Consolas"/>
          <w:sz w:val="19"/>
          <w:szCs w:val="19"/>
        </w:rPr>
        <w:t xml:space="preserve">arquivos.receitafederal.gov.br/index.php/s/YggdBLfdninEJX9</w:t>
      </w:r>
      <w:r>
        <w:t xml:space="preserve">), uma pasta por mês (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) com ZIPs de CSV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Em outubro de 2026, perto de 8 GB compactados: Estabelecimentos (5,4 GB), Empresas (1,4 GB), Sócios (0,7 GB), Simples (0,3 GB) e as tabelas de código (CNAE, natureza jurídica, qualificação, motivo, município e país). A lista e os arquivos saem pelo WebDAV público do compartilhamento.</w:t>
      </w:r>
    </w:p>
    <w:p>
      <w:pPr>
        <w:spacing w:after="80"/>
      </w:pPr>
      <w:r>
        <w:t xml:space="preserve">Só entram as empresas que aparecem no Lumen: os CNPJs de fornecedor dos contratos guardados no estado do painel (minimização, DOC-08). Cada ZIP é baixado, lido em fluxo e apagado, um de cada vez; a linha é filtrada pelo CNPJ antes de passar pelo leitor de CSV, que é a parte cara. O que fica, por ADR-043: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empresa</w:t>
      </w:r>
      <w:r>
        <w:t xml:space="preserve">: razão social (com o CPF do MEI mascarado), natureza jurídica, porte e capital social;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estabelecimento</w:t>
      </w:r>
      <w:r>
        <w:t xml:space="preserve"> (o CNPJ do contrato): matriz ou filial, nome fantasia, situação cadastral, data e motivo, data de início da atividade, CNAE principal e secundários, município e UF, e a situação especial. Fica de fora o endereço de rua, o telefone e o e-mail;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Simples e MEI</w:t>
      </w:r>
      <w:r>
        <w:t xml:space="preserve">: a opção e as datas;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sócios</w:t>
      </w:r>
      <w:r>
        <w:t xml:space="preserve">: pessoa jurídica com CNPJ e nome; pessoa física com nome, qualificação e data de entrada, sem o CPF parcial; estrangeiro com nome e país. Fora a faixa etária e o representante legal.</w:t>
      </w:r>
    </w:p>
    <w:p>
      <w:pPr>
        <w:spacing w:after="80"/>
      </w:pPr>
      <w:r>
        <w:t xml:space="preserve">O estado é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, com o mês da base e as tabelas de código usadas. A publicação abre o estado em arquivos por prefixo do CNPJ (</w:t>
      </w:r>
      <w:r>
        <w:rPr>
          <w:rFonts w:ascii="Consolas" w:cs="Consolas" w:eastAsia="Consolas" w:hAnsi="Consolas"/>
          <w:sz w:val="19"/>
          <w:szCs w:val="19"/>
        </w:rPr>
        <w:t xml:space="preserve">cnpj/&lt;3 dígitos&gt;.json.gz</w:t>
      </w:r>
      <w:r>
        <w:t xml:space="preserve">, comprimidos), com os códigos, e os nomes dos códigos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e a autenticação do compartilhamento público (o token é o usuário, sem senha).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listar(caminho: str, *, contato: str) -&gt; list[tuple[str, int | None]]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de uma pasta do compartilhamento (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 é a raiz): nome e tamanho em bytes (pasta sem tamanho).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mes_mais_recente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mes_mais_recente(itens: Iterable[tuple[str, int | None]])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pasta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mais recente da raiz do compartilhamento.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baixar(caminho: str, destino: Path, *, contato: str, tentativas: int=TENTATIVAS, esperar: Callable[[float], None]=time.slee...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um arquivo do compartilhamento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retomando do ponto em que parou (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linhas_do_zip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linhas_do_zip(arquivo: Path)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(o único arquivo do ZIP), em texto, lidas em fluxo.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_campos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_campos(linha: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campos de uma linha do CSV da Receita.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20210518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2021-05-18</w:t>
      </w:r>
      <w:r>
        <w:t xml:space="preserve">; vazio e </w:t>
      </w:r>
      <w:r>
        <w:rPr>
          <w:rFonts w:ascii="Consolas" w:cs="Consolas" w:eastAsia="Consolas" w:hAnsi="Consolas"/>
          <w:sz w:val="19"/>
          <w:szCs w:val="19"/>
        </w:rPr>
        <w:t xml:space="preserve">00000000</w:t>
      </w:r>
      <w:r>
        <w:t xml:space="preserve">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_numero(texto: str)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120000000000,00</w:t>
      </w:r>
      <w:r>
        <w:t xml:space="preserve"> → 120000000000.0.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ler_tabela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ler_tabela(linhas: Iterable[str])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tabela de código da Receita (</w:t>
      </w:r>
      <w:r>
        <w:rPr>
          <w:rFonts w:ascii="Consolas" w:cs="Consolas" w:eastAsia="Consolas" w:hAnsi="Consolas"/>
          <w:sz w:val="19"/>
          <w:szCs w:val="19"/>
        </w:rPr>
        <w:t xml:space="preserve">"0111301";"Cultivo de arroz"</w:t>
      </w:r>
      <w:r>
        <w:t xml:space="preserve">)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ler_empresas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ler_empresas(linhas: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 (8 dígitos): razão social com o CPF mascarado, natureza jurídica, porte e capital social.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ler_estabelecimentos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ler_estabelecimentos(linhas: Iterable[str], cnpjs: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(14 dígitos), o estabelecimento, sem endereço de rua, telefone e e-mail.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ler_socios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ler_socios(linhas: Iterable[str], basicos: set[str])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os sócios: PJ com CNPJ e nome; PF com nome (sem o CPF parcial); estrangeiro com o país.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ler_simples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ler_simples(linhas: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a opção pelo Simples e pelo MEI, com as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fornecedores_do_estado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fornecedores_do_estado(estado: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CNPJs (14 dígitos) de fornecedor dos contratos guardados no estado do painel.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o mês da base, quantos CNPJs pedidos e achados, os arquivos lidos e se pulou.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ResultadoCnpj.para_json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*, contato: str, temporario: Path | None=None, mes: str | None=None, listar_fn=listar, baixar_f...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do </w:t>
      </w:r>
      <w:r>
        <w:rPr>
          <w:rFonts w:ascii="Consolas" w:cs="Consolas" w:eastAsia="Consolas" w:hAnsi="Consolas"/>
          <w:sz w:val="19"/>
          <w:szCs w:val="19"/>
        </w:rPr>
        <w:t xml:space="preserve">mes</w:t>
      </w:r>
      <w:r>
        <w:t xml:space="preserve"> (padrão: o mais recente)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  <w:r>
        <w:t xml:space="preserve">Pula quando o estado já é do mesmo mês e tem todos os fornecedores. Arquivo que não baixa interrompe a coleta sem gravar nada (o estado anterior continua valendo).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montar(cnpjs: set[str], empresas: dict, estabelecimentos: dict, socios: dict, simples: dict, tabelas: dict[str,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estado: por CNPJ achado, a empresa, o estabelecimento, o Simples e os sócios; só as tabelas usadas.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para_publicar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para_publicar(registro: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de um CNPJ como vai para o site: os códigos como estão (os nomes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 e sem os campos vazios, para a base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 a partir do estado; devolve o resumo.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6" w:id="76"/>
      <w:r>
        <w:t xml:space="preserve">10.7 lumen_painel/cobertura.py</w:t>
      </w:r>
      <w:bookmarkEnd w:id="76"/>
    </w:p>
    <w:p>
      <w:pPr>
        <w:spacing w:after="100"/>
      </w:pPr>
      <w:r>
        <w:rPr>
          <w:sz w:val="17"/>
          <w:szCs w:val="17"/>
        </w:rPr>
        <w:t xml:space="preserve">packages/painel/lumen_painel/cobertura.py · Python · 111 linhas · 6 declarações</w:t>
      </w:r>
    </w:p>
    <w:p>
      <w:pPr>
        <w:spacing w:after="80"/>
      </w:pPr>
      <w:r>
        <w:t xml:space="preserve">Relatório de cobertura por ente e UF (critério de saída da Fase 1 no DOC-10; ADR-048).</w:t>
      </w:r>
    </w:p>
    <w:p>
      <w:pPr>
        <w:spacing w:after="80"/>
      </w:pPr>
      <w:r>
        <w:t xml:space="preserve">O que o Lumen tem de cada ente do cadastro do SICONFI (estados, Distrito Federal e municípios), num arquivo só,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, publicado com os painéis: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PNCP:</w:t>
      </w:r>
      <w:r>
        <w:t xml:space="preserve"> os anos com ao menos um processo de contratação ou um contrato publicado em nome do ente, desde o primeiro dia guardado;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SICONFI:</w:t>
      </w:r>
      <w:r>
        <w:t xml:space="preserve"> os exercícios com o extrato de entregas coletado e se o ente tem a DCA (despesa por função), o RGF (despesa com pessoal) e a RCL do exercício que os grupos de pares usam (ADR-038, ADR-041 e ADR-042).</w:t>
      </w:r>
    </w:p>
    <w:p>
      <w:pPr>
        <w:spacing w:after="80"/>
      </w:pPr>
      <w:r>
        <w:t xml:space="preserve">A soma vai por UF e para o Brasil, e a linha de cada ente deixa a página listar quem não tem um dado numa UF. O que o PNCP publica sem ente identificado (órgão sem ente no cadastro) vai à parte, com a fração do total e os </w:t>
      </w:r>
      <w:r>
        <w:rPr>
          <w:rFonts w:ascii="Consolas" w:cs="Consolas" w:eastAsia="Consolas" w:hAnsi="Consolas"/>
          <w:sz w:val="19"/>
          <w:szCs w:val="19"/>
        </w:rPr>
        <w:t xml:space="preserve">ORGAOS_SEM_ENTE</w:t>
      </w:r>
      <w:r>
        <w:t xml:space="preserve"> órgãos com mais processos: fica no panorama do Brasil, fora das linhas dos entes. Os municípios com até 20 mil habitantes vão marcados: a Lei 14.133 (art. 176) deu a eles até 1º/4/2027 para divulgar no PNCP, e até lá podem publicar em diário oficial. Sem publicação no PNCP não quer dizer sem contratação. A União entra à parte, só com os anos do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anos_com_publicacao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anos_com_publicacao(acumulador: Acumulador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(</w:t>
      </w:r>
      <w:r>
        <w:rPr>
          <w:rFonts w:ascii="Consolas" w:cs="Consolas" w:eastAsia="Consolas" w:hAnsi="Consolas"/>
          <w:sz w:val="19"/>
          <w:szCs w:val="19"/>
        </w:rPr>
        <w:t xml:space="preserve">"2024"</w:t>
      </w:r>
      <w:r>
        <w:t xml:space="preserve">) com ao menos um processo ou um contrato no acumulador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ate_20_mil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ate_20_mil(ente: Ente)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 até </w:t>
      </w:r>
      <w:r>
        <w:rPr>
          <w:rFonts w:ascii="Consolas" w:cs="Consolas" w:eastAsia="Consolas" w:hAnsi="Consolas"/>
          <w:sz w:val="19"/>
          <w:szCs w:val="19"/>
        </w:rPr>
        <w:t xml:space="preserve">LIMITE_ART_176</w:t>
      </w:r>
      <w:r>
        <w:t xml:space="preserve"> habitantes, pela população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sem_ente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sem_ente(painel: Painel)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publicado sem ente: os totais, a fração dos processos e do valor estimado do Brasil e os órgãos sem ente no cadastro com mais processos (</w:t>
      </w:r>
      <w:r>
        <w:rPr>
          <w:rFonts w:ascii="Consolas" w:cs="Consolas" w:eastAsia="Consolas" w:hAnsi="Consolas"/>
          <w:sz w:val="19"/>
          <w:szCs w:val="19"/>
        </w:rPr>
        <w:t xml:space="preserve">[CNPJ, razão social, esfera, processos, valor estimado]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_totais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_totais(anos_pncp: list[str], anos_extrato: list[str])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zeradas de uma UF ou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_somar(totais: dict, linha: list)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 linha de um ente (na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nas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montar(painel: Painel, cadastro: Cadastro, coleta: dict[str, dict[str, bool]], *, dca, rgf, rcl, exercicios: dict[str, int 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coleta</w:t>
      </w:r>
      <w:r>
        <w:t xml:space="preserve">: por ente, os exercícios do extrato e se a coleta deu certo; </w:t>
      </w:r>
      <w:r>
        <w:rPr>
          <w:rFonts w:ascii="Consolas" w:cs="Consolas" w:eastAsia="Consolas" w:hAnsi="Consolas"/>
          <w:sz w:val="19"/>
          <w:szCs w:val="19"/>
        </w:rPr>
        <w:t xml:space="preserve">dca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rgf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: os códigos dos entes com o dado do exercício em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 (as chaves dos </w:t>
      </w:r>
      <w:r>
        <w:rPr>
          <w:rFonts w:ascii="Consolas" w:cs="Consolas" w:eastAsia="Consolas" w:hAnsi="Consolas"/>
          <w:sz w:val="19"/>
          <w:szCs w:val="19"/>
        </w:rPr>
        <w:t xml:space="preserve">ler_*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7" w:id="77"/>
      <w:r>
        <w:t xml:space="preserve">10.8 lumen_painel/comum.py</w:t>
      </w:r>
      <w:bookmarkEnd w:id="77"/>
    </w:p>
    <w:p>
      <w:pPr>
        <w:spacing w:after="100"/>
      </w:pPr>
      <w:r>
        <w:rPr>
          <w:sz w:val="17"/>
          <w:szCs w:val="17"/>
        </w:rPr>
        <w:t xml:space="preserve">packages/painel/lumen_painel/comum.py · Python · 167 linhas · 12 declarações</w:t>
      </w:r>
    </w:p>
    <w:p>
      <w:pPr>
        <w:spacing w:after="80"/>
      </w:pPr>
      <w:r>
        <w:t xml:space="preserve">Peças comuns dos painéis: JSON em disco, códigos dos entes, modalidades do PNCP, links e valores.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hoje_brasilia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hoje_brasilia(agora: datetime | None=None)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corrente em Brasília (UTC-3).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tipo_do_ente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uniao</w:t>
      </w:r>
      <w:r>
        <w:t xml:space="preserve"> (código 1), </w:t>
      </w:r>
      <w:r>
        <w:rPr>
          <w:rFonts w:ascii="Consolas" w:cs="Consolas" w:eastAsia="Consolas" w:hAnsi="Consolas"/>
          <w:sz w:val="19"/>
          <w:szCs w:val="19"/>
        </w:rPr>
        <w:t xml:space="preserve">df</w:t>
      </w:r>
      <w:r>
        <w:t xml:space="preserve"> (53),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(2 dígitos) ou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 (7 dígitos); senão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uf_do_ente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de um ente estadual, distrital ou municipal;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a União e código desconhecido.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link_pncp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link_pncp(numero_controle: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pública do processo (</w:t>
      </w:r>
      <w:r>
        <w:rPr>
          <w:rFonts w:ascii="Consolas" w:cs="Consolas" w:eastAsia="Consolas" w:hAnsi="Consolas"/>
          <w:sz w:val="19"/>
          <w:szCs w:val="19"/>
        </w:rPr>
        <w:t xml:space="preserve">/app/editais/…</w:t>
      </w:r>
      <w:r>
        <w:t xml:space="preserve">) ou do contrato (</w:t>
      </w:r>
      <w:r>
        <w:rPr>
          <w:rFonts w:ascii="Consolas" w:cs="Consolas" w:eastAsia="Consolas" w:hAnsi="Consolas"/>
          <w:sz w:val="19"/>
          <w:szCs w:val="19"/>
        </w:rPr>
        <w:t xml:space="preserve">/app/contratos/…</w:t>
      </w:r>
      <w:r>
        <w:t xml:space="preserve">) no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valor(bruto: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com duas casas, a partir do texto ou número da silver; vazio ou inválido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somar(a: float, b: float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em reais arredondada a centavos (os valores ausentes contam zero).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ler_json(caminho: Path |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JSON de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descomprimindo quando o arquivo começa com a assinatura do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sem os acentos ("CONSÓRCIO" → "CONSORCIO"), para comparar nomes.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grupo_do_ente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ente nos conjuntos publicados por grupo (contratações, emendas, convênios).</w:t>
      </w:r>
    </w:p>
    <w:p>
      <w:pPr>
        <w:spacing w:after="80"/>
      </w:pPr>
      <w:r>
        <w:t xml:space="preserve">Município: o 3º, o 4º e o 5º dígitos do código IBGE, que se espalham entre as UFs (723 grupos, o maior com 46 municípios); os primeiros dígitos são os da UF e fariam grupos de até 345. UF, DF e União: o próprio código. Menos arquivos deixam a implantação do GitHub Pages dentro do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grupo_do_cnpj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grupo_do_cnpj(cnpj: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um CNPJ nos conjuntos publicados por grupo (órgãos das contratações, pessoas jurídicas): o 6º, o 7º e o 8º dígitos (1.000 grupos; o maior tinha 48 órgãos em outubro de 2026). Os primeiros dígitos se concentram em poucos valores.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gravar_json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gravar_json(caminho: Path | str, conteudo: Any, *, comprimir: bool=False)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JSON compacto em UTF-8 por troca atômica (temporário no mesmo diretório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comprimir</w:t>
      </w:r>
      <w:r>
        <w:t xml:space="preserve"> grava com gzip (nível 6, sem data no cabeçalho, para o mesmo conteúdo dar os mesmos bytes).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instante_utc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instante_utc(agora: datetime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em ISO 8601, UTC, sem frações de segundo (</w:t>
      </w:r>
      <w:r>
        <w:rPr>
          <w:rFonts w:ascii="Consolas" w:cs="Consolas" w:eastAsia="Consolas" w:hAnsi="Consolas"/>
          <w:sz w:val="19"/>
          <w:szCs w:val="19"/>
        </w:rPr>
        <w:t xml:space="preserve">2026-10-14T12:00:00Z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8" w:id="78"/>
      <w:r>
        <w:t xml:space="preserve">10.9 lumen_painel/conformidade.py</w:t>
      </w:r>
      <w:bookmarkEnd w:id="78"/>
    </w:p>
    <w:p>
      <w:pPr>
        <w:spacing w:after="100"/>
      </w:pPr>
      <w:r>
        <w:rPr>
          <w:sz w:val="17"/>
          <w:szCs w:val="17"/>
        </w:rPr>
        <w:t xml:space="preserve">packages/painel/lumen_painel/conformidade.py · Python · 433 linhas · 22 declarações</w:t>
      </w:r>
    </w:p>
    <w:p>
      <w:pPr>
        <w:spacing w:after="80"/>
      </w:pPr>
      <w:r>
        <w:t xml:space="preserve">Painel de conformidade fiscal: as entregas da LRF ao Tesouro, ente por ente (UC-07, RF-CF-01 e RF-CF-02).</w:t>
      </w:r>
    </w:p>
    <w:p>
      <w:pPr>
        <w:spacing w:after="80"/>
      </w:pPr>
      <w:r>
        <w:t xml:space="preserve">Duas etapas, em momentos diferentes: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Coleta, por UF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coletar_uf</w:t>
      </w:r>
      <w:r>
        <w:t xml:space="preserve">): o extrato de entregas do SICONFI de cada ente da UF (o estado, ou o DF, e os municípios), nos exercícios pedidos. Guarda no estado, em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, só as entregas que a avaliação usa (contas anuais, RREO e RGF, inclusive os simplificados) e, por ente e exercício, se a consulta deu certo — um extrato que não veio não pode virar ausência do ente (RF-CF-07). 2. </w:t>
      </w:r>
      <w:r>
        <w:rPr>
          <w:b/>
          <w:bCs/>
        </w:rPr>
        <w:t xml:space="preserve">Avaliação, na publicação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avaliar_ente</w:t>
      </w:r>
      <w:r>
        <w:t xml:space="preserve">): cada obrigação vencida até a data da publicação é avaliada pelas funções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com os prazos de </w:t>
      </w:r>
      <w:r>
        <w:rPr>
          <w:rFonts w:ascii="Consolas" w:cs="Consolas" w:eastAsia="Consolas" w:hAnsi="Consolas"/>
          <w:sz w:val="19"/>
          <w:szCs w:val="19"/>
        </w:rPr>
        <w:t xml:space="preserve">lumen_deteccao.parametros_legais</w:t>
      </w:r>
      <w:r>
        <w:t xml:space="preserve">. A avaliação roda a cada publicação, e não na coleta, porque um prazo que vence entre duas coletas muda o resultado sem que o extrato mude.</w:t>
      </w:r>
    </w:p>
    <w:p>
      <w:pPr>
        <w:spacing w:after="80"/>
      </w:pPr>
      <w:r>
        <w:t xml:space="preserve">Exercícios: desde 2021 (</w:t>
      </w:r>
      <w:r>
        <w:rPr>
          <w:rFonts w:ascii="Consolas" w:cs="Consolas" w:eastAsia="Consolas" w:hAnsi="Consolas"/>
          <w:sz w:val="19"/>
          <w:szCs w:val="19"/>
        </w:rPr>
        <w:t xml:space="preserve">INICIO_HISTORICO</w:t>
      </w:r>
      <w:r>
        <w:t xml:space="preserve">, o ano em que o PNCP começou e o painel de contratações também). O anterior e o corrente são coletados de novo a cada execução, porque ainda recebem entregas e retificações; os encerrados são coletados uma vez (</w:t>
      </w:r>
      <w:r>
        <w:rPr>
          <w:rFonts w:ascii="Consolas" w:cs="Consolas" w:eastAsia="Consolas" w:hAnsi="Consolas"/>
          <w:sz w:val="19"/>
          <w:szCs w:val="19"/>
        </w:rPr>
        <w:t xml:space="preserve">maximo_anteriores</w:t>
      </w:r>
      <w:r>
        <w:t xml:space="preserve"> por execução, para caber no prazo do fluxo) e depois reaproveitados do estado (</w:t>
      </w:r>
      <w:r>
        <w:rPr>
          <w:rFonts w:ascii="Consolas" w:cs="Consolas" w:eastAsia="Consolas" w:hAnsi="Consolas"/>
          <w:sz w:val="19"/>
          <w:szCs w:val="19"/>
        </w:rPr>
        <w:t xml:space="preserve">exercicios_a_coletar</w:t>
      </w:r>
      <w:r>
        <w:t xml:space="preserve">).</w:t>
      </w:r>
    </w:p>
    <w:p>
      <w:pPr>
        <w:spacing w:after="80"/>
      </w:pPr>
      <w:r>
        <w:t xml:space="preserve">Obrigações avaliadas (cada exercício coletado, o corrente até a data da publicação):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contas anuais (DCA) do exercício anterior — LC 101/2000, art. 51;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RREO de cada bimestre encerrado — art. 52;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RGF de cada período encerrado, na periodicidade que o ente declarou (quadrimestral ou semestral, art. 63), separado por Poder no município (prefeitura e câmara) e só do Poder Executivo no estado e no DF — art. 55.</w:t>
      </w:r>
    </w:p>
    <w:p>
      <w:pPr>
        <w:spacing w:after="80"/>
      </w:pPr>
      <w:r>
        <w:t xml:space="preserve">Quando o extrato tem RGF do período, mas de outra instituição, e nenhum da instituição procurada, o resultado é indeterminado ("instituição não identificada"), e não "não consta": o nome que o Tesouro dá à instituição varia, e a dúvida é do Lumen, não do ente.</w:t>
      </w:r>
    </w:p>
    <w:p>
      <w:pPr>
        <w:spacing w:after="80"/>
      </w:pPr>
      <w:r>
        <w:t xml:space="preserve">Resultados publicados com a linguagem do DOC-08: "entregue no prazo", "entregue após o prazo", "não consta no extrato" (com o prazo vencido) e "indeterminado" (com o motivo). O panorama ordena por UF e por nome, não por resultado (PUB-07).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conformidade-SP.json.gz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do extrato com os campos que </w:t>
      </w:r>
      <w:r>
        <w:rPr>
          <w:rFonts w:ascii="Consolas" w:cs="Consolas" w:eastAsia="Consolas" w:hAnsi="Consolas"/>
          <w:sz w:val="19"/>
          <w:szCs w:val="19"/>
        </w:rPr>
        <w:t xml:space="preserve">entregas_siconfi</w:t>
      </w:r>
      <w:r>
        <w:t xml:space="preserve"> lê (a forma compacta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Entrega.para_lista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estado, na ordem de </w:t>
      </w:r>
      <w:r>
        <w:rPr>
          <w:rFonts w:ascii="Consolas" w:cs="Consolas" w:eastAsia="Consolas" w:hAnsi="Consolas"/>
          <w:sz w:val="19"/>
          <w:szCs w:val="19"/>
        </w:rPr>
        <w:t xml:space="preserve">COLUNAS_ENTREGAS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Entrega.da_lista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da_lista(cls, ente: str, linha: list) -&gt; 'Entrega'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a entrega a partir da linha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_em_brasilia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_em_brasilia(iso: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da entrega no horário de Brasília: o prazo legal é um dia do calendário local, e uma entrega às 22h do último dia (1h do dia seguinte em UTC) está dentro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coletas_por_ente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coletas_por_ente(registros: Iterable) -&gt; dict[tuple[str, int],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extrato de cada (ente, exercício) veio inteiro: todas as páginas com status 200 (ou 204).</w:t>
      </w:r>
    </w:p>
    <w:p>
      <w:pPr>
        <w:spacing w:after="80"/>
      </w:pPr>
      <w:r>
        <w:t xml:space="preserve">Lê o código do ente e o exercício da URL de cada registro do bronze (</w:t>
      </w:r>
      <w:r>
        <w:rPr>
          <w:rFonts w:ascii="Consolas" w:cs="Consolas" w:eastAsia="Consolas" w:hAnsi="Consolas"/>
          <w:sz w:val="19"/>
          <w:szCs w:val="19"/>
        </w:rPr>
        <w:t xml:space="preserve">id_ente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an_referencia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estado_da_uf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estado_da_uf(uf: str, entes: list[str], exercicios: list[int], silver: Path | str, coletas: dict[tuple[str, int], bool], *,...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: entregas relevantes e a situação da coleta de cada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exercicios_a_coletar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exercicios_a_coletar(anterior: dict | None, hoje: date, *, maximo_anteriores: int=MAXIMO_ANTERIORES, inicio: int=INICIO_HIS...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Quais exercícios coletar agora e quais manter do estado anterior da UF.</w:t>
      </w:r>
    </w:p>
    <w:p>
      <w:pPr>
        <w:spacing w:after="80"/>
      </w:pPr>
      <w:r>
        <w:t xml:space="preserve">O anterior e o corrente são sempre coletados. Um exercício encerrado que o estado já tem, com a consulta de todos os entes completa, é mantido; os que faltam (ou vieram com falha) entram na coleta, do mais recente para o mais antigo, até </w:t>
      </w:r>
      <w:r>
        <w:rPr>
          <w:rFonts w:ascii="Consolas" w:cs="Consolas" w:eastAsia="Consolas" w:hAnsi="Consolas"/>
          <w:sz w:val="19"/>
          <w:szCs w:val="19"/>
        </w:rPr>
        <w:t xml:space="preserve">maximo_anteriores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juntar_estados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juntar_estados(novo: dict, anterior: dict | None, manter: list[int])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novo da UF com os exercícios </w:t>
      </w:r>
      <w:r>
        <w:rPr>
          <w:rFonts w:ascii="Consolas" w:cs="Consolas" w:eastAsia="Consolas" w:hAnsi="Consolas"/>
          <w:sz w:val="19"/>
          <w:szCs w:val="19"/>
        </w:rPr>
        <w:t xml:space="preserve">manter</w:t>
      </w:r>
      <w:r>
        <w:t xml:space="preserve"> (entregas e situação da coleta) do estado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da coleta de uma UF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ResultadoUf.para_json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exercicios: list[int] | None, estado: Path | str, *, coletar=None, normalizar=...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dos entes da UF e grava o estado da UF.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, escolhe por </w:t>
      </w:r>
      <w:r>
        <w:rPr>
          <w:rFonts w:ascii="Consolas" w:cs="Consolas" w:eastAsia="Consolas" w:hAnsi="Consolas"/>
          <w:sz w:val="19"/>
          <w:szCs w:val="19"/>
        </w:rPr>
        <w:t xml:space="preserve">exercicios_a_coletar</w:t>
      </w:r>
      <w:r>
        <w:t xml:space="preserve">, a partir do estado já gravado; com eles, coleta exatamente esses. Os exercícios do estado anterior que não foram coletados agora são mantidos. Grava mesmo com consultas que falharam: o ente fica com a coleta marcada como malsucedida e a avaliação dele sai indeterminada.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(2 no bimestre, 4 no quadrimestre, 6 no semestre).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_item(a: es.AvaliacaoEntrega, exercicio: int, rotulo: str, poder: str | 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avaliada, na forma do arquivo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_instituicao_nao_identificada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_instituicao_nao_identificada(a: es.AvaliacaoEntrega, entregas: list[Entrega], exercicio: int, periodo: int) -&gt; es.Avaliaca...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 "não consta" por indeterminado quando há RGF do período de outra instituição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avaliar_ente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avaliar_ente(codigo: str, esfera: str, entregas: list[Entrega], coleta: dict[str, bool], exercicios: list[int], params: Par...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do ente vencidas ou entregues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, nos exercícios coletados, já avaliadas.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por_exercicio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por_exercicio(obrigacoes: list[dict])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exercício, para o filtro de período do portal: </w:t>
      </w:r>
      <w:r>
        <w:rPr>
          <w:rFonts w:ascii="Consolas" w:cs="Consolas" w:eastAsia="Consolas" w:hAnsi="Consolas"/>
          <w:sz w:val="19"/>
          <w:szCs w:val="19"/>
        </w:rPr>
        <w:t xml:space="preserve">{"2025": resumo, ...}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resumo(obrigacoes: list[dict])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 entre as avaliáveis.</w:t>
      </w:r>
    </w:p>
    <w:p>
      <w:pPr>
        <w:spacing w:after="80"/>
      </w:pPr>
      <w:r>
        <w:t xml:space="preserve">Avaliáveis são as com resultado determinado (entregue no prazo, após o prazo ou não consta); as indeterminadas ficam de fora da fração e aparecem à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UFs avaliadas numa publicação: por ente, as obrigações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avaliar(arquivos: Iterable[Path], cadastro: Cadastro, *, hoje: date | None=None, params: ParametrosLegais | None=None, gera...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estados por UF e avalia cada ente estadual, distrital e municipal na data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uf_para_json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uf_para_json(uf: str, 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nome, com o resumo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412)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por UF e por tipo de obrigação, em ordem de UF (PUB-07).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9" w:id="79"/>
      <w:r>
        <w:t xml:space="preserve">10.10 lumen_painel/contratacoes.py</w:t>
      </w:r>
      <w:bookmarkEnd w:id="79"/>
    </w:p>
    <w:p>
      <w:pPr>
        <w:spacing w:after="100"/>
      </w:pPr>
      <w:r>
        <w:rPr>
          <w:sz w:val="17"/>
          <w:szCs w:val="17"/>
        </w:rPr>
        <w:t xml:space="preserve">packages/painel/lumen_painel/contratacoes.py · Python · 500 linhas · 30 declarações</w:t>
      </w:r>
    </w:p>
    <w:p>
      <w:pPr>
        <w:spacing w:after="80"/>
      </w:pPr>
      <w:r>
        <w:t xml:space="preserve">Painel de contratações: soma os dias do PNCP guardados no estado em arquivos por ente (UC-01, UC-02).</w:t>
      </w:r>
    </w:p>
    <w:p>
      <w:pPr>
        <w:spacing w:after="80"/>
      </w:pPr>
      <w:r>
        <w:t xml:space="preserve">Para cada ente com alguma publicação no período, o arquivo do ente (dentro de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contratacoes/ente/&lt;grupo&gt;.json.gz</w:t>
      </w:r>
      <w:r>
        <w:t xml:space="preserve">, comprimido, com os entes do grupo;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 traz: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totais (processos publicados e a soma do valor estimado; contratos e a soma do valor global);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mês a mês e a divisão por modalidade de contratação;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órgãos do ente que publicaram (prefeitura, câmara, secretarias, autarquias, fundações e empresas públicas, como um serviço autônomo de água e esgoto), cada um com o próprio arquivo o arquivo do órgão (dentro de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contratacoes/orgao/&lt;grupo&gt;.json.gz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), com as mesmas seções;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fornecedores pessoa jurídica com maior valor contratado e, numa linha só, a soma dos contratos com pessoa física ou estrangeira, sem nome nem documento (RNF-19 e RNF-20);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processos e contratos publicados mais recentemente, com o link de cada um no PNCP;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arquivo de um estado, a tabela dos municípios da UF, para navegar.</w:t>
      </w:r>
    </w:p>
    <w:p>
      <w:pPr>
        <w:spacing w:after="80"/>
      </w:pPr>
      <w:r>
        <w:t xml:space="preserve">Modalidades, órgãos, fornecedores, municípios, esferas e UFs levam também o mês a mês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listas </w:t>
      </w:r>
      <w:r>
        <w:rPr>
          <w:rFonts w:ascii="Consolas" w:cs="Consolas" w:eastAsia="Consolas" w:hAnsi="Consolas"/>
          <w:sz w:val="19"/>
          <w:szCs w:val="19"/>
        </w:rPr>
        <w:t xml:space="preserve">[mês, ...]</w:t>
      </w:r>
      <w:r>
        <w:t xml:space="preserve">), para o portal refazer as tabelas num período escolhido sem outro arquivo. Os fornecedores listados são os de maior valor no período inteiro: num período menor, a ordem é refeita entre eles, e o portal diz isso.</w:t>
      </w:r>
    </w:p>
    <w:p>
      <w:pPr>
        <w:spacing w:after="80"/>
      </w:pPr>
      <w:r>
        <w:t xml:space="preserve">Com o histórico inteiro (desde agosto de 2021), o mês a mês dos anos mais antigos vira ano a ano (</w:t>
      </w:r>
      <w:r>
        <w:rPr>
          <w:rFonts w:ascii="Consolas" w:cs="Consolas" w:eastAsia="Consolas" w:hAnsi="Consolas"/>
          <w:sz w:val="19"/>
          <w:szCs w:val="19"/>
        </w:rPr>
        <w:t xml:space="preserve">compactar_meses</w:t>
      </w:r>
      <w:r>
        <w:t xml:space="preserve">): ficam mês a mês o ano corrente e o anterior; antes deles, uma linha por ano (</w:t>
      </w:r>
      <w:r>
        <w:rPr>
          <w:rFonts w:ascii="Consolas" w:cs="Consolas" w:eastAsia="Consolas" w:hAnsi="Consolas"/>
          <w:sz w:val="19"/>
          <w:szCs w:val="19"/>
        </w:rPr>
        <w:t xml:space="preserve">"2023"</w:t>
      </w:r>
      <w:r>
        <w:t xml:space="preserve">). Sem isso, o mês a mês de cada linha das tabelas passaria de 60 entradas e o site, de 1 GB. O portal filtra por ano nesse trecho.</w:t>
      </w:r>
    </w:p>
    <w:p>
      <w:pPr>
        <w:spacing w:after="80"/>
      </w:pPr>
      <w:r>
        <w:t xml:space="preserve">O ente de cada publicação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dia.resumir_dia</w:t>
      </w:r>
      <w:r>
        <w:t xml:space="preserve">): os números de um município são os dos órgãos municipais, e não os de órgãos estaduais ou federais que ficam nele.</w:t>
      </w:r>
    </w:p>
    <w:p>
      <w:pPr>
        <w:spacing w:after="80"/>
      </w:pPr>
      <w:r>
        <w:t xml:space="preserve">Os valores são os publicados no PNCP, sem correção: valor estimado sigiloso ou zerado conta como processo sem valor. Um valor acima do teto de plausibilidade (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: R$ 10 bilhões, ou R$ 20 mil por habitante do ente, o que for menor) conta o processo ou o contrato, mas fica fora das somas e das listas de fornecedores e aparece em "valores a conferir", com o link da publicação: um único contrato de R$ 240 bilhões, como o publicado em 13/10/2026, faria sozinho mais de 90% do valor do país na semana. Não é juízo sobre o órgão nem sobre o fornecedor; é a conferência mínima de um valor que a fonte publicou. O painel não ordena entes por nenhum critério de risco (PUB-07) e não publica indício: só soma o que a fonte publicou.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corte_mes_a_mes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corte_mes_a_mes(ate: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mês que fica mês a mês: janeiro do ano anterior ao do último dia coletado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_somar_linhas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_somar_linhas(linhas: list)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meses do mesmo ano somadas numa só, com o ano no lugar do mês (objetos ou listas).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compactar_meses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compactar_meses(dados, corte: str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Troca, em toda lista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do arquivo, os meses anteriores a </w:t>
      </w:r>
      <w:r>
        <w:rPr>
          <w:rFonts w:ascii="Consolas" w:cs="Consolas" w:eastAsia="Consolas" w:hAnsi="Consolas"/>
          <w:sz w:val="19"/>
          <w:szCs w:val="19"/>
        </w:rPr>
        <w:t xml:space="preserve">corte</w:t>
      </w:r>
      <w:r>
        <w:t xml:space="preserve"> por uma linha por ano.</w:t>
      </w:r>
    </w:p>
    <w:p>
      <w:pPr>
        <w:spacing w:after="80"/>
      </w:pPr>
      <w:r>
        <w:t xml:space="preserve">As somas não mudam: a linha do ano é a soma dos meses dele. Valores arredondados a centavos, para o número em ponto flutuante não crescer o arquivo à toa.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_chave_mes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_chave_mes(linha)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o ano) de uma linha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objeto ou em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_arredondar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_arredondar(linha)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Valores da linha somada com duas casas (as contagens já são inteiras).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_mes(dia: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2026-10-13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 e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Totais.processo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estimado: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processo; estimado ausente ou zero conta como processo sem valor;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), conta o processo e o valor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Totais.contrato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global_: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e soma o valor global, salvo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com os nomes de campo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Fornecedor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fornecedor pessoa jurídica: razão social mais recente, contratos e soma do valor global, no total e por mês (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Fornecedor.contrato</w:t>
      </w:r>
      <w:r>
        <w:rPr>
          <w:sz w:val="16"/>
          <w:szCs w:val="16"/>
        </w:rPr>
        <w:t xml:space="preserve">  (linha 178)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mes: str, valor: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no total e no mês;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(a conferir ou ausente) não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meses_de_totais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meses_de_totais(meses: dict[str, Totais]) -&gt; list[list]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{mês: Totais}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[[mês, processos, valor estimado, contratos, valor dos contratos],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Acumulador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se soma para um ente (ou para o Brasil, no panorama).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Acumulador.de_orgao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de_orgao(cls) -&gt; 'Acumulador'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Acumulador de um órgão, com as listas de recentes menores (</w:t>
      </w:r>
      <w:r>
        <w:rPr>
          <w:rFonts w:ascii="Consolas" w:cs="Consolas" w:eastAsia="Consolas" w:hAnsi="Consolas"/>
          <w:sz w:val="19"/>
          <w:szCs w:val="19"/>
        </w:rPr>
        <w:t xml:space="preserve">RECENTES_ORGAO</w:t>
      </w:r>
      <w:r>
        <w:t xml:space="preserve">) e sem o mês a mês por órgão (é o próprio órgão).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Acumulador.processo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processo (linha do arquivo do dia, já como dicionário);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: valor acima do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Acumulador.contrato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contrato: no fornecedor pessoa jurídica pelo CNPJ, ou na soma anônima das demais pessoas. Com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 (valor acima do teto), o contrato conta e o valor fica fora de todas 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_linhas(dados: dict, tipo: str) -&gt; Iterable[dict]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</w:t>
      </w:r>
      <w:r>
        <w:rPr>
          <w:rFonts w:ascii="Consolas" w:cs="Consolas" w:eastAsia="Consolas" w:hAnsi="Consolas"/>
          <w:sz w:val="19"/>
          <w:szCs w:val="19"/>
        </w:rPr>
        <w:t xml:space="preserve">processos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 do arquivo do dia, como dicionários pelas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soma de todos os dias: um acumulador por ente, o do Brasil e a cobertura.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Painel.cobertura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cobertura(self)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e último dia guardados, quantos dias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teto_do_ente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teto_do_ente(ente: str | None, cadastro: Cadastro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Teto de plausibilidade de um processo ou contrato do ente: R$ 10 bilhões, ou R$ 20 mil por habitante (perto de quatro vezes o orçamento anual por habitante de um município médio), o que for menor. Sem população no cadastro (União, órgão sem ente),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estatais_federais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estatais_federais(caminho: Path | str) -&gt; dict[str, 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 do cadastro da SEST (ADR-034) pela raiz do CNPJ (8 dígitos): </w:t>
      </w:r>
      <w:r>
        <w:rPr>
          <w:rFonts w:ascii="Consolas" w:cs="Consolas" w:eastAsia="Consolas" w:hAnsi="Consolas"/>
          <w:sz w:val="19"/>
          <w:szCs w:val="19"/>
        </w:rPr>
        <w:t xml:space="preserve">{raiz: ("1", "F")}</w:t>
      </w:r>
      <w:r>
        <w:t xml:space="preserve">.</w:t>
      </w:r>
    </w:p>
    <w:p>
      <w:pPr>
        <w:spacing w:after="80"/>
      </w:pPr>
      <w:r>
        <w:t xml:space="preserve">O PNCP publica algumas delas sem esfera (Caixa, EBSERH, BNDES, Banco do Brasil), e o processo ficava sem ente (ADR-048); com o vínculo, ele entra na União. Sem o arquivo, nenhum vínculo.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somar_dias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somar_dias(arquivos: Iterable[Path], cadastro: Cadastro | None=None, vinculos: dict[str, tuple[str, str]] | None=None) -&gt;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do dia em ordem de data e soma tudo por ente e para o Brasil. Com 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, o teto de plausibilidade usa a população do ente; sem ele, só o teto absoluto. </w:t>
      </w:r>
      <w:r>
        <w:rPr>
          <w:rFonts w:ascii="Consolas" w:cs="Consolas" w:eastAsia="Consolas" w:hAnsi="Consolas"/>
          <w:sz w:val="19"/>
          <w:szCs w:val="19"/>
        </w:rPr>
        <w:t xml:space="preserve">vinculos</w:t>
      </w:r>
      <w:r>
        <w:t xml:space="preserve"> liga ao ente e à esfera o órgão publicado sem ente, pela raiz do CNPJ (</w:t>
      </w:r>
      <w:r>
        <w:rPr>
          <w:rFonts w:ascii="Consolas" w:cs="Consolas" w:eastAsia="Consolas" w:hAnsi="Consolas"/>
          <w:sz w:val="19"/>
          <w:szCs w:val="19"/>
        </w:rPr>
        <w:t xml:space="preserve">estatais_federais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_nome_orgao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_nome_orgao(painel: Painel, cnpj: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Razão social do órgão pelo CNPJ, do arquivo do dia mais recente que o trouxe.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_secoes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_secoes(a: Acumulador, painel: Painel, *, fornecedores: int=FORNECEDORES)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comuns ao arquivo de um ente e ao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ente_para_json</w:t>
      </w:r>
      <w:r>
        <w:rPr>
          <w:sz w:val="16"/>
          <w:szCs w:val="16"/>
        </w:rPr>
        <w:t xml:space="preserve">  (linha 407)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ente_para_json(codigo: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no arquivo do grupo dele (</w:t>
      </w:r>
      <w:r>
        <w:rPr>
          <w:rFonts w:ascii="Consolas" w:cs="Consolas" w:eastAsia="Consolas" w:hAnsi="Consolas"/>
          <w:sz w:val="19"/>
          <w:szCs w:val="19"/>
        </w:rPr>
        <w:t xml:space="preserve">contratacoes/ente/&lt;grupo&gt;.json.gz</w:t>
      </w:r>
      <w:r>
        <w:t xml:space="preserve">); o de um estado traz a tabela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orgao_para_json</w:t>
      </w:r>
      <w:r>
        <w:rPr>
          <w:sz w:val="16"/>
          <w:szCs w:val="16"/>
        </w:rPr>
        <w:t xml:space="preserve">  (linha 422)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orgao_para_json(cnpj: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 no arquivo do grupo dele (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contratacoes/orgao/&lt;grupo&gt;.json.gz</w:t>
      </w:r>
      <w:r>
        <w:t xml:space="preserve">): o mesmo do ente, com o ente a que pertence.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municipios_da_uf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municipios_da_uf(uf: str, painel: Painel, cadastro: Cadastro)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(os do cadastro e os que publicaram), em ordem de nome, com os totais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orgaos_para_busca</w:t>
      </w:r>
      <w:r>
        <w:rPr>
          <w:sz w:val="16"/>
          <w:szCs w:val="16"/>
        </w:rPr>
        <w:t xml:space="preserve">  (linha 451)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orgaos_para_busca(painel: Painel,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: todo órgão com publicação no período (CNPJ, razão social, ente e contagens), para a busca do portal achar uma entidade pelo nome, como um serviço autônomo de água e esgoto municipal.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esfera, por UF (governo do estado e municípios), meses, modalidades e os fornecedores pessoa jurídica de maior valor no país.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0" w:id="80"/>
      <w:r>
        <w:t xml:space="preserve">10.11 lumen_painel/convenios.py</w:t>
      </w:r>
      <w:bookmarkEnd w:id="80"/>
    </w:p>
    <w:p>
      <w:pPr>
        <w:spacing w:after="100"/>
      </w:pPr>
      <w:r>
        <w:rPr>
          <w:sz w:val="17"/>
          <w:szCs w:val="17"/>
        </w:rPr>
        <w:t xml:space="preserve">packages/painel/lumen_painel/convenios.py · Python · 209 linhas · 10 declarações</w:t>
      </w:r>
    </w:p>
    <w:p>
      <w:pPr>
        <w:spacing w:after="80"/>
      </w:pPr>
      <w:r>
        <w:t xml:space="preserve">Convênios da União com estados, municípios e entidades, pelo arquivo de dados abertos da CGU (ADR-045).</w:t>
      </w:r>
    </w:p>
    <w:p>
      <w:pPr>
        <w:spacing w:after="80"/>
      </w:pPr>
      <w:r>
        <w:t xml:space="preserve">O Portal da Transparência publica a lista inteira dos convênios todo dia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portaldatransparencia.gov.br/download-de-dados/convenios/AAAAMMDD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dadosabertos-download.cgu.gov.br/.../AAAAMMDD_Convenios.zip</w:t>
      </w:r>
      <w:r>
        <w:t xml:space="preserve">; 67 MB em outubro de 2026), sem chave. A página de download declara a data do arquivo mais recente, como nas sanções (ADR-030). O CSV principal, </w:t>
      </w:r>
      <w:r>
        <w:rPr>
          <w:rFonts w:ascii="Consolas" w:cs="Consolas" w:eastAsia="Consolas" w:hAnsi="Consolas"/>
          <w:sz w:val="19"/>
          <w:szCs w:val="19"/>
        </w:rPr>
        <w:t xml:space="preserve">AAAAMMDD_Convenios.csv</w:t>
      </w:r>
      <w:r>
        <w:t xml:space="preserve">, tem um convênio por linha, de 1990 em diante: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onde e com quem:</w:t>
      </w:r>
      <w:r>
        <w:t xml:space="preserve"> UF e município (pelo nome; o código é o do SIAFI, não o do IBGE), o tipo do convenente (administração municipal, estadual, entidade sem fins lucrativos, empresa, pessoa física) e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quê:</w:t>
      </w:r>
      <w:r>
        <w:t xml:space="preserve"> objeto, órgão superior e órgão concedente;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quanto e quando:</w:t>
      </w:r>
      <w:r>
        <w:t xml:space="preserve"> valor do convênio, valor liberado, contrapartida, início e fim da vigência e a última liberação;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situação:</w:t>
      </w:r>
      <w:r>
        <w:t xml:space="preserve"> como o SIAFI a registra (em execução, concluído, prestação de contas em análise ou aprovada, inadimplente, inadimplência suspensa, arquivado…).</w:t>
      </w:r>
    </w:p>
    <w:p>
      <w:pPr>
        <w:spacing w:after="80"/>
      </w:pPr>
      <w:r>
        <w:t xml:space="preserve">No estado (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) entram os convênios com início de vigência de 2001 em diante, por ente: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municipal, entidade, empresa e o resto</w:t>
      </w:r>
      <w:r>
        <w:t xml:space="preserve"> no município da linha; </w:t>
      </w:r>
      <w:r>
        <w:rPr>
          <w:b/>
          <w:bCs/>
        </w:rPr>
        <w:t xml:space="preserve">governo estadual</w:t>
      </w:r>
      <w:r>
        <w:t xml:space="preserve"> na UF;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 só na soma por ano,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convênio </w:t>
      </w:r>
      <w:r>
        <w:rPr>
          <w:b/>
          <w:bCs/>
        </w:rPr>
        <w:t xml:space="preserve">excluído</w:t>
      </w:r>
      <w:r>
        <w:t xml:space="preserve"> ou </w:t>
      </w:r>
      <w:r>
        <w:rPr>
          <w:b/>
          <w:bCs/>
        </w:rPr>
        <w:t xml:space="preserve">anulado</w:t>
      </w:r>
      <w:r>
        <w:t xml:space="preserve"> fica de fora (não chegou a valer) e só entra na contagem.</w:t>
      </w:r>
    </w:p>
    <w:p>
      <w:pPr>
        <w:spacing w:after="80"/>
      </w:pPr>
      <w:r>
        <w:t xml:space="preserve">O município pelo nome usa o mesmo cruzamento das emendas (</w:t>
      </w:r>
      <w:r>
        <w:rPr>
          <w:rFonts w:ascii="Consolas" w:cs="Consolas" w:eastAsia="Consolas" w:hAnsi="Consolas"/>
          <w:sz w:val="19"/>
          <w:szCs w:val="19"/>
        </w:rPr>
        <w:t xml:space="preserve">emendas.indice_de_lugares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emendas.APELIDOS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(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) do arquivo mais recente, declarada na página de download.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baixar(data: str, destino: Path, *, contato: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2110457,00</w:t>
      </w:r>
      <w:r>
        <w:t xml:space="preserve"> → 2110457.0;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28/02/1996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1996-02-28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por ente (código IBGE), as somas sem identificação e as contagens do que ficou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ResultadoConvenios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baixou, quantos entes e convênios.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ResultadoConvenios.para_json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do dia mais recente quando a data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grupo, os convênios e a soma de pessoa física.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1" w:id="81"/>
      <w:r>
        <w:t xml:space="preserve">10.12 lumen_painel/despesa_funcao.py</w:t>
      </w:r>
      <w:bookmarkEnd w:id="81"/>
    </w:p>
    <w:p>
      <w:pPr>
        <w:spacing w:after="100"/>
      </w:pPr>
      <w:r>
        <w:rPr>
          <w:sz w:val="17"/>
          <w:szCs w:val="17"/>
        </w:rPr>
        <w:t xml:space="preserve">packages/painel/lumen_painel/despesa_funcao.py · Python · 242 linhas · 11 declarações</w:t>
      </w:r>
    </w:p>
    <w:p>
      <w:pPr>
        <w:spacing w:after="80"/>
      </w:pPr>
      <w:r>
        <w:t xml:space="preserve">Despesa por função de cada ente, para a comparação com o grupo de pares (RF-PU-05; dado da regra H-01).</w:t>
      </w:r>
    </w:p>
    <w:p>
      <w:pPr>
        <w:spacing w:after="80"/>
      </w:pPr>
      <w:r>
        <w:t xml:space="preserve">A fonte é a DCA do exercício, Anexo I-E (despesa por função e subfunção), no SICONFI: a coluna "Despesas Liquidadas", sem as intraorçamentárias. As funções são as linhas </w:t>
      </w:r>
      <w:r>
        <w:rPr>
          <w:rFonts w:ascii="Consolas" w:cs="Consolas" w:eastAsia="Consolas" w:hAnsi="Consolas"/>
          <w:sz w:val="19"/>
          <w:szCs w:val="19"/>
        </w:rPr>
        <w:t xml:space="preserve">NN - Nome</w:t>
      </w:r>
      <w:r>
        <w:t xml:space="preserve">; as subfunções vêm como </w:t>
      </w:r>
      <w:r>
        <w:rPr>
          <w:rFonts w:ascii="Consolas" w:cs="Consolas" w:eastAsia="Consolas" w:hAnsi="Consolas"/>
          <w:sz w:val="19"/>
          <w:szCs w:val="19"/>
        </w:rPr>
        <w:t xml:space="preserve">NN.NNN - Nome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FUNN - Demais Subfunções</w:t>
      </w:r>
      <w:r>
        <w:t xml:space="preserve"> e ficam de fora. As funções somam a linha "Despesas Exceto Intraorçamentárias" (até 2016, "Despesas (Exceto Intraorçamentárias)"). Em 2025, a soma confere ao centavo nas 434 DCA da região Norte, em Porto Alegre e no Rio Grande do Sul.</w:t>
      </w:r>
    </w:p>
    <w:p>
      <w:pPr>
        <w:spacing w:after="80"/>
      </w:pPr>
      <w:r>
        <w:t xml:space="preserve">Como na RCL (</w:t>
      </w:r>
      <w:r>
        <w:rPr>
          <w:rFonts w:ascii="Consolas" w:cs="Consolas" w:eastAsia="Consolas" w:hAnsi="Consolas"/>
          <w:sz w:val="19"/>
          <w:szCs w:val="19"/>
        </w:rPr>
        <w:t xml:space="preserve">rcl.py</w:t>
      </w:r>
      <w:r>
        <w:t xml:space="preserve">), o estado é por UF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), com o exercício e, por ente, o total e o valor de cada função, ou só a data da última tentativa sem dado. Quem diz se vale consultar é o extrato de entregas que a conformidade já coletou: o ente sem a DCA do exercício no extrato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a consulta vai assim mesmo. A DCA do ano sai até 30 de abril (municípios) e 31 de maio (estados) do ano seguinte (LRF, art. 51), e a coleta passa ao exercício novo em maio.</w:t>
      </w:r>
    </w:p>
    <w:p>
      <w:pPr>
        <w:spacing w:after="80"/>
      </w:pPr>
      <w:r>
        <w:t xml:space="preserve">A primeira carga de uma UF grande pode não caber numa execução: a coleta vai em lotes e para no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; quem não foi consultado continua pendente para 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despesa-funcao-RS.json.gz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último exercício com a DCA no prazo: o anterior a partir de maio, o retrasado antes (LRF, art. 51).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entregues_pelo_extrato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entregues_pelo_extrato(conformidade: dict | None, exercicio: int) -&gt; dict[str,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se o extrato da conformidade da UF tem a DCA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.</w:t>
      </w:r>
    </w:p>
    <w:p>
      <w:pPr>
        <w:spacing w:after="80"/>
      </w:pPr>
      <w:r>
        <w:t xml:space="preserve">O ente cujo extrato do exercício não pôde ser lido fica de fora (é consultado assim mesmo).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a despesa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despesas_da_silver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despesas_da_silver(silver: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e as funções (código → valor) da despesa liquidada, das linhas da silver.</w:t>
      </w:r>
    </w:p>
    <w:p>
      <w:pPr>
        <w:spacing w:after="80"/>
      </w:pPr>
      <w:r>
        <w:t xml:space="preserve">Se o ente tiver linhas de mais de uma instituição, vale a de maior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confere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confere(registro: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as funções do ente somam o total, com </w:t>
      </w:r>
      <w:r>
        <w:rPr>
          <w:rFonts w:ascii="Consolas" w:cs="Consolas" w:eastAsia="Consolas" w:hAnsi="Consolas"/>
          <w:sz w:val="19"/>
          <w:szCs w:val="19"/>
        </w:rPr>
        <w:t xml:space="preserve">TOLERANCIA_DA_SOMA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DCA encontradas, entes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ResultadoDespesa.para_json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DCA (Anexo I-E)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os entes que não foram consultados continuam pendentes.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ler_despesas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ler_despesas(arquivos,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total e as funções.</w:t>
      </w:r>
    </w:p>
    <w:p>
      <w:pPr>
        <w:spacing w:after="80"/>
      </w:pPr>
      <w:r>
        <w:t xml:space="preserve">Só entram os entes com a DCA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2" w:id="82"/>
      <w:r>
        <w:t xml:space="preserve">10.13 lumen_painel/dia.py</w:t>
      </w:r>
      <w:bookmarkEnd w:id="82"/>
    </w:p>
    <w:p>
      <w:pPr>
        <w:spacing w:after="100"/>
      </w:pPr>
      <w:r>
        <w:rPr>
          <w:sz w:val="17"/>
          <w:szCs w:val="17"/>
        </w:rPr>
        <w:t xml:space="preserve">packages/painel/lumen_painel/dia.py · Python · 205 linhas · 9 declarações</w:t>
      </w:r>
    </w:p>
    <w:p>
      <w:pPr>
        <w:spacing w:after="80"/>
      </w:pPr>
      <w:r>
        <w:t xml:space="preserve">Um dia do PNCP, reduzido ao que o painel de contratações usa: o estado guardado entre execuções.</w:t>
      </w:r>
    </w:p>
    <w:p>
      <w:pPr>
        <w:spacing w:after="80"/>
      </w:pPr>
      <w:r>
        <w:t xml:space="preserve">A coleta de um dia (todas as modalidades de contratação e os contratos publicados naquela data) passa pelo caminho de sempre — bronze, normalização, silver — num diretório temporário, e sai daqui como um arquivo compacto, 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, com uma linha por processo e por contrato e só as colunas que o painel soma ou mostra. O bronze do dia é descartado: a prova de cada número é a própria página do PNCP, que o painel liga (</w:t>
      </w:r>
      <w:r>
        <w:rPr>
          <w:rFonts w:ascii="Consolas" w:cs="Consolas" w:eastAsia="Consolas" w:hAnsi="Consolas"/>
          <w:sz w:val="19"/>
          <w:szCs w:val="19"/>
        </w:rPr>
        <w:t xml:space="preserve">link_pncp</w:t>
      </w:r>
      <w:r>
        <w:t xml:space="preserve">), e a coleta pode ser refeita a qualquer momento.</w:t>
      </w:r>
    </w:p>
    <w:p>
      <w:pPr>
        <w:spacing w:after="80"/>
      </w:pPr>
      <w:r>
        <w:t xml:space="preserve">O arquivo do dia é público (fica nos anexos de uma versão do GitHub, ADR-028). Por isso, contrato com pessoa física ou estrangeira guarda só o tipo de pessoa, o valor e as datas: nem nome nem documento do fornecedor (RNF-19 e RNF-20). Pessoa jurídica guarda CNPJ e razão social, que são públicos, com o CPF mascarado: a razão social do MEI leva o CPF do titular, e o objeto às vezes cita o CPF de alguém (DOC-08, seção 5; ADR-043). A máscara vale na montagem do dia e, para os arquivos gravados antes dela, na leitura (</w:t>
      </w:r>
      <w:r>
        <w:rPr>
          <w:rFonts w:ascii="Consolas" w:cs="Consolas" w:eastAsia="Consolas" w:hAnsi="Consolas"/>
          <w:sz w:val="19"/>
          <w:szCs w:val="19"/>
        </w:rPr>
        <w:t xml:space="preserve">mascarar_dia</w:t>
      </w:r>
      <w:r>
        <w:t xml:space="preserve">).</w:t>
      </w:r>
    </w:p>
    <w:p>
      <w:pPr>
        <w:spacing w:after="80"/>
      </w:pPr>
      <w:r>
        <w:t xml:space="preserve">Um dia só é gravado quando a coleta terminou sem falha nem resposta de erro: um dia incompleto somaria menos do que o ente publicou. Ele fica de fora e é tentado de novo na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nome_do_arquivo(dia: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contratacoes-2026-10-13.json.gz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dias_guardados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dias_guardados(estado: Path | str) -&gt; set[date]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datas que já têm arquivo no diretório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_texto(bruto, limite: int=LIMITE_OBJETO, *, nome: bool=False)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repetidos e com o CPF mascarado, cortado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: a razão social, em que toda sequência de 11 dígitos é o CPF do titular (MEI); no objeto, só o que tem forma de CPF de fato (</w:t>
      </w:r>
      <w:r>
        <w:rPr>
          <w:rFonts w:ascii="Consolas" w:cs="Consolas" w:eastAsia="Consolas" w:hAnsi="Consolas"/>
          <w:sz w:val="19"/>
          <w:szCs w:val="19"/>
        </w:rPr>
        <w:t xml:space="preserve">mascarar_cpfs_no_texto</w:t>
      </w:r>
      <w:r>
        <w:t xml:space="preserve">). A máscara vem antes do corte, para não sobrar meio CPF.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mascarar_dia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mascarar_dia(dados: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 o CPF nos textos de um arquivo do dia já lido (nome do fornecedor e objetos); diz se mudou algo.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resumir_dia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resumir_dia(silver: Path | str, dia: date, *, agora: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e contratos publicados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na silver, na forma compacta do estado do painel.</w:t>
      </w:r>
    </w:p>
    <w:p>
      <w:pPr>
        <w:spacing w:after="80"/>
      </w:pPr>
      <w:r>
        <w:t xml:space="preserve">O ente de cada linha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Orgao.ente_codigo_ibge</w:t>
      </w:r>
      <w:r>
        <w:t xml:space="preserve">, resolvido pela esfera na normalização); órgão sem esfera informada fica com ente nulo e só entra no panorama nacional. Contrato vale pelo dia de publicação no PNCP (o mesmo filtro da consulta),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ler_dia(caminho: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do dia, confere a versão e mascara o CPF nos textos (arquivos gravados antes da máscara).</w:t>
      </w:r>
    </w:p>
    <w:p>
      <w:pPr>
        <w:spacing w:after="80"/>
      </w:pPr>
      <w:r>
        <w:t xml:space="preserve">As linhas continuam listas,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 na coleta de um dia: gravado ou não, contagens e o motivo de não ter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do dia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coletar_dia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coletar_dia(cfg, dia: date, estado: Path | str, *, coletar=None, normalizar=None, modalidades: tuple[int, ...]=MODALIDADES_...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Coleta, normaliza e reduz um dia do PNCP; grava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se completo.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cfg</w:t>
      </w:r>
      <w:r>
        <w:t xml:space="preserve"> é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do pipeline; o bronze e a silver do dia ficam num diretório temporário, apagado no fim.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 (injetáveis nos testes).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3" w:id="83"/>
      <w:r>
        <w:t xml:space="preserve">10.14 lumen_painel/emendas.py</w:t>
      </w:r>
      <w:bookmarkEnd w:id="83"/>
    </w:p>
    <w:p>
      <w:pPr>
        <w:spacing w:after="100"/>
      </w:pPr>
      <w:r>
        <w:rPr>
          <w:sz w:val="17"/>
          <w:szCs w:val="17"/>
        </w:rPr>
        <w:t xml:space="preserve">packages/painel/lumen_painel/emendas.py · Python · 248 linhas · 12 declarações</w:t>
      </w:r>
    </w:p>
    <w:p>
      <w:pPr>
        <w:spacing w:after="80"/>
      </w:pPr>
      <w:r>
        <w:t xml:space="preserve">Emendas parlamentares do Portal da Transparência (CGU), pelo arquivo de dados abertos, sem chave (ADR-044).</w:t>
      </w:r>
    </w:p>
    <w:p>
      <w:pPr>
        <w:spacing w:after="80"/>
      </w:pPr>
      <w:r>
        <w:t xml:space="preserve">O Portal publica um arquivo só, refeito de tempos em tempos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portaldatransparencia.gov.br/download-de-dados/emendas-parlamentares/UNICO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dadosabertos-download.cgu.gov.br/.../EmendasParlamentares.zip</w:t>
      </w:r>
      <w:r>
        <w:t xml:space="preserve">; 32 MB em outubro de 2026), com três CSVs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EmendasParlamentares.csv</w:t>
      </w:r>
      <w:r>
        <w:t xml:space="preserve">: uma linha por emenda e ação, com o autor, o tipo, a função, a ação e a localidade indicada. A maior parte do valor pago vem como "MÚLTIPLO" ou "Nacional", sem município;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EmendasParlamentares_PorFavorecido.csv</w:t>
      </w:r>
      <w:r>
        <w:t xml:space="preserve">: o que cada favorecido recebeu por mês, com a natureza jurídica e o município dele. É daqui que sai quanto chegou a cada lugar;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EmendasParlamentares_Convenios.csv</w:t>
      </w:r>
      <w:r>
        <w:t xml:space="preserve">: os convênios das emendas (fora desta versão).</w:t>
      </w:r>
    </w:p>
    <w:p>
      <w:pPr>
        <w:spacing w:after="80"/>
      </w:pPr>
      <w:r>
        <w:t xml:space="preserve">O lugar do favorecido diz o destino quando ele é do próprio lugar, e não quando é um agente financeiro: o banco que opera os repasses aparece como sociedade de economia mista em Brasília. Por isso o recebido entra por categoria, pela natureza jurídica do favorecido: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</w:t>
      </w:r>
      <w:r>
        <w:t xml:space="preserve"> (o município, os fundos, órgãos e autarquias municipais) e </w:t>
      </w:r>
      <w:r>
        <w:rPr>
          <w:b/>
          <w:bCs/>
        </w:rPr>
        <w:t xml:space="preserve">governo estadual</w:t>
      </w:r>
      <w:r>
        <w:t xml:space="preserve"> (o estado, os fundos, órgãos e autarquias estaduais), no ente do favorecido;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entidade</w:t>
      </w:r>
      <w:r>
        <w:t xml:space="preserve"> (associação, fundação privada, organização religiosa, serviço social) e </w:t>
      </w:r>
      <w:r>
        <w:rPr>
          <w:b/>
          <w:bCs/>
        </w:rPr>
        <w:t xml:space="preserve">empresa</w:t>
      </w:r>
      <w:r>
        <w:t xml:space="preserve">, no município do favorecido, com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, só a soma,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agente financeiro</w:t>
      </w:r>
      <w:r>
        <w:t xml:space="preserve"> (sociedade de economia mista, empresa pública) e o resto ficam fora do lugar e só entram nos totais do arquivo.</w:t>
      </w:r>
    </w:p>
    <w:p>
      <w:pPr>
        <w:spacing w:after="80"/>
      </w:pPr>
      <w:r>
        <w:t xml:space="preserve">O estado (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) leva, por código IBGE do ente, o recebido por ano, emenda, categoria e favorecido, e a descrição de cada emenda (autor, tipo, função, ação). A coleta só baixa o arquivo quando a data dele (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) muda.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categoria(tipo_favorecido: str, natureza: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do favorecido pela natureza jurídica;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o que não tem lugar (agente financeiro…).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do arquivo, depois do redirecionamento (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baixar(destino: Path, *, contato: str) -&gt; tuple[Path,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; devolve o caminho e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1300000,00</w:t>
      </w:r>
      <w:r>
        <w:t xml:space="preserve"> → 1300000.0;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_linhas(z: zipfile.ZipFile, nome: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do ZIP como dicionários, pelo cabeçalho.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indice_de_lugares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indice_de_lugares(cadastro: Cadastro) -&gt; dict[tuple[str, str],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(UF, nome do município sem acento) → código IBGE, e (UF, "") → código da UF, pelo cadastro do SICONFI.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por ente (código IBGE), a descrição das emendas usadas e os totais do que ficou sem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ResultadoEmendas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 e quantos entes e emendas.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ResultadoEmendas.para_json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quando a data dele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grupo, o recebido e a descrição das emendas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4" w:id="84"/>
      <w:r>
        <w:t xml:space="preserve">10.15 lumen_painel/mercado.py</w:t>
      </w:r>
      <w:bookmarkEnd w:id="84"/>
    </w:p>
    <w:p>
      <w:pPr>
        <w:spacing w:after="100"/>
      </w:pPr>
      <w:r>
        <w:rPr>
          <w:sz w:val="17"/>
          <w:szCs w:val="17"/>
        </w:rPr>
        <w:t xml:space="preserve">packages/painel/lumen_painel/mercado.py · Python · 207 linhas · 11 declarações</w:t>
      </w:r>
    </w:p>
    <w:p>
      <w:pPr>
        <w:spacing w:after="80"/>
      </w:pPr>
      <w:r>
        <w:t xml:space="preserve">Preço de revenda da ANP por semana, município e UF, para a comparação de mercado no modal (ADR-037).</w:t>
      </w:r>
    </w:p>
    <w:p>
      <w:pPr>
        <w:spacing w:after="80"/>
      </w:pPr>
      <w:r>
        <w:t xml:space="preserve">A regra A-05 (ADR-027) compara o preço pago em combustível e gás de cozinha com o preço de revenda que a ANP pesquisa toda semana, posto a posto. O portal faz essa comparação no modal da contratação, item a item, e precisa da distribuição do preço na semana e no lugar da compra.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página do levantamento semanal, baixa só as planilhas das semanas que o estado ainda não tem (desde </w:t>
      </w:r>
      <w:r>
        <w:rPr>
          <w:rFonts w:ascii="Consolas" w:cs="Consolas" w:eastAsia="Consolas" w:hAnsi="Consolas"/>
          <w:sz w:val="19"/>
          <w:szCs w:val="19"/>
        </w:rPr>
        <w:t xml:space="preserve">INICIO_PADRAO</w:t>
      </w:r>
      <w:r>
        <w:t xml:space="preserve">), lê com o leitor do </w:t>
      </w:r>
      <w:r>
        <w:rPr>
          <w:rFonts w:ascii="Consolas" w:cs="Consolas" w:eastAsia="Consolas" w:hAnsi="Consolas"/>
          <w:sz w:val="19"/>
          <w:szCs w:val="19"/>
        </w:rPr>
        <w:t xml:space="preserve">lumen_mercado.anp</w:t>
      </w:r>
      <w:r>
        <w:t xml:space="preserve"> e guarda, por semana, produto e lugar (a UF e cada município), a quantidade de coletas e o mínimo, os quartis, a mediana e o máximo (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). Uma semana que falha fica para a próxima execução; as outras seguem.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e ano (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, pelo início da semana), com os municípios pelo código IBGE (o nome da ANP casado com o cadastro de entes). O portal lê o arquivo da UF da unidade compradora no ano da compra.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semanas na página, já guardadas, lidas agora, que falharam, e a falha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ResumoMercado.para_json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estatistica(valores: list[Decimal])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, em reais com três casas (como a ANP publica).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resumir_semana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resumir_semana(coletas: Iterable[anp.Coleta])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coletas de uma planilha agrupadas por produto e lugar: </w:t>
      </w:r>
      <w:r>
        <w:rPr>
          <w:rFonts w:ascii="Consolas" w:cs="Consolas" w:eastAsia="Consolas" w:hAnsi="Consolas"/>
          <w:sz w:val="19"/>
          <w:szCs w:val="19"/>
        </w:rPr>
        <w:t xml:space="preserve">{produto: {"UF": [...], "UF/MUNICÍPIO": [...]}}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inicio: date=INICIO_PADRAO, maximo: int=MAXIMO_SEMANAS, agora: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planilhas semanais que faltam no estado (as mais recentes primeiro) e grava 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_sem_espaco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_sem_espaco(lugar: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sem os espaços do nome: </w:t>
      </w:r>
      <w:r>
        <w:rPr>
          <w:rFonts w:ascii="Consolas" w:cs="Consolas" w:eastAsia="Consolas" w:hAnsi="Consolas"/>
          <w:sz w:val="19"/>
          <w:szCs w:val="19"/>
        </w:rPr>
        <w:t xml:space="preserve">SANT ANA DO LIVRAMENTO</w:t>
      </w:r>
      <w:r>
        <w:t xml:space="preserve"> (IBGE) e </w:t>
      </w:r>
      <w:r>
        <w:rPr>
          <w:rFonts w:ascii="Consolas" w:cs="Consolas" w:eastAsia="Consolas" w:hAnsi="Consolas"/>
          <w:sz w:val="19"/>
          <w:szCs w:val="19"/>
        </w:rPr>
        <w:t xml:space="preserve">SANTANA DO LIVRAMENTO</w:t>
      </w:r>
      <w:r>
        <w:t xml:space="preserve">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indice_municipios(cadastro: Cadastro)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(o nome como a ANP o escreve, por </w:t>
      </w:r>
      <w:r>
        <w:rPr>
          <w:rFonts w:ascii="Consolas" w:cs="Consolas" w:eastAsia="Consolas" w:hAnsi="Consolas"/>
          <w:sz w:val="19"/>
          <w:szCs w:val="19"/>
        </w:rPr>
        <w:t xml:space="preserve">anp.chave_municipio</w:t>
      </w:r>
      <w:r>
        <w:t xml:space="preserve">) → código IBGE do município.</w:t>
      </w:r>
    </w:p>
    <w:p>
      <w:pPr>
        <w:spacing w:after="80"/>
      </w:pPr>
      <w:r>
        <w:t xml:space="preserve">Cada nome entra também sem espaços, para as grafias que só diferem no apóstrofo ou na separação.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cadastro: Cadastro, *, gerado_em: str) -&gt; tuple[dict[str, dict],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 e ano e os municípios da ANP que o cadastro não reconheceu (</w:t>
      </w: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_montar_ano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_montar_ano(ano: str, semanas: list[tuple[str, dict]], indice: dict[str, str], arquivos: dict[str, dict], sem_codigo: set[s...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 os arquivos das UFs no ano, com as semanas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cadastro: Cadastro,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semanas no estado, não grava nada.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5" w:id="85"/>
      <w:r>
        <w:t xml:space="preserve">10.16 lumen_painel/operacao.py</w:t>
      </w:r>
      <w:bookmarkEnd w:id="85"/>
    </w:p>
    <w:p>
      <w:pPr>
        <w:spacing w:after="100"/>
      </w:pPr>
      <w:r>
        <w:rPr>
          <w:sz w:val="17"/>
          <w:szCs w:val="17"/>
        </w:rPr>
        <w:t xml:space="preserve">packages/painel/lumen_painel/operacao.py · Python · 270 linhas · 15 declarações</w:t>
      </w:r>
    </w:p>
    <w:p>
      <w:pPr>
        <w:spacing w:after="80"/>
      </w:pPr>
      <w:r>
        <w:t xml:space="preserve">Painel operacional (RF-AD-05; DOC-04, seção 8; ADR-039): saúde das coletas, atrasos, falhas e volume.</w:t>
      </w:r>
    </w:p>
    <w:p>
      <w:pPr>
        <w:spacing w:after="80"/>
      </w:pPr>
      <w:r>
        <w:t xml:space="preserve">Um arquivo só,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em três partes: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Fluxos</w:t>
      </w:r>
      <w:r>
        <w:t xml:space="preserve">: as execuções dos fluxos de dados no GitHub Actions nos últimos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dias. O </w:t>
      </w:r>
      <w:r>
        <w:rPr>
          <w:rFonts w:ascii="Consolas" w:cs="Consolas" w:eastAsia="Consolas" w:hAnsi="Consolas"/>
          <w:sz w:val="19"/>
          <w:szCs w:val="19"/>
        </w:rPr>
        <w:t xml:space="preserve">paineis-site</w:t>
      </w:r>
      <w:r>
        <w:t xml:space="preserve"> as grava com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execucoes.json</w:t>
      </w:r>
      <w:r>
        <w:t xml:space="preserve">, no estado, antes de publicar. Para cada fluxo: quantas execuções, quantas falharam, a última, a última com sucesso e, nos fluxos diários, se essa ficou velha demais (</w:t>
      </w:r>
      <w:r>
        <w:rPr>
          <w:rFonts w:ascii="Consolas" w:cs="Consolas" w:eastAsia="Consolas" w:hAnsi="Consolas"/>
          <w:sz w:val="19"/>
          <w:szCs w:val="19"/>
        </w:rPr>
        <w:t xml:space="preserve">TOLERANCIA_HORAS</w:t>
      </w:r>
      <w:r>
        <w:t xml:space="preserve"> além da cadência, porque o GitHub atrasa os agendamentos).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Volume das contratações</w:t>
      </w:r>
      <w:r>
        <w:t xml:space="preserve">: processos publicados no PNCP por dia, contra a mediana do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anteriores. Dia útil abaixo de </w:t>
      </w:r>
      <w:r>
        <w:rPr>
          <w:rFonts w:ascii="Consolas" w:cs="Consolas" w:eastAsia="Consolas" w:hAnsi="Consolas"/>
          <w:sz w:val="19"/>
          <w:szCs w:val="19"/>
        </w:rPr>
        <w:t xml:space="preserve">FRACAO_MINIMA</w:t>
      </w:r>
      <w:r>
        <w:t xml:space="preserve"> dessa mediana é alerta. É o alarme mais importante do DOC-04: a fonte que responde com sucesso e quase nada. Fim de semana, feriado, ponto facultativo e ponte nacionais ficam de fora; dia não coletado também é alerta.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: há quanto tempo o extrato de cada UF foi coletado e quantos entes ficaram com a coleta malsucedida.</w:t>
      </w:r>
    </w:p>
    <w:p>
      <w:pPr>
        <w:spacing w:after="80"/>
      </w:pPr>
      <w:r>
        <w:t xml:space="preserve">Os limiares são iniciais, não calibrados, e vão no próprio arquivo. Os alertas falam do Lumen e das fontes, nunca de um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_instante(texto: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8601 com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 ou fuso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fuso; ausente ou vazio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_iso(instante: datetime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→ ISO 8601 em UTC, sem frações; None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_horas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_horas(desde: datetime | None, agora: datetime)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, com uma casa; None sem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resumir_fluxo(nome: str, execucoes: Iterable[dict], agora: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fluxos, a partir das execuções do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(todas do mesmo fluxo).</w:t>
      </w:r>
    </w:p>
    <w:p>
      <w:pPr>
        <w:spacing w:after="80"/>
      </w:pPr>
      <w:r>
        <w:t xml:space="preserve">Falha é </w:t>
      </w:r>
      <w:r>
        <w:rPr>
          <w:rFonts w:ascii="Consolas" w:cs="Consolas" w:eastAsia="Consolas" w:hAnsi="Consolas"/>
          <w:sz w:val="19"/>
          <w:szCs w:val="19"/>
        </w:rPr>
        <w:t xml:space="preserve">failure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timed_out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startup_failure</w:t>
      </w:r>
      <w:r>
        <w:t xml:space="preserve">; cancelada e pulada não contam como falha nem entram na taxa. Atrasado: fluxo com cadência cuja última execução com sucesso passou da cadência mais a tolerância, ou que não tem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resumir_fluxos(execucoes: Iterable[dict], agora: datetime)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fluxo acompanhado (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), na ordem de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; os outros fluxos ficam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pascoa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pascoa(ano: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Domingo de Páscoa no calendário gregoriano (algoritmo de Meeus/Jones/Butcher).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_feriado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_feriado(dia: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Feriado nacional ou ponto facultativo nacional de dia inteiro: os do calendário civil (Lei 662/1949, Lei 6.802/1980 e Lei 14.759/2023), Carnaval, Sexta-feira Santa e Corpus Christi.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sem_expediente_nacional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sem_expediente_nacional(dia: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em que o volume do PNCP cai sem que a fonte tenha problema: feriado ou ponto facultativo nacional, Quarta-feira de Cinzas e Quinta-feira Santa (expediente reduzido) e a ponte, a segunda-feira antes de um feriado na terça ou a sexta-feira depois de um na quinta. No PNCP de 2026, foram esses os dias úteis com menos da metade do volume usual (ADR-039).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volume_contratacoes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volume_contratacoes(volume: dict[str, dict[str, int]], hoje: date)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</w:t>
      </w:r>
      <w:r>
        <w:rPr>
          <w:rFonts w:ascii="Consolas" w:cs="Consolas" w:eastAsia="Consolas" w:hAnsi="Consolas"/>
          <w:sz w:val="19"/>
          <w:szCs w:val="19"/>
        </w:rPr>
        <w:t xml:space="preserve">DIAS_SERIE</w:t>
      </w:r>
      <w:r>
        <w:t xml:space="preserve"> dias até ontem, com processos e contratos, a referência do dia e o alerta.</w:t>
      </w:r>
    </w:p>
    <w:p>
      <w:pPr>
        <w:spacing w:after="80"/>
      </w:pPr>
      <w:r>
        <w:t xml:space="preserve">A referência é a mediana dos processos no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 (dias úteis coletados; ao menos </w:t>
      </w:r>
      <w:r>
        <w:rPr>
          <w:rFonts w:ascii="Consolas" w:cs="Consolas" w:eastAsia="Consolas" w:hAnsi="Consolas"/>
          <w:sz w:val="19"/>
          <w:szCs w:val="19"/>
        </w:rPr>
        <w:t xml:space="preserve">MINIMO_SEMANAS</w:t>
      </w:r>
      <w:r>
        <w:t xml:space="preserve">). Dia não coletado aparece com </w:t>
      </w:r>
      <w:r>
        <w:rPr>
          <w:rFonts w:ascii="Consolas" w:cs="Consolas" w:eastAsia="Consolas" w:hAnsi="Consolas"/>
          <w:sz w:val="19"/>
          <w:szCs w:val="19"/>
        </w:rPr>
        <w:t xml:space="preserve">coletado: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coleta_conformidade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coleta_conformidade(coletas: dict[str, str | None], entes: dict[str, dict], agora: datetime, uf_do_ente)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UF: quando o extrato foi coletado, há quantas horas, quantos entes e quantos com coleta malsucedida.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_tempo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_tempo(horas: float)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em palavras para o alerta: "30 h" até dois dias, depois "4 dias".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18/10/2026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_lista(itens: list[str], maximo: int=5)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itens separados por vírgula, com reticências se houver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alertas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alertas(fluxos: list[dict], volume: dict, conformidade: list[dict])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merece atenção, numa lista só, do mais grave ao menos: falha e atraso de fluxo, volume, coleta.</w:t>
      </w:r>
    </w:p>
    <w:p>
      <w:pPr>
        <w:spacing w:after="80"/>
      </w:pPr>
      <w:r>
        <w:t xml:space="preserve">A conformidade atrasada vira um alerta só, com as UFs: quando a coleta não roda, atrasam todas juntas.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operacao_para_json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operacao_para_json(*, execucoes: list[dict] | None, volume: dict[str, dict[str, int]], faltando: list[str], coletas: dict[s...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 mede os atrasos,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(Brasília) fecha a série de volume, </w:t>
      </w:r>
      <w:r>
        <w:rPr>
          <w:rFonts w:ascii="Consolas" w:cs="Consolas" w:eastAsia="Consolas" w:hAnsi="Consolas"/>
          <w:sz w:val="19"/>
          <w:szCs w:val="19"/>
        </w:rPr>
        <w:t xml:space="preserve">faltando</w:t>
      </w:r>
      <w:r>
        <w:t xml:space="preserve"> são os dias do PNCP sem coleta desde o primeiro guardado. Sem </w:t>
      </w:r>
      <w:r>
        <w:rPr>
          <w:rFonts w:ascii="Consolas" w:cs="Consolas" w:eastAsia="Consolas" w:hAnsi="Consolas"/>
          <w:sz w:val="19"/>
          <w:szCs w:val="19"/>
        </w:rPr>
        <w:t xml:space="preserve">execucoes</w:t>
      </w:r>
      <w:r>
        <w:t xml:space="preserve"> (rodando fora do GitHub Actions), os fluxos ficam como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6" w:id="86"/>
      <w:r>
        <w:t xml:space="preserve">10.17 lumen_painel/pares.py</w:t>
      </w:r>
      <w:bookmarkEnd w:id="86"/>
    </w:p>
    <w:p>
      <w:pPr>
        <w:spacing w:after="100"/>
      </w:pPr>
      <w:r>
        <w:rPr>
          <w:sz w:val="17"/>
          <w:szCs w:val="17"/>
        </w:rPr>
        <w:t xml:space="preserve">packages/painel/lumen_painel/pares.py · Python · 229 linhas · 9 declarações</w:t>
      </w:r>
    </w:p>
    <w:p>
      <w:pPr>
        <w:spacing w:after="80"/>
      </w:pPr>
      <w:r>
        <w:t xml:space="preserve">Grupo de pares de cada ente na conformidade (ADR-038; UC-06).</w:t>
      </w:r>
    </w:p>
    <w:p>
      <w:pPr>
        <w:spacing w:after="80"/>
      </w:pPr>
      <w:r>
        <w:t xml:space="preserve">Na publicação, depois da avaliação da conformidade, cada ente avaliado ganha o 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grupo</w:t>
      </w:r>
      <w:r>
        <w:t xml:space="preserve">: descrição, critérios e, abaixo do mínimo estatístico, a ressalva;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 distribuição</w:t>
      </w:r>
      <w:r>
        <w:t xml:space="preserve"> da fração entregue no prazo (</w:t>
      </w:r>
      <w:r>
        <w:rPr>
          <w:rFonts w:ascii="Consolas" w:cs="Consolas" w:eastAsia="Consolas" w:hAnsi="Consolas"/>
          <w:sz w:val="19"/>
          <w:szCs w:val="19"/>
        </w:rPr>
        <w:t xml:space="preserve">resumo.no_prazo</w:t>
      </w:r>
      <w:r>
        <w:t xml:space="preserve">) entre os entes do grupo: quartis e mediana.</w:t>
      </w:r>
    </w:p>
    <w:p>
      <w:pPr>
        <w:spacing w:after="80"/>
      </w:pPr>
      <w:r>
        <w:t xml:space="preserve">Ente sem grupo leva o motivo, e a tela omite a comparação dizendo por quê (UC-06, exceção 5a). Cada grupo tem também o arquivo com os entes que o formam (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).</w:t>
      </w:r>
    </w:p>
    <w:p>
      <w:pPr>
        <w:spacing w:after="80"/>
      </w:pPr>
      <w:r>
        <w:t xml:space="preserve">Com os estados da RCL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os grupos se dividem pela RCL por habitante (versão 2) e o bloco do ente leva a RCL dele, com o exercício e o tipo do RREO de onde veio.</w:t>
      </w:r>
    </w:p>
    <w:p>
      <w:pPr>
        <w:spacing w:after="80"/>
      </w:pPr>
      <w:r>
        <w:t xml:space="preserve">Com os estados da despesa por função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, a DCA do exercício), o bloco leva também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: o total e cada função por habitante do ente, ao lado dos quartis do grupo (RF-PU-05). 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entes do grupo com a DCA lida e somando o total; a função que o ente não executou conta como zero.</w:t>
      </w:r>
    </w:p>
    <w:p>
      <w:pPr>
        <w:spacing w:after="80"/>
      </w:pPr>
      <w:r>
        <w:t xml:space="preserve">Com os estados da despesa com pessoal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, o RGF do Executivo), o bloco leva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: o percentual da despesa total com pessoal sobre a RCL ajustada e os limites que o próprio RGF declara (ADR-042), ao lado dos quartis do mesmo percentual no grupo, com o mesmo mínimo de entes.</w:t>
      </w:r>
    </w:p>
    <w:p>
      <w:pPr>
        <w:spacing w:after="80"/>
      </w:pPr>
      <w:r>
        <w:t xml:space="preserve">É comparação, não sinalização. A posição de um ente no grupo é contexto, como o resto do painel (ADR-028); indício só pelas regras do DOC-07, depois da calibração. Os grupos são formados sobre o cadastro do SICONFI, com a população do exercício que ele informa.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rcl_por_habitante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rcl_por_habitante(cadastro: Cadastro, rcl: dict[str, dict])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dividida pela população do cadastro, por código IBGE; ente sem população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despesa_por_habitante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despesa_por_habitante(cadastro: Cadastro, despesa: dict[str, dict]) -&gt; dict[str, dict[str, float]]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(</w:t>
      </w:r>
      <w:r>
        <w:rPr>
          <w:rFonts w:ascii="Consolas" w:cs="Consolas" w:eastAsia="Consolas" w:hAnsi="Consolas"/>
          <w:sz w:val="19"/>
          <w:szCs w:val="19"/>
        </w:rPr>
        <w:t xml:space="preserve">TOTAL</w:t>
      </w:r>
      <w:r>
        <w:t xml:space="preserve">) e cada função da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divididos pela população do cadastro.</w:t>
      </w:r>
    </w:p>
    <w:p>
      <w:pPr>
        <w:spacing w:after="80"/>
      </w:pPr>
      <w:r>
        <w:t xml:space="preserve">Ente sem população fica de fora; a função que o ente não executou vale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distribuicoes_de_despesa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distribuicoes_de_despesa(membros: list[str], por_habitante: dict[str, dict[str, float]], despesa: dict[str, dict]) -&gt; tuple...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membros têm a DCA que confere e,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distribuição de cada conta.</w:t>
      </w:r>
    </w:p>
    <w:p>
      <w:pPr>
        <w:spacing w:after="80"/>
      </w:pPr>
      <w:r>
        <w:t xml:space="preserve">Fica de fora a função que nenhum desses membros executou.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despesa_do_ente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despesa_do_ente(codigo: str, exercicio: int | None, despesa: dict[str, dict], por_habitante: dict[str, dict[str, float]], 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 do ente: o total e as funções com valor do ente ou do grupo, os quartis ao lado.</w:t>
      </w:r>
    </w:p>
    <w:p>
      <w:pPr>
        <w:spacing w:after="80"/>
      </w:pPr>
      <w:r>
        <w:t xml:space="preserve">Ordem: o total e as funções pela mediana do grupo, da maior para a menor (sem distribuição, pelo valor do 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pessoal_do_ente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pessoal_do_ente(codigo: str, exercicio: int | None, pessoal: dict[str, dict], membros: list[str])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 do ente: o percentual e os limites do RGF dele e a distribuição do percentual no grupo.</w:t>
      </w:r>
    </w:p>
    <w:p>
      <w:pPr>
        <w:spacing w:after="80"/>
      </w:pPr>
      <w:r>
        <w:t xml:space="preserve">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membros com 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formar(cadastro: Cadastro, calculado_em: datetime, rcl: dict[str, dict] | None=None, exercicio_rcl: int | None=None) -&gt; Res...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pares dos entes do cadastro; com a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, na versão que divide por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distribuicao(valores: list[float])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valores, quartis e mediana, com quatro casas;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sem nenhum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grupo_para_json(grupo: GrupoPares)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como vai no arquivo do ente e no do grupo: descrição, célula, tamanho, ressalva e critérios.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acrescentar(avaliacao: Avaliacao, cadastro: Cadastro, gravar: Callable[[str, Any], Any], *, gerado_em: str, rcl: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aos arquivos dos entes avaliados e grava o arquivo de cada grupo.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é a de </w:t>
      </w:r>
      <w:r>
        <w:rPr>
          <w:rFonts w:ascii="Consolas" w:cs="Consolas" w:eastAsia="Consolas" w:hAnsi="Consolas"/>
          <w:sz w:val="19"/>
          <w:szCs w:val="19"/>
        </w:rPr>
        <w:t xml:space="preserve">rcl.ler_rcl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despesa_funcao.ler_despesas</w:t>
      </w:r>
      <w:r>
        <w:t xml:space="preserve">; e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pessoal.ler_pessoal</w:t>
      </w:r>
      <w:r>
        <w:t xml:space="preserve">. Devolve o resumo para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 das regras, quantos grupos, quantos entes avaliados ficaram com e sem grupo, e o exercício e a quantidade de RCL, de DCA e de RGF usadas.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7" w:id="87"/>
      <w:r>
        <w:t xml:space="preserve">10.18 lumen_painel/pessoal.py</w:t>
      </w:r>
      <w:bookmarkEnd w:id="87"/>
    </w:p>
    <w:p>
      <w:pPr>
        <w:spacing w:after="100"/>
      </w:pPr>
      <w:r>
        <w:rPr>
          <w:sz w:val="17"/>
          <w:szCs w:val="17"/>
        </w:rPr>
        <w:t xml:space="preserve">packages/painel/lumen_painel/pessoal.py · Python · 258 linhas · 10 declarações</w:t>
      </w:r>
    </w:p>
    <w:p>
      <w:pPr>
        <w:spacing w:after="80"/>
      </w:pPr>
      <w:r>
        <w:t xml:space="preserve">Despesa com pessoal do Poder Executivo em % da RCL ajustada, pelo RGF (ADR-042; LRF, arts. 19, 20, 22 e 59).</w:t>
      </w:r>
    </w:p>
    <w:p>
      <w:pPr>
        <w:spacing w:after="80"/>
      </w:pPr>
      <w:r>
        <w:t xml:space="preserve">A fonte é o RGF do último período do exercício anterior (3º quadrimestre ou 2º semestre), Anexo 1, do Poder Executivo, no SICONFI. Dele saem a despesa total com pessoal (</w:t>
      </w:r>
      <w:r>
        <w:rPr>
          <w:rFonts w:ascii="Consolas" w:cs="Consolas" w:eastAsia="Consolas" w:hAnsi="Consolas"/>
          <w:sz w:val="19"/>
          <w:szCs w:val="19"/>
        </w:rPr>
        <w:t xml:space="preserve">DespesaComPessoalTotal</w:t>
      </w:r>
      <w:r>
        <w:t xml:space="preserve">), o percentual sobre a RCL ajustada e os três limites que o próprio relatório declara: o de alerta (90% do máximo), o prudencial (95%) e o máximo (em regra, 54% para o Executivo municipal e 49% para o estadual; 48,6% no estado com tribunal de contas dos municípios; art. 20).</w:t>
      </w:r>
    </w:p>
    <w:p>
      <w:pPr>
        <w:spacing w:after="80"/>
      </w:pPr>
      <w:r>
        <w:t xml:space="preserve">A consulta precisa do tipo (RGF ou RGF Simplificado, LRF art. 63) e da periodicidade (quadrimestral ou semestral), e quem diz os dois é o extrato de entregas que a conformidade já coletou: o RGF do Executivo no último período. O ente sem essa entrega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vão as duas combinações comuns, o RGF quadrimestral primeiro e o simplificado semestral depois.</w:t>
      </w:r>
    </w:p>
    <w:p>
      <w:pPr>
        <w:spacing w:after="80"/>
      </w:pPr>
      <w:r>
        <w:t xml:space="preserve">Como a RCL e a despesa por função, o estado é por UF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), e a coleta vai em lotes até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pessoal-RS.json.gz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RGF do último período sai até 30 de janeiro do ano seguinte (LRF, art. 55, § 2º).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consultas_pelo_extrato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consultas_pelo_extrato(conformidade: dict | None, exercicio: int, esfera_de: dict[str, str]) -&gt; dict[str, tuple[str, str]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e a periodicidade do RGF do Executivo no último período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extrato.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esfera_de</w:t>
      </w:r>
      <w:r>
        <w:t xml:space="preserve"> dá a esfera de cada código (M, E ou 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o percentual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pessoal_da_silver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percentual da despesa total com pessoal sobre a RCL ajustada, os valores e os limites.</w:t>
      </w:r>
    </w:p>
    <w:p>
      <w:pPr>
        <w:spacing w:after="80"/>
      </w:pPr>
      <w:r>
        <w:t xml:space="preserve">A coluna do percentual é a que começa com "%"; a dos valores, "Valor". Ente sem o percentual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percentuais encontrados,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ResultadoPessoal.para_json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RGF (Anexo 1, Executivo)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Primeira passada com a combinação do extrato (ou a primeira de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); segunda, só para quem ficou sem extrato e sem dado, com a outra. Cada passada 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 por combinação;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quem não foi consultado continua pendente.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ler_pessoal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ler_pessoal(arquivos,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percentual.</w:t>
      </w:r>
    </w:p>
    <w:p>
      <w:pPr>
        <w:spacing w:after="80"/>
      </w:pPr>
      <w:r>
        <w:t xml:space="preserve">Só entram os entes com o percentual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8" w:id="88"/>
      <w:r>
        <w:t xml:space="preserve">10.19 lumen_painel/pessoas_juridicas.py</w:t>
      </w:r>
      <w:bookmarkEnd w:id="88"/>
    </w:p>
    <w:p>
      <w:pPr>
        <w:spacing w:after="100"/>
      </w:pPr>
      <w:r>
        <w:rPr>
          <w:sz w:val="17"/>
          <w:szCs w:val="17"/>
        </w:rPr>
        <w:t xml:space="preserve">packages/painel/lumen_painel/pessoas_juridicas.py · Python · 194 linhas · 11 declarações</w:t>
      </w:r>
    </w:p>
    <w:p>
      <w:pPr>
        <w:spacing w:after="80"/>
      </w:pPr>
      <w:r>
        <w:t xml:space="preserve">Tudo o que o Lumen tem de uma pessoa jurídica, pelo CNPJ: a visão 360 da empresa ou entidade (ADR-049).</w:t>
      </w:r>
    </w:p>
    <w:p>
      <w:pPr>
        <w:spacing w:after="80"/>
      </w:pPr>
      <w:r>
        <w:t xml:space="preserve">As contratações, as emendas e os convênios são publicados por ente (quem contrata ou recebe). Aqui, o mesmo dado é virado para o CNPJ, em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(comprimido; o grupo é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contratos:</w:t>
      </w:r>
      <w:r>
        <w:t xml:space="preserve"> os contratos publicados no PNCP com ela como fornecedora, por ente contratante e ano (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), da mesma soma do painel de contratações;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emendas:</w:t>
      </w:r>
      <w:r>
        <w:t xml:space="preserve"> o recebido de emendas parlamentares como favorecida, por ente e ano (</w:t>
      </w:r>
      <w:r>
        <w:rPr>
          <w:rFonts w:ascii="Consolas" w:cs="Consolas" w:eastAsia="Consolas" w:hAnsi="Consolas"/>
          <w:sz w:val="19"/>
          <w:szCs w:val="19"/>
        </w:rPr>
        <w:t xml:space="preserve">[ente, ano, valor]</w:t>
      </w:r>
      <w:r>
        <w:t xml:space="preserve">, ADR-044);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convenios:</w:t>
      </w:r>
      <w:r>
        <w:t xml:space="preserve"> os convênios com a União como convenente (ADR-045), com o objeto cortado em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caracteres;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tce:</w:t>
      </w:r>
      <w:r>
        <w:t xml:space="preserve"> os contratos registrados nos tribunais de contas (TCE-RS, TCE-PR e TCE-PE, ADR-050), por ente e ano do contrato (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).</w:t>
      </w:r>
    </w:p>
    <w:p>
      <w:pPr>
        <w:spacing w:after="80"/>
      </w:pPr>
      <w:r>
        <w:t xml:space="preserve">O nome é o mais recente das contratações e, sem elas, o dos convênios, das emendas ou do tribunal de contas; as fontes já chegam com o CPF do MEI mascarado (ADR-043). A página do portal junta o cartão da Receita (</w:t>
      </w:r>
      <w:r>
        <w:rPr>
          <w:rFonts w:ascii="Consolas" w:cs="Consolas" w:eastAsia="Consolas" w:hAnsi="Consolas"/>
          <w:sz w:val="19"/>
          <w:szCs w:val="19"/>
        </w:rPr>
        <w:t xml:space="preserve">cnpj/</w:t>
      </w:r>
      <w:r>
        <w:t xml:space="preserve">). Pessoa física não entra: o índice é por CNPJ.</w:t>
      </w:r>
    </w:p>
    <w:p>
      <w:pPr>
        <w:spacing w:after="80"/>
      </w:pPr>
      <w:r>
        <w:t xml:space="preserve">A busca pelo nome lê </w:t>
      </w:r>
      <w:r>
        <w:rPr>
          <w:rFonts w:ascii="Consolas" w:cs="Consolas" w:eastAsia="Consolas" w:hAnsi="Consolas"/>
          <w:sz w:val="19"/>
          <w:szCs w:val="19"/>
        </w:rPr>
        <w:t xml:space="preserve">pj/busca/&lt;prefixo&gt;.json.gz</w:t>
      </w:r>
      <w:r>
        <w:t xml:space="preserve">: cada palavra do nome com três letras ou mais (fora as de </w:t>
      </w:r>
      <w:r>
        <w:rPr>
          <w:rFonts w:ascii="Consolas" w:cs="Consolas" w:eastAsia="Consolas" w:hAnsi="Consolas"/>
          <w:sz w:val="19"/>
          <w:szCs w:val="19"/>
        </w:rPr>
        <w:t xml:space="preserve">PALAVRAS_FORA</w:t>
      </w:r>
      <w:r>
        <w:t xml:space="preserve">) põe o CNPJ no arquivo das duas primeiras letras dela, com o nome e o peso (a soma dos contratos, das emendas e dos convênios), do maior peso ao menor. O arquivo de duas letras com mais de </w:t>
      </w:r>
      <w:r>
        <w:rPr>
          <w:rFonts w:ascii="Consolas" w:cs="Consolas" w:eastAsia="Consolas" w:hAnsi="Consolas"/>
          <w:sz w:val="19"/>
          <w:szCs w:val="19"/>
        </w:rPr>
        <w:t xml:space="preserve">LIMITE_BUSCA</w:t>
      </w:r>
      <w:r>
        <w:t xml:space="preserve"> nomes ("co", de comércio e construções) se divide pelas três primeiras. </w:t>
      </w:r>
      <w:r>
        <w:rPr>
          <w:rFonts w:ascii="Consolas" w:cs="Consolas" w:eastAsia="Consolas" w:hAnsi="Consolas"/>
          <w:sz w:val="19"/>
          <w:szCs w:val="19"/>
        </w:rPr>
        <w:t xml:space="preserve">pj/busca/indice.json</w:t>
      </w:r>
      <w:r>
        <w:t xml:space="preserve"> diz quais se dividiram e quantos nomes tem cada arquivo, para o portal ler o menor entre as palavras procuradas. A normalização é a mesma do portal (</w:t>
      </w:r>
      <w:r>
        <w:rPr>
          <w:rFonts w:ascii="Consolas" w:cs="Consolas" w:eastAsia="Consolas" w:hAnsi="Consolas"/>
          <w:sz w:val="19"/>
          <w:szCs w:val="19"/>
        </w:rPr>
        <w:t xml:space="preserve">busca.ts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só letras, dígitos e espaço único, como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palavras_da_busca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palavras_da_busca(nome: str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palavras do nome que a busca usa: três letras ou mais, fora as de </w:t>
      </w:r>
      <w:r>
        <w:rPr>
          <w:rFonts w:ascii="Consolas" w:cs="Consolas" w:eastAsia="Consolas" w:hAnsi="Consolas"/>
          <w:sz w:val="19"/>
          <w:szCs w:val="19"/>
        </w:rPr>
        <w:t xml:space="preserve">PALAVRAS_FORA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_registro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_registro(indice: dict[str, dict], cnpj: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do CNPJ no índice, criado vazio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de_contratacoes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de_contratacoes(indice: dict[str, dict], painel: Painel)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cada fornecedor pessoa jurídica, por ente contratante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de_emendas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de_emendas(indice: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de emendas por favorecido pessoa jurídica, por ente e ano (o estado de </w:t>
      </w:r>
      <w:r>
        <w:rPr>
          <w:rFonts w:ascii="Consolas" w:cs="Consolas" w:eastAsia="Consolas" w:hAnsi="Consolas"/>
          <w:sz w:val="19"/>
          <w:szCs w:val="19"/>
        </w:rPr>
        <w:t xml:space="preserve">emendas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de_convenios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de_convenios(indice: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por convenente pessoa jurídica (o estado de </w:t>
      </w:r>
      <w:r>
        <w:rPr>
          <w:rFonts w:ascii="Consolas" w:cs="Consolas" w:eastAsia="Consolas" w:hAnsi="Consolas"/>
          <w:sz w:val="19"/>
          <w:szCs w:val="19"/>
        </w:rPr>
        <w:t xml:space="preserve">convenios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montar_busca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montar_busca(indice: dict[str, dict]) -&gt; tuple[dict[str, list],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da busca pelo nome (</w:t>
      </w:r>
      <w:r>
        <w:rPr>
          <w:rFonts w:ascii="Consolas" w:cs="Consolas" w:eastAsia="Consolas" w:hAnsi="Consolas"/>
          <w:sz w:val="19"/>
          <w:szCs w:val="19"/>
        </w:rPr>
        <w:t xml:space="preserve">{prefixo: [[CNPJ, nome, peso], ...]}</w:t>
      </w:r>
      <w:r>
        <w:t xml:space="preserve">, do maior peso ao menor) e os prefixos de duas letras divididos pelas três primeiras, por passarem de </w:t>
      </w:r>
      <w:r>
        <w:rPr>
          <w:rFonts w:ascii="Consolas" w:cs="Consolas" w:eastAsia="Consolas" w:hAnsi="Consolas"/>
          <w:sz w:val="19"/>
          <w:szCs w:val="19"/>
        </w:rPr>
        <w:t xml:space="preserve">LIMITE_BUSCA</w:t>
      </w:r>
      <w:r>
        <w:t xml:space="preserve"> nomes.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de_tce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de_tce(indice: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cada empresa registrados num tribunal de contas, por ente e ano (um estado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_estado(estado: Path, modulo)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de </w:t>
      </w:r>
      <w:r>
        <w:rPr>
          <w:rFonts w:ascii="Consolas" w:cs="Consolas" w:eastAsia="Consolas" w:hAnsi="Consolas"/>
          <w:sz w:val="19"/>
          <w:szCs w:val="19"/>
        </w:rPr>
        <w:t xml:space="preserve">emendas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convenios</w:t>
      </w:r>
      <w:r>
        <w:t xml:space="preserve">, se existe e está na versão conhecida.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para_json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para_json(registro: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de um CNPJ como vai no arquivo: listas ordenadas, valores em centavos.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painel: Painel, gravar: Callable[[str, Any], Any],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com as pessoas jurídicas do grupo e devolve o resumo para o índice.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9" w:id="89"/>
      <w:r>
        <w:t xml:space="preserve">10.20 lumen_painel/rcl.py</w:t>
      </w:r>
      <w:bookmarkEnd w:id="89"/>
    </w:p>
    <w:p>
      <w:pPr>
        <w:spacing w:after="100"/>
      </w:pPr>
      <w:r>
        <w:rPr>
          <w:sz w:val="17"/>
          <w:szCs w:val="17"/>
        </w:rPr>
        <w:t xml:space="preserve">packages/painel/lumen_painel/rcl.py · Python · 201 linhas · 11 declarações</w:t>
      </w:r>
    </w:p>
    <w:p>
      <w:pPr>
        <w:spacing w:after="80"/>
      </w:pPr>
      <w:r>
        <w:t xml:space="preserve">Receita corrente líquida (RCL) de cada ente, para os grupos de pares (ADR-038, versão 2).</w:t>
      </w:r>
    </w:p>
    <w:p>
      <w:pPr>
        <w:spacing w:after="80"/>
      </w:pPr>
      <w:r>
        <w:t xml:space="preserve">A RCL do exercício vem do RREO do 6º bimestre, Anexo 03: conta </w:t>
      </w:r>
      <w:r>
        <w:rPr>
          <w:rFonts w:ascii="Consolas" w:cs="Consolas" w:eastAsia="Consolas" w:hAnsi="Consolas"/>
          <w:sz w:val="19"/>
          <w:szCs w:val="19"/>
        </w:rPr>
        <w:t xml:space="preserve">RREO3ReceitaCorrenteLiquida</w:t>
      </w:r>
      <w:r>
        <w:t xml:space="preserve">, coluna "TOTAL (ÚLTIMOS 12 MESES)". Cada ente publica um dos dois tipos de RREO, o completo ou o simplificado (municípios com menos de 50 mil habitantes podem optar por ele, LRF art. 63), e a consulta precisa dizer qual. O tamanho do município não diz o tipo: em 2025, quase todos os pequenos de Roraima e do Amapá publicaram o completo, e São Sepé (RS), o simplificado. Quem diz é o extrato de entregas que a conformidade já coletou: o tipo entregue no 6º bimestre vai numa consulta só, e o ente que não o entregou não é consultado. Sem extrato, vão os dois tipos, o completo primeiro.</w:t>
      </w:r>
    </w:p>
    <w:p>
      <w:pPr>
        <w:spacing w:after="80"/>
      </w:pPr>
      <w:r>
        <w:t xml:space="preserve">O estado é por UF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com o exercício e, por ente, a RCL e o tipo do RREO, ou só a data da última tentativa sem dado. A coleta pega primeiro quem falta. Quem não tinha publicado é tentado de novo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 Depois da primeira carga, o fluxo diário quase não consulta nada.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RREO do 6º bimestre sai até 30 de janeiro do ano seguinte (LRF, art. 52).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tipos_pelo_extrato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tipos_pelo_extrato(conformidade: dict | None, exercicio: int) -&gt; dict[str,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de RREO entregue no 6º bimestre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estado da conformidade da UF.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os dois tipos).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ordem_de_tentativa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ordem_de_tentativa(codigo: str, tipos: dict[str, str | None])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RREO a consultar, em ordem: o do extrato e depois o outro; nenhum se o extrato diz que o ente não entregou; os dois, o completo primeiro, sem extrato.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RCL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rcl_da_silver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a RCL (12 meses) e o tipo do RREO, das linhas de demonstrativo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entes pendentes, consultas feitas, RCL encontradas e problemas.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ResultadoRcl.para_json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O tipo de cada ente vem do estado da conformidade da UF, no mesmo diretório (</w:t>
      </w:r>
      <w:r>
        <w:rPr>
          <w:rFonts w:ascii="Consolas" w:cs="Consolas" w:eastAsia="Consolas" w:hAnsi="Consolas"/>
          <w:sz w:val="19"/>
          <w:szCs w:val="19"/>
        </w:rPr>
        <w:t xml:space="preserve">ordem_de_tentativa</w:t>
      </w:r>
      <w:r>
        <w:t xml:space="preserve">). Primeira passada com o primeiro tipo de cada um; segunda, com o outro, para quem ficou sem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ler_rcl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ler_rcl(arquivos,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a RCL e o tipo.</w:t>
      </w:r>
    </w:p>
    <w:p>
      <w:pPr>
        <w:spacing w:after="80"/>
      </w:pPr>
      <w:r>
        <w:t xml:space="preserve">Só entram os entes com RCL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0" w:id="90"/>
      <w:r>
        <w:t xml:space="preserve">10.21 lumen_painel/site.py</w:t>
      </w:r>
      <w:bookmarkEnd w:id="90"/>
    </w:p>
    <w:p>
      <w:pPr>
        <w:spacing w:after="100"/>
      </w:pPr>
      <w:r>
        <w:rPr>
          <w:sz w:val="17"/>
          <w:szCs w:val="17"/>
        </w:rPr>
        <w:t xml:space="preserve">packages/painel/lumen_painel/site.py · Python · 69 linhas · 4 declarações</w:t>
      </w:r>
    </w:p>
    <w:p>
      <w:pPr>
        <w:spacing w:after="80"/>
      </w:pPr>
      <w:r>
        <w:t xml:space="preserve">O diretório publicado dos painéis (GitHub Pages, ADR-028).</w:t>
      </w:r>
    </w:p>
    <w:p>
      <w:pPr>
        <w:spacing w:after="80"/>
      </w:pPr>
      <w:r>
        <w:t xml:space="preserve">O site é refeito inteiro a cada publicação, a partir do estado guardado (os dias do PNCP e o extrato de entregas por UF): não há o que sincronizar arquivo a arquivo, como no bucket das eleições. Os JSON avulsos vão sem compressão (o GitHub Pages comprime na entrega a quem aceita gzip); os conjuntos por grupo vão em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, que o portal descomprime, para o site caber no limite e na implantação do Pages.</w:t>
      </w:r>
    </w:p>
    <w:p>
      <w:pPr>
        <w:spacing w:after="80"/>
      </w:pPr>
      <w:r>
        <w:t xml:space="preserve">Desenho do diretório: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versão, quando foi gerado, cobertura de cada painel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entes.json                        cadastro para a busca: código, nome, UF, tipo, população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contratacoes/panorama.json        Brasil: totais, esferas, UFs, meses, modalidades,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contratacoes/ente/&lt;grupo&gt;.json.gz   os entes do grupo (``comum.grupo_do_ente``): União (1), estado, DF ou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municípios, comprimido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contratacoes/orgao/&lt;grupo&gt;.json.gz  os órgãos do grupo (``comum.grupo_do_cnpj``): prefeitura, câmara, autarquia,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fundação ou empresa pública, comprimido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conformidade/panorama.json        Brasil: resultados por UF e por obrigação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conformidade/uf/&lt;sigla&gt;.json      entes da UF, com o resumo de cada um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conformidade/ente/&lt;código&gt;.json   as obrigações avaliadas de um ente e o grupo de pares (ADR-038)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conformidade/pares/&lt;id&gt;.json      um grupo de pares: critérios, distribuição e os entes que o formam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Site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os arquivos do site num diretório, contando quantos gravou.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Site.__init__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limpar: bool=True)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limpar</w:t>
      </w:r>
      <w:r>
        <w:t xml:space="preserve">, apaga o que houver no diretório antes de começar (o site é refeito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Site.gravar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relativo: str, conteudo: Any)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como JSON em </w:t>
      </w:r>
      <w:r>
        <w:rPr>
          <w:rFonts w:ascii="Consolas" w:cs="Consolas" w:eastAsia="Consolas" w:hAnsi="Consolas"/>
          <w:sz w:val="19"/>
          <w:szCs w:val="19"/>
        </w:rPr>
        <w:t xml:space="preserve">raiz/relativo</w:t>
      </w:r>
      <w:r>
        <w:t xml:space="preserve">; o caminho não pode sair da raiz.</w:t>
      </w:r>
    </w:p>
    <w:p>
      <w:pPr>
        <w:spacing w:after="80"/>
      </w:pPr>
      <w:r>
        <w:t xml:space="preserve">Caminho terminado em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sai comprimido com gzip: são os conjuntos grandes (base de CNPJ e emendas, ADR-043 e ADR-044), que o portal descomprime no navegador para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Site.finalizar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finalizar(self)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apresentação e </w:t>
      </w:r>
      <w:r>
        <w:rPr>
          <w:rFonts w:ascii="Consolas" w:cs="Consolas" w:eastAsia="Consolas" w:hAnsi="Consolas"/>
          <w:sz w:val="19"/>
          <w:szCs w:val="19"/>
        </w:rPr>
        <w:t xml:space="preserve">.nojekyll</w:t>
      </w:r>
      <w:r>
        <w:t xml:space="preserve"> (o GitHub Pages serve os arquivos como estão).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1" w:id="91"/>
      <w:r>
        <w:t xml:space="preserve">10.22 lumen_painel/tce.py</w:t>
      </w:r>
      <w:bookmarkEnd w:id="91"/>
    </w:p>
    <w:p>
      <w:pPr>
        <w:spacing w:after="100"/>
      </w:pPr>
      <w:r>
        <w:rPr>
          <w:sz w:val="17"/>
          <w:szCs w:val="17"/>
        </w:rPr>
        <w:t xml:space="preserve">packages/painel/lumen_painel/tce.py · Python · 335 linhas · 26 declarações</w:t>
      </w:r>
    </w:p>
    <w:p>
      <w:pPr>
        <w:spacing w:after="80"/>
      </w:pPr>
      <w:r>
        <w:t xml:space="preserve">O que os coletores dos tribunais de contas têm em comum (ADR-050): a leitura por partes, a regra de quando reler um ano, a soma de um ano por ente e a publicação.</w:t>
      </w:r>
    </w:p>
    <w:p>
      <w:pPr>
        <w:spacing w:after="80"/>
      </w:pPr>
      <w:r>
        <w:t xml:space="preserve">Cada tribunal tem o próprio módulo (</w:t>
      </w:r>
      <w:r>
        <w:rPr>
          <w:rFonts w:ascii="Consolas" w:cs="Consolas" w:eastAsia="Consolas" w:hAnsi="Consolas"/>
          <w:sz w:val="19"/>
          <w:szCs w:val="19"/>
        </w:rPr>
        <w:t xml:space="preserve">tce_rs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tce_pr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tce_pe</w:t>
      </w:r>
      <w:r>
        <w:t xml:space="preserve">), que lê a fonte dele e grava o estado em </w:t>
      </w:r>
      <w:r>
        <w:rPr>
          <w:rFonts w:ascii="Consolas" w:cs="Consolas" w:eastAsia="Consolas" w:hAnsi="Consolas"/>
          <w:sz w:val="19"/>
          <w:szCs w:val="19"/>
        </w:rPr>
        <w:t xml:space="preserve">tce-&lt;sigla&gt;.json.gz</w:t>
      </w:r>
      <w:r>
        <w:t xml:space="preserve"> no mesmo formato: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: por ano do contrato, a </w:t>
      </w:r>
      <w:r>
        <w:rPr>
          <w:rFonts w:ascii="Consolas" w:cs="Consolas" w:eastAsia="Consolas" w:hAnsi="Consolas"/>
          <w:sz w:val="19"/>
          <w:szCs w:val="19"/>
        </w:rPr>
        <w:t xml:space="preserve">etiqueta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tamanho</w:t>
      </w:r>
      <w:r>
        <w:t xml:space="preserve"> do que foi lido, quando foi lido e a soma do ano (</w:t>
      </w:r>
      <w:r>
        <w:rPr>
          <w:rFonts w:ascii="Consolas" w:cs="Consolas" w:eastAsia="Consolas" w:hAnsi="Consolas"/>
          <w:sz w:val="19"/>
          <w:szCs w:val="19"/>
        </w:rPr>
        <w:t xml:space="preserve">SomaAno.para_json</w:t>
      </w:r>
      <w:r>
        <w:t xml:space="preserve">): por ente, as 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; por ente e CNPJ, 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; e o que ficou sem ente (consórcios e associações, que reúnem vários municípios);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: o nome de cada CNPJ, com o CPF do MEI mascarado;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tribunal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sistema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primeiro_ano</w:t>
      </w:r>
      <w:r>
        <w:t xml:space="preserve">.</w:t>
      </w:r>
    </w:p>
    <w:p>
      <w:pPr>
        <w:spacing w:after="80"/>
      </w:pPr>
      <w:r>
        <w:t xml:space="preserve">A leitura por partes (</w:t>
      </w:r>
      <w:r>
        <w:rPr>
          <w:rFonts w:ascii="Consolas" w:cs="Consolas" w:eastAsia="Consolas" w:hAnsi="Consolas"/>
          <w:sz w:val="19"/>
          <w:szCs w:val="19"/>
        </w:rPr>
        <w:t xml:space="preserve">ArquivoRemoto</w:t>
      </w:r>
      <w:r>
        <w:t xml:space="preserve">) é um arquivo que o </w:t>
      </w:r>
      <w:r>
        <w:rPr>
          <w:rFonts w:ascii="Consolas" w:cs="Consolas" w:eastAsia="Consolas" w:hAnsi="Consolas"/>
          <w:sz w:val="19"/>
          <w:szCs w:val="19"/>
        </w:rPr>
        <w:t xml:space="preserve">zipfile</w:t>
      </w:r>
      <w:r>
        <w:t xml:space="preserve"> abre e lê em fluxo. O 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lumen_ingestao</w:t>
      </w:r>
      <w:r>
        <w:t xml:space="preserve"> (ADR-032) faz parecido, mas traz o arquivo pedido inteiro para a memória e não lê ZIP64; o </w:t>
      </w:r>
      <w:r>
        <w:rPr>
          <w:rFonts w:ascii="Consolas" w:cs="Consolas" w:eastAsia="Consolas" w:hAnsi="Consolas"/>
          <w:sz w:val="19"/>
          <w:szCs w:val="19"/>
        </w:rPr>
        <w:t xml:space="preserve">pessoas.csv</w:t>
      </w:r>
      <w:r>
        <w:t xml:space="preserve"> do TCE-RS tem 200 MB.</w:t>
      </w:r>
    </w:p>
    <w:p>
      <w:pPr>
        <w:spacing w:after="80"/>
      </w:pPr>
      <w:r>
        <w:t xml:space="preserve">O valor acima do teto de plausibilidade do ente (o mesmo do painel de contratações, ADR-028) conta e fica fora da soma. Contrato com pessoa física entra só na soma anônima, sem nome nem documento (DOC-08). A publicação junta todos os tribunais em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: um ente só é fiscalizado por um tribunal.</w:t>
      </w:r>
    </w:p>
    <w:p>
      <w:pPr>
        <w:spacing w:after="80"/>
      </w:pPr>
      <w:r>
        <w:t xml:space="preserve">Os servidores do TCE-RS e do TCE-CE só respondem a endereços do Brasil, e o GitHub Actions roda fora. Com </w:t>
      </w:r>
      <w:r>
        <w:rPr>
          <w:rFonts w:ascii="Consolas" w:cs="Consolas" w:eastAsia="Consolas" w:hAnsi="Consolas"/>
          <w:sz w:val="19"/>
          <w:szCs w:val="19"/>
        </w:rPr>
        <w:t xml:space="preserve">LUMEN_PROXY_BR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LUMEN_PROXY_CHAVE</w:t>
      </w:r>
      <w:r>
        <w:t xml:space="preserve"> no ambiente, os pedidos a eles passam pelo intermediário em São Paulo (</w:t>
      </w:r>
      <w:r>
        <w:rPr>
          <w:rFonts w:ascii="Consolas" w:cs="Consolas" w:eastAsia="Consolas" w:hAnsi="Consolas"/>
          <w:sz w:val="19"/>
          <w:szCs w:val="19"/>
        </w:rPr>
        <w:t xml:space="preserve">infra/proxy-br</w:t>
      </w:r>
      <w:r>
        <w:t xml:space="preserve">, uma função da Vercel), que devolve a resposta do tribunal como veio (ADR-050, adendo).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contato, como nas outras coletas.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pelo_intermediario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pelo_intermediario(pedido: urllib.request.Request, ambiente=os.environ) -&gt; urllib.request.Request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pedido a um servidor que só responde do Brasil, refeito para o intermediário em São Paulo quando ele está configurado (</w:t>
      </w:r>
      <w:r>
        <w:rPr>
          <w:rFonts w:ascii="Consolas" w:cs="Consolas" w:eastAsia="Consolas" w:hAnsi="Consolas"/>
          <w:sz w:val="19"/>
          <w:szCs w:val="19"/>
        </w:rPr>
        <w:t xml:space="preserve">LUMEN_PROXY_BR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LUMEN_PROXY_CHAVE</w:t>
      </w:r>
      <w:r>
        <w:t xml:space="preserve">); os outros pedidos ficam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abrir(pedido: urllib.request.Request, *, tentativas: int=TENTATIVAS, esperar: Callable[[float], None]=time.sleep)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urlopen</w:t>
      </w:r>
      <w:r>
        <w:t xml:space="preserve"> com novas tentativas para falha de rede e erro 5xx; 404 sobe na hora. Passa pelo intermediário em São Paulo quando o servidor só responde do Brasil (</w:t>
      </w:r>
      <w:r>
        <w:rPr>
          <w:rFonts w:ascii="Consolas" w:cs="Consolas" w:eastAsia="Consolas" w:hAnsi="Consolas"/>
          <w:sz w:val="19"/>
          <w:szCs w:val="19"/>
        </w:rPr>
        <w:t xml:space="preserve">pelo_intermediario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cabecalho(url: str, *, contato: str) -&gt; tuple[int, 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e ETag (ou Last-Modified) do arquivo;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ele não existe (404). Pelo intermediário, os originais vêm em </w:t>
      </w:r>
      <w:r>
        <w:rPr>
          <w:rFonts w:ascii="Consolas" w:cs="Consolas" w:eastAsia="Consolas" w:hAnsi="Consolas"/>
          <w:sz w:val="19"/>
          <w:szCs w:val="19"/>
        </w:rPr>
        <w:t xml:space="preserve">X-Lumen-Tamanho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X-Lumen-Etag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baixar(url: str, *, contato: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pequeno, inteiro;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ele não existe (404).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ArquivoRemoto(io.RawIOBase)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servidor lido por partes (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), em blocos guardados, para o </w:t>
      </w:r>
      <w:r>
        <w:rPr>
          <w:rFonts w:ascii="Consolas" w:cs="Consolas" w:eastAsia="Consolas" w:hAnsi="Consolas"/>
          <w:sz w:val="19"/>
          <w:szCs w:val="19"/>
        </w:rPr>
        <w:t xml:space="preserve">zipfile</w:t>
      </w:r>
      <w:r>
        <w:t xml:space="preserve"> abrir só os membros pedidos sem baixar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ArquivoRemoto.__init__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url: str, tamanho: int, *, contato: str, bloco: int=BLOCO, abrir: Callable[..., Any]=abrir)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tamanho</w:t>
      </w:r>
      <w:r>
        <w:t xml:space="preserve"> vem do </w:t>
      </w:r>
      <w:r>
        <w:rPr>
          <w:rFonts w:ascii="Consolas" w:cs="Consolas" w:eastAsia="Consolas" w:hAnsi="Consolas"/>
          <w:sz w:val="19"/>
          <w:szCs w:val="19"/>
        </w:rPr>
        <w:t xml:space="preserve">cabecalho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abrir</w:t>
      </w:r>
      <w:r>
        <w:t xml:space="preserve"> é substituível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ArquivoRemoto.readable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readable(self)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ArquivoRemoto.seekable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seekable(self)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 para qualquer posição.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ArquivoRemoto.tell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tell(self)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posição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ArquivoRemoto.seek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seek(self, deslocamento: int, de: int=io.SEEK_SET)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Muda a posição, como </w:t>
      </w:r>
      <w:r>
        <w:rPr>
          <w:rFonts w:ascii="Consolas" w:cs="Consolas" w:eastAsia="Consolas" w:hAnsi="Consolas"/>
          <w:sz w:val="19"/>
          <w:szCs w:val="19"/>
        </w:rPr>
        <w:t xml:space="preserve">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ArquivoRemoto.readinto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readinto(self, destino)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o que puder do bloco guardado; fora dele, busca um bloco novo a partir da posição.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SomaAno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um ano: por ente (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), por ente e CNPJ e o que ficou sem ente. </w:t>
      </w:r>
      <w:r>
        <w:rPr>
          <w:rFonts w:ascii="Consolas" w:cs="Consolas" w:eastAsia="Consolas" w:hAnsi="Consolas"/>
          <w:sz w:val="19"/>
          <w:szCs w:val="19"/>
        </w:rPr>
        <w:t xml:space="preserve">teto(ente)</w:t>
      </w:r>
      <w:r>
        <w:t xml:space="preserve"> é o valor acima do qual o contrato conta e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SomaAno.__init__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teto: Callable[[str], float])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SomaAno._linha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_linha(self, ente: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ente (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), criada zerada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SomaAno.contrato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ente: str | None, valor: float | None, *, cnpj: str | None=None)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do ente: com </w:t>
      </w:r>
      <w:r>
        <w:rPr>
          <w:rFonts w:ascii="Consolas" w:cs="Consolas" w:eastAsia="Consolas" w:hAnsi="Consolas"/>
          <w:sz w:val="19"/>
          <w:szCs w:val="19"/>
        </w:rPr>
        <w:t xml:space="preserve">cnpj</w:t>
      </w:r>
      <w:r>
        <w:t xml:space="preserve">, na empresa; sem ele, na soma anônima de pessoa física. Sem ente, vai para </w:t>
      </w:r>
      <w:r>
        <w:rPr>
          <w:rFonts w:ascii="Consolas" w:cs="Consolas" w:eastAsia="Consolas" w:hAnsi="Consolas"/>
          <w:sz w:val="19"/>
          <w:szCs w:val="19"/>
        </w:rPr>
        <w:t xml:space="preserve">sem_ente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SomaAno.aditivo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aditivo(self, ente: str | None, valor: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aditivo do ente, com o acréscimo líquido (negativo quando reduz).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SomaAno.para_json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como vai no estado, em ordem e com os valores em centavos.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ResultadoTce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ResultadoTce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 tribunal fez: os anos lidos, os pulados (sem mudança) e os que não existem.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ResultadoTce.para_json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precisa_ler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precisa_ler(guardado: dict | None, tamanho: int, etiqueta: str, ano: int, hoje: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tem de ser lido de novo? Nunca lido: sim. Fechado (antes do ano anterior): só se o tamanho mudou, porque os tribunais refazem os arquivos sem mudar o conteúdo. Corrente ou anterior: quando mudou e a última leitura tem </w:t>
      </w:r>
      <w:r>
        <w:rPr>
          <w:rFonts w:ascii="Consolas" w:cs="Consolas" w:eastAsia="Consolas" w:hAnsi="Consolas"/>
          <w:sz w:val="19"/>
          <w:szCs w:val="19"/>
        </w:rPr>
        <w:t xml:space="preserve">DIAS_ENTRE_LEITURAS</w:t>
      </w:r>
      <w:r>
        <w:t xml:space="preserve"> dias ou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precisa_ler_por_idade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precisa_ler_por_idade(guardado: dict | None, ano: int, hoje: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a fonte sem cabeçalho de mudança (uma API): nunca lido, sim; fechado, quando a leitura tem </w:t>
      </w:r>
      <w:r>
        <w:rPr>
          <w:rFonts w:ascii="Consolas" w:cs="Consolas" w:eastAsia="Consolas" w:hAnsi="Consolas"/>
          <w:sz w:val="19"/>
          <w:szCs w:val="19"/>
        </w:rPr>
        <w:t xml:space="preserve">DIAS_ANO_FECHADO</w:t>
      </w:r>
      <w:r>
        <w:t xml:space="preserve"> dias ou mais; corrente ou anterior, </w:t>
      </w:r>
      <w:r>
        <w:rPr>
          <w:rFonts w:ascii="Consolas" w:cs="Consolas" w:eastAsia="Consolas" w:hAnsi="Consolas"/>
          <w:sz w:val="19"/>
          <w:szCs w:val="19"/>
        </w:rPr>
        <w:t xml:space="preserve">DIAS_ENTRE_LEITURAS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270)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*, tribunal: str, sistema: str, fonte: str, primeiro_ano: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de um tribunal, ou um vazio; versão desconhecida é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estados(estado: Path |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estados de todos os tribunais coletados (</w:t>
      </w:r>
      <w:r>
        <w:rPr>
          <w:rFonts w:ascii="Consolas" w:cs="Consolas" w:eastAsia="Consolas" w:hAnsi="Consolas"/>
          <w:sz w:val="19"/>
          <w:szCs w:val="19"/>
        </w:rPr>
        <w:t xml:space="preserve">tce-*.json.gz</w:t>
      </w:r>
      <w:r>
        <w:t xml:space="preserve">), em ordem de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entes_do_estado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entes_do_estado(dados: dict)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ente: os anos (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) e os fornecedores do maior valor ao menor, cada um com os anos (</w:t>
      </w:r>
      <w:r>
        <w:rPr>
          <w:rFonts w:ascii="Consolas" w:cs="Consolas" w:eastAsia="Consolas" w:hAnsi="Consolas"/>
          <w:sz w:val="19"/>
          <w:szCs w:val="19"/>
        </w:rPr>
        <w:t xml:space="preserve">[CNPJ, nome, [[ano, contratos, valor], ...]]</w:t>
      </w:r>
      <w:r>
        <w:t xml:space="preserve">), até </w:t>
      </w:r>
      <w:r>
        <w:rPr>
          <w:rFonts w:ascii="Consolas" w:cs="Consolas" w:eastAsia="Consolas" w:hAnsi="Consolas"/>
          <w:sz w:val="19"/>
          <w:szCs w:val="19"/>
        </w:rPr>
        <w:t xml:space="preserve">FORNECEDORES_PUBLICADOS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 com os contratos de cada ente registrados no tribunal de contas dele, e devolve o resumo de cada tribunal para o índice.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2" w:id="92"/>
      <w:r>
        <w:t xml:space="preserve">10.23 lumen_painel/tce_pe.py</w:t>
      </w:r>
      <w:bookmarkEnd w:id="92"/>
    </w:p>
    <w:p>
      <w:pPr>
        <w:spacing w:after="100"/>
      </w:pPr>
      <w:r>
        <w:rPr>
          <w:sz w:val="17"/>
          <w:szCs w:val="17"/>
        </w:rPr>
        <w:t xml:space="preserve">packages/painel/lumen_painel/tce_pe.py · Python · 146 linhas · 6 declarações</w:t>
      </w:r>
    </w:p>
    <w:p>
      <w:pPr>
        <w:spacing w:after="80"/>
      </w:pPr>
      <w:r>
        <w:t xml:space="preserve">Contratos dos órgãos pernambucanos registrados no Tribunal de Contas do Estado, pela API de dados abertos (ADR-050).</w:t>
      </w:r>
    </w:p>
    <w:p>
      <w:pPr>
        <w:spacing w:after="80"/>
      </w:pPr>
      <w:r>
        <w:t xml:space="preserve">O TCE-PE publica, sem chave, uma API (</w:t>
      </w:r>
      <w:r>
        <w:rPr>
          <w:rFonts w:ascii="Consolas" w:cs="Consolas" w:eastAsia="Consolas" w:hAnsi="Consolas"/>
          <w:sz w:val="19"/>
          <w:szCs w:val="19"/>
        </w:rPr>
        <w:t xml:space="preserve">sistemas.tce.pe.gov.br/DadosAbertos/&lt;Método&gt;!json</w:t>
      </w:r>
      <w:r>
        <w:t xml:space="preserve">) que devolve até 100 mil registros por consulta, em ISO-8859-1: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Contratos?AnoContrato=AAAA</w:t>
      </w:r>
      <w:r>
        <w:t xml:space="preserve">: os contratos estaduais e municipais do ano (perto de 36 mil em 2022, 31 MB), com a unidade gestora, o município dela, a esfera (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o documento do contratado (o CPF já vem mascarado pelo tribunal), o valor e a situação;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TermoAditivo?AnoContrato=AAAA</w:t>
      </w:r>
      <w:r>
        <w:t xml:space="preserve">: os aditivos dos contratos do ano, com o valor de cada termo;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: o nome e o código IBGE de cada município, para ligar o nome do contrato ao ente.</w:t>
      </w:r>
    </w:p>
    <w:p>
      <w:pPr>
        <w:spacing w:after="80"/>
      </w:pPr>
      <w:r>
        <w:t xml:space="preserve">Desde 2013 (antes, poucos registros). Os municipais vão para o município; os estaduais, para o estado. A unidade gestora com "consórcio" no nome fica sem ente. Quem não tem CNPJ válido entra na soma anônima de pessoa física (o tribunal publica o nome, e o Lumen não guarda).</w:t>
      </w:r>
    </w:p>
    <w:p>
      <w:pPr>
        <w:spacing w:after="80"/>
      </w:pPr>
      <w:r>
        <w:t xml:space="preserve">A API não tem cabeçalho barato que diga se o ano mudou: um ano fechado é relido a cada </w:t>
      </w:r>
      <w:r>
        <w:rPr>
          <w:rFonts w:ascii="Consolas" w:cs="Consolas" w:eastAsia="Consolas" w:hAnsi="Consolas"/>
          <w:sz w:val="19"/>
          <w:szCs w:val="19"/>
        </w:rPr>
        <w:t xml:space="preserve">DIAS_ANO_FECHADO</w:t>
      </w:r>
      <w:r>
        <w:t xml:space="preserve"> dias e o corrente e o anterior, uma vez por semana (</w:t>
      </w:r>
      <w:r>
        <w:rPr>
          <w:rFonts w:ascii="Consolas" w:cs="Consolas" w:eastAsia="Consolas" w:hAnsi="Consolas"/>
          <w:sz w:val="19"/>
          <w:szCs w:val="19"/>
        </w:rPr>
        <w:t xml:space="preserve">tce.precisa_ler_por_idade</w:t>
      </w:r>
      <w:r>
        <w:t xml:space="preserve">). Consulta que chega ao limite de registros vai para os </w:t>
      </w:r>
      <w:r>
        <w:rPr>
          <w:rFonts w:ascii="Consolas" w:cs="Consolas" w:eastAsia="Consolas" w:hAnsi="Consolas"/>
          <w:sz w:val="19"/>
          <w:szCs w:val="19"/>
        </w:rPr>
        <w:t xml:space="preserve">problemas</w:t>
      </w:r>
      <w:r>
        <w:t xml:space="preserve"> da coleta, porque estaria cortada. O estado (</w:t>
      </w:r>
      <w:r>
        <w:rPr>
          <w:rFonts w:ascii="Consolas" w:cs="Consolas" w:eastAsia="Consolas" w:hAnsi="Consolas"/>
          <w:sz w:val="19"/>
          <w:szCs w:val="19"/>
        </w:rPr>
        <w:t xml:space="preserve">tce-pe.json.gz</w:t>
      </w:r>
      <w:r>
        <w:t xml:space="preserve">) segue o formato comum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consultar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consultar(metodo: str, *, contato: str, baixar_fn: Callable[..., bytes | None]=tce.baixar, **filtros: str) -&gt; tuple[list[di...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registros de um método da API e se a consulta chegou ao limite (resposta cortada).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municipios(registros: list[dict])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de cada município de Pernambuco (sem acento, maiúsculo) →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"7200.00"</w:t>
      </w:r>
      <w:r>
        <w:t xml:space="preserve"> → 7200.0; vazio ou fora do formato →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ente_do_contrato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ente_do_contrato(registro: dict, por_nome: dict[str, str])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contrato: o estado para a esfera estadual; o município (pelo nome) para a municipal; nenhum para consórcio ou município que não se acha.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somar_ano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somar_ano(contratos: list[dict], aditivos: list[dict], por_nome: dict[str, str], teto: Callable[[str], float], nomes: dict[...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um ano (</w:t>
      </w:r>
      <w:r>
        <w:rPr>
          <w:rFonts w:ascii="Consolas" w:cs="Consolas" w:eastAsia="Consolas" w:hAnsi="Consolas"/>
          <w:sz w:val="19"/>
          <w:szCs w:val="19"/>
        </w:rPr>
        <w:t xml:space="preserve">tce.SomaAno</w:t>
      </w:r>
      <w:r>
        <w:t xml:space="preserve">), com os nomes das empresas guardados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hoje: date | None=None, anos: list[int] | None=None, limit...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anos que passaram da idade de releitura (ou os pedidos)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um.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3" w:id="93"/>
      <w:r>
        <w:t xml:space="preserve">10.24 lumen_painel/tce_pr.py</w:t>
      </w:r>
      <w:bookmarkEnd w:id="93"/>
    </w:p>
    <w:p>
      <w:pPr>
        <w:spacing w:after="100"/>
      </w:pPr>
      <w:r>
        <w:rPr>
          <w:sz w:val="17"/>
          <w:szCs w:val="17"/>
        </w:rPr>
        <w:t xml:space="preserve">packages/painel/lumen_painel/tce_pr.py · Python · 150 linhas · 7 declarações</w:t>
      </w:r>
    </w:p>
    <w:p>
      <w:pPr>
        <w:spacing w:after="80"/>
      </w:pPr>
      <w:r>
        <w:t xml:space="preserve">Contratos dos municípios paranaenses registrados no Tribunal de Contas do Estado, pelo SIM-AM (ADR-050).</w:t>
      </w:r>
    </w:p>
    <w:p>
      <w:pPr>
        <w:spacing w:after="80"/>
      </w:pPr>
      <w:r>
        <w:t xml:space="preserve">O TCE-PR publica, sem chave, um ZIP por município e ano no Portal Informação para Todos (</w:t>
      </w:r>
      <w:r>
        <w:rPr>
          <w:rFonts w:ascii="Consolas" w:cs="Consolas" w:eastAsia="Consolas" w:hAnsi="Consolas"/>
          <w:sz w:val="19"/>
          <w:szCs w:val="19"/>
        </w:rPr>
        <w:t xml:space="preserve">pit.tce.pr.gov.br/Arquivos/AAAA/AAAA_&lt;IBGE de 6 dígitos&gt;_Contrato.zip</w:t>
      </w:r>
      <w:r>
        <w:t xml:space="preserve">), desde 2013. Dentro dele: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Contrato.xml</w:t>
      </w:r>
      <w:r>
        <w:t xml:space="preserve">: um registro por contratado, com a entidade (prefeitura, câmara, fundo, autarquia, consórcio), o documento do contratado (o CPF já vem mascarado pelo tribunal), o valor do contrato e a parte daquele contratado (</w:t>
      </w:r>
      <w:r>
        <w:rPr>
          <w:rFonts w:ascii="Consolas" w:cs="Consolas" w:eastAsia="Consolas" w:hAnsi="Consolas"/>
          <w:sz w:val="19"/>
          <w:szCs w:val="19"/>
        </w:rPr>
        <w:t xml:space="preserve">vlDesteContratado</w:t>
      </w:r>
      <w:r>
        <w:t xml:space="preserve">), que é a que se soma;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ContratoAditivo.xml</w:t>
      </w:r>
      <w:r>
        <w:t xml:space="preserve">: os aditivos assinados no ano, com o valor (</w:t>
      </w:r>
      <w:r>
        <w:rPr>
          <w:rFonts w:ascii="Consolas" w:cs="Consolas" w:eastAsia="Consolas" w:hAnsi="Consolas"/>
          <w:sz w:val="19"/>
          <w:szCs w:val="19"/>
        </w:rPr>
        <w:t xml:space="preserve">vlAditivo</w:t>
      </w:r>
      <w:r>
        <w:t xml:space="preserve">). A supressão vem com valor positivo e entra negativa no acréscimo líquido.</w:t>
      </w:r>
    </w:p>
    <w:p>
      <w:pPr>
        <w:spacing w:after="80"/>
      </w:pPr>
      <w:r>
        <w:t xml:space="preserve">O ZIP do estado (</w:t>
      </w:r>
      <w:r>
        <w:rPr>
          <w:rFonts w:ascii="Consolas" w:cs="Consolas" w:eastAsia="Consolas" w:hAnsi="Consolas"/>
          <w:sz w:val="19"/>
          <w:szCs w:val="19"/>
        </w:rPr>
        <w:t xml:space="preserve">AAAA_PIT_TodosArquivos.zip</w:t>
      </w:r>
      <w:r>
        <w:t xml:space="preserve">, 1,3 GB) só serve para saber, com um pedido de cabeçalho, se o ano mudou; os 399 arquivos dos municípios são pequenos (20 MB no ano). Alguns XML trazem caractere de controle, que o XML não aceita, e ele é trocado por espaço antes da leitura; o arquivo que ainda assim não abre fica de fora e vai para os </w:t>
      </w:r>
      <w:r>
        <w:rPr>
          <w:rFonts w:ascii="Consolas" w:cs="Consolas" w:eastAsia="Consolas" w:hAnsi="Consolas"/>
          <w:sz w:val="19"/>
          <w:szCs w:val="19"/>
        </w:rPr>
        <w:t xml:space="preserve">problemas</w:t>
      </w:r>
      <w:r>
        <w:t xml:space="preserve"> da coleta, sem derrubar o ano. O ente é o município do arquivo; a entidade com "consórcio" no nome fica sem ente. Quem não tem CNPJ válido entra na soma anônima de pessoa física: o tribunal publica o nome, e o Lumen não guarda. O estado (</w:t>
      </w:r>
      <w:r>
        <w:rPr>
          <w:rFonts w:ascii="Consolas" w:cs="Consolas" w:eastAsia="Consolas" w:hAnsi="Consolas"/>
          <w:sz w:val="19"/>
          <w:szCs w:val="19"/>
        </w:rPr>
        <w:t xml:space="preserve">tce-pr.json.gz</w:t>
      </w:r>
      <w:r>
        <w:t xml:space="preserve">) segue o formato comum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_caractere_xml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_caractere_xml(codigo: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caractere é aceito em XML 1.0?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ler_xml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ler_xml(dados: bytes) -&gt; ElementTree.Element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XML, com as referências e os bytes de caracteres que o XML não aceita trocados por espaço.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municipios(cadastro: Cadastro)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do Paraná no cadastro, pelo código IBGE de 7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"1306000.00"</w:t>
      </w:r>
      <w:r>
        <w:t xml:space="preserve"> → 1306000.0; vazio ou fora do formato →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_consorcio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_consorcio(entidade: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entidade é um consórcio (reúne vários municípios)?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ler_municipio(conteudo: bytes, ente: str, soma: tce.SomaAno, nomes: dict[str, 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contratos e os aditivos do ZIP de um município e guarda o nome de cada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hoje: date | None=None, anos: list[int] | None=None, limit...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anos que mudaram, município a município,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ano completo; o ano interrompido pelo prazo não é gravado e volta na execução seguinte.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4" w:id="94"/>
      <w:r>
        <w:t xml:space="preserve">10.25 lumen_painel/tce_rs.py</w:t>
      </w:r>
      <w:bookmarkEnd w:id="94"/>
    </w:p>
    <w:p>
      <w:pPr>
        <w:spacing w:after="100"/>
      </w:pPr>
      <w:r>
        <w:rPr>
          <w:sz w:val="17"/>
          <w:szCs w:val="17"/>
        </w:rPr>
        <w:t xml:space="preserve">packages/painel/lumen_painel/tce_rs.py · Python · 169 linhas · 9 declarações</w:t>
      </w:r>
    </w:p>
    <w:p>
      <w:pPr>
        <w:spacing w:after="80"/>
      </w:pPr>
      <w:r>
        <w:t xml:space="preserve">Contratos dos órgãos gaúchos registrados no Tribunal de Contas do Estado, pelo LicitaCon (ADR-050).</w:t>
      </w:r>
    </w:p>
    <w:p>
      <w:pPr>
        <w:spacing w:after="80"/>
      </w:pPr>
      <w:r>
        <w:t xml:space="preserve">O TCE-RS publica, sem chave, um ZIP por ano de contrato (</w:t>
      </w:r>
      <w:r>
        <w:rPr>
          <w:rFonts w:ascii="Consolas" w:cs="Consolas" w:eastAsia="Consolas" w:hAnsi="Consolas"/>
          <w:sz w:val="19"/>
          <w:szCs w:val="19"/>
        </w:rPr>
        <w:t xml:space="preserve">dados/licitacon/contrato/ano/AAAA.csv.zip</w:t>
      </w:r>
      <w:r>
        <w:t xml:space="preserve">) com os contratos de todos os órgãos que fiscaliza, estaduais e municipais, desde 2016 de forma completa (antes disso, só os que ainda vigiam quando o LicitaCon começou). Cada ZIP repete a tabela inteira de pessoas (perto de 80 MB), e os contratos do ano são poucos MB. Por isso o ZIP é lido no servidor, por partes (</w:t>
      </w:r>
      <w:r>
        <w:rPr>
          <w:rFonts w:ascii="Consolas" w:cs="Consolas" w:eastAsia="Consolas" w:hAnsi="Consolas"/>
          <w:sz w:val="19"/>
          <w:szCs w:val="19"/>
        </w:rPr>
        <w:t xml:space="preserve">tce.ArquivoRemoto</w:t>
      </w:r>
      <w:r>
        <w:t xml:space="preserve">): só o </w:t>
      </w:r>
      <w:r>
        <w:rPr>
          <w:rFonts w:ascii="Consolas" w:cs="Consolas" w:eastAsia="Consolas" w:hAnsi="Consolas"/>
          <w:sz w:val="19"/>
          <w:szCs w:val="19"/>
        </w:rPr>
        <w:t xml:space="preserve">contrato.csv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alteracao.csv</w:t>
      </w:r>
      <w:r>
        <w:t xml:space="preserve"> de cada ano, e o </w:t>
      </w:r>
      <w:r>
        <w:rPr>
          <w:rFonts w:ascii="Consolas" w:cs="Consolas" w:eastAsia="Consolas" w:hAnsi="Consolas"/>
          <w:sz w:val="19"/>
          <w:szCs w:val="19"/>
        </w:rPr>
        <w:t xml:space="preserve">pessoas.csv</w:t>
      </w:r>
      <w:r>
        <w:t xml:space="preserve"> uma vez, para os nomes das empresas.</w:t>
      </w:r>
    </w:p>
    <w:p>
      <w:pPr>
        <w:spacing w:after="80"/>
      </w:pPr>
      <w:r>
        <w:t xml:space="preserve">O órgão vira ente pela tabela de órgãos auditados (</w:t>
      </w:r>
      <w:r>
        <w:rPr>
          <w:rFonts w:ascii="Consolas" w:cs="Consolas" w:eastAsia="Consolas" w:hAnsi="Consolas"/>
          <w:sz w:val="19"/>
          <w:szCs w:val="19"/>
        </w:rPr>
        <w:t xml:space="preserve">orgaos_auditados_rs.csv</w:t>
      </w:r>
      <w:r>
        <w:t xml:space="preserve">): os municipais vão para o município (código IBGE) e os estaduais para o estado. Consórcios e associações ficam sem ente. Os aditivos (</w:t>
      </w:r>
      <w:r>
        <w:rPr>
          <w:rFonts w:ascii="Consolas" w:cs="Consolas" w:eastAsia="Consolas" w:hAnsi="Consolas"/>
          <w:sz w:val="19"/>
          <w:szCs w:val="19"/>
        </w:rPr>
        <w:t xml:space="preserve">alteracao.csv</w:t>
      </w:r>
      <w:r>
        <w:t xml:space="preserve">) são os dos contratos do ano, com o acréscimo menos a redução. O estado (</w:t>
      </w:r>
      <w:r>
        <w:rPr>
          <w:rFonts w:ascii="Consolas" w:cs="Consolas" w:eastAsia="Consolas" w:hAnsi="Consolas"/>
          <w:sz w:val="19"/>
          <w:szCs w:val="19"/>
        </w:rPr>
        <w:t xml:space="preserve">tce-rs.json.gz</w:t>
      </w:r>
      <w:r>
        <w:t xml:space="preserve">) segue o formato comum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 auditado: o ente a que pertence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consórcio, associação e órgão sem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ler_orgaos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ler_orgaos(texto: str) -&gt; dict[str, Orgao]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órgãos auditados: municipais no município (código IBGE), estaduais no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"1450.04"</w:t>
      </w:r>
      <w:r>
        <w:t xml:space="preserve"> → 1450.04; vazio ou fora do formato →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_chave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_chave(linha: dict) -&gt; tuple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órgão, licitação (número, ano e modalidade), contrato (número e ano) e instrumento.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_csv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_csv(z: zipfile.ZipFile, nome: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um CSV do ZIP, como dicionários, lidas em fluxo.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_digitos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_digitos(texto: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os dígitos do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ler_ano(z: zipfile.ZipFile, orgaos: dict[str, Orgao], teto: Callable[[str], float])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um ano (</w:t>
      </w:r>
      <w:r>
        <w:rPr>
          <w:rFonts w:ascii="Consolas" w:cs="Consolas" w:eastAsia="Consolas" w:hAnsi="Consolas"/>
          <w:sz w:val="19"/>
          <w:szCs w:val="19"/>
        </w:rPr>
        <w:t xml:space="preserve">tce.SomaAno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teto(ente)</w:t>
      </w:r>
      <w:r>
        <w:t xml:space="preserve"> é o valor acima do qual o contrato conta e não soma; o contrato com pessoa física (</w:t>
      </w:r>
      <w:r>
        <w:rPr>
          <w:rFonts w:ascii="Consolas" w:cs="Consolas" w:eastAsia="Consolas" w:hAnsi="Consolas"/>
          <w:sz w:val="19"/>
          <w:szCs w:val="19"/>
        </w:rPr>
        <w:t xml:space="preserve">TP_DOCUMENTO</w:t>
      </w:r>
      <w:r>
        <w:t xml:space="preserve"> F) só entra na soma anônima.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ler_nomes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ler_nomes(z: zipfile.ZipFile, cnpjs: set[str])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de cada CNPJ pedido, da tabela de pessoas do LicitaCon, com o CPF do MEI mascarado.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hoje: date | None=None, anos: list[int] | None=None, limit...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anos que mudaram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um; no fim, os nomes dos CNPJs novos.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5" w:id="95"/>
      <w:r>
        <w:t xml:space="preserve">10.26 lumen_painel/transparencia.py</w:t>
      </w:r>
      <w:bookmarkEnd w:id="95"/>
    </w:p>
    <w:p>
      <w:pPr>
        <w:spacing w:after="100"/>
      </w:pPr>
      <w:r>
        <w:rPr>
          <w:sz w:val="17"/>
          <w:szCs w:val="17"/>
        </w:rPr>
        <w:t xml:space="preserve">packages/painel/lumen_painel/transparencia.py · Python · 165 linhas · 10 declarações</w:t>
      </w:r>
    </w:p>
    <w:p>
      <w:pPr>
        <w:spacing w:after="80"/>
      </w:pPr>
      <w:r>
        <w:t xml:space="preserve">Portais de transparência de cada ente pelo PNTP, para a visão 360 do portal (ADR-032, ADR-035).</w:t>
      </w:r>
    </w:p>
    <w:p>
      <w:pPr>
        <w:spacing w:after="80"/>
      </w:pPr>
      <w:r>
        <w:t xml:space="preserve">O Programa Nacional de Transparência Pública (tribunais de contas e Atricon) avalia, a cada ciclo, o portal de transparência de cada entidade: a prefeitura e a câmara de cada município, os poderes estaduais e federais, consórcios e estatais. A planilha do ciclo traz o índice, o percentual dos critérios essenciais, o nível e o endereço do portal.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lista de ciclos do Radar da Transparência e, do ciclo mais recente, só a planilha de dentro do ZIP (por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ADR-032), se o ZIP mudou desde a última coleta; normaliza com o mesmo normalizador da silver e guarda as entidades no estado (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(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), com as entidades agrupadas pelo ente, que o portal lê na página do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url_zip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url_zip(ciclo: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dados do ciclo no Radar da Transparência.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ciclo lido (ou mantido), entidades, quarentena e falha.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ResumoTransparencia.para_json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normalizada como a linha compacta do estado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baixar: Callable=baixar_membro, agora: datetime | None=None) -&gt; Resumo...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e grava o estado; falha mantém o ciclo que o estado já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UF: nome do arquivo →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ente: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 para a União, senão o da UF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*, gerado_em: str) -&gt;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as entidades do estado por ente e as divide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estado, não grava nada.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96" w:id="96"/>
      <w:r>
        <w:t xml:space="preserve">11. Aba Eleições (Python) — packages/eleicoes</w:t>
      </w:r>
      <w:bookmarkEnd w:id="96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lumen_eleicoes/zonas.py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97" w:id="97"/>
      <w:r>
        <w:t xml:space="preserve">11.1 lumen_eleicoes/__init__.py</w:t>
      </w:r>
      <w:bookmarkEnd w:id="97"/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bookmarkStart w:name="_Toc98" w:id="98"/>
      <w:r>
        <w:t xml:space="preserve">11.2 lumen_eleicoes/__main__.py</w:t>
      </w:r>
      <w:bookmarkEnd w:id="98"/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99" w:id="99"/>
      <w:r>
        <w:t xml:space="preserve">11.3 lumen_eleicoes/antigas.py</w:t>
      </w:r>
      <w:bookmarkEnd w:id="99"/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0" w:id="100"/>
      <w:r>
        <w:t xml:space="preserve">11.4 lumen_eleicoes/carga.py</w:t>
      </w:r>
      <w:bookmarkEnd w:id="100"/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235 linhas · 13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fotos_da_coleta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fotos_da_coleta(dir_estado: Path, ano: int) -&gt; dict[str,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Fotos que a coleta ao vivo baixou, por eleição do ano: o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de cada candidato com foto, lido do estado do coletor (</w:t>
      </w:r>
      <w:r>
        <w:rPr>
          <w:rFonts w:ascii="Consolas" w:cs="Consolas" w:eastAsia="Consolas" w:hAnsi="Consolas"/>
          <w:sz w:val="19"/>
          <w:szCs w:val="19"/>
        </w:rPr>
        <w:t xml:space="preserve">coleta-&lt;eleição&gt;.json</w:t>
      </w:r>
      <w:r>
        <w:t xml:space="preserve">, restaurado da nuvem com o resto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1" w:id="101"/>
      <w:r>
        <w:t xml:space="preserve">11.5 lumen_eleicoes/cli.py</w:t>
      </w:r>
      <w:bookmarkEnd w:id="101"/>
    </w:p>
    <w:p>
      <w:pPr>
        <w:spacing w:after="100"/>
      </w:pPr>
      <w:r>
        <w:rPr>
          <w:sz w:val="17"/>
          <w:szCs w:val="17"/>
        </w:rPr>
        <w:t xml:space="preserve">packages/eleicoes/lumen_eleicoes/cli.py · Python · 626 linhas · 27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--contornos                # contornos finos dos municípios do mapa das zonas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zonas --anos 2026,2024           # locais de votação: mapa das zonas eleitorais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2026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_anos_locais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_anos_locais(texto: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zonas --anos</w:t>
      </w:r>
      <w:r>
        <w:t xml:space="preserve">: anos com locais de votação (2018 em diante), do mais recente ao mais antigo;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zonas.ANOS_LOCAIS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--contornos</w:t>
      </w:r>
      <w:r>
        <w:t xml:space="preserve">, baixa em vez disso o contorno fino (qualidade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 de cada município listado nos índices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cmd_zonas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cmd_zonas(cfg,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locais de votação de cada ano e grava o mapa das zonas eleitorais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).</w:t>
      </w:r>
    </w:p>
    <w:p>
      <w:pPr>
        <w:spacing w:after="80"/>
      </w:pPr>
      <w:r>
        <w:t xml:space="preserve">O andamento vai para o stderr; no stdout, só o resumo de cada ano em JSON: municípios com mais de uma zona, locais e descartados.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para ao fim da passada em que o prazo vence e, se a apuração não terminou, devolve </w:t>
      </w:r>
      <w:r>
        <w:rPr>
          <w:rFonts w:ascii="Consolas" w:cs="Consolas" w:eastAsia="Consolas" w:hAnsi="Consolas"/>
          <w:sz w:val="19"/>
          <w:szCs w:val="19"/>
        </w:rPr>
        <w:t xml:space="preserve">CODIGO_PRAZO</w:t>
      </w:r>
      <w:r>
        <w:t xml:space="preserve">: a próxima execução continua do estado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315)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351)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2026.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415)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426)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436)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453)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2" w:id="102"/>
      <w:r>
        <w:t xml:space="preserve">11.6 lumen_eleicoes/coletor.py</w:t>
      </w:r>
      <w:bookmarkEnd w:id="102"/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680 linhas · 33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  <w:r>
        <w:t xml:space="preserve">Também para quando todas as seções estão totalizadas e nada muda há </w:t>
      </w:r>
      <w:r>
        <w:rPr>
          <w:rFonts w:ascii="Consolas" w:cs="Consolas" w:eastAsia="Consolas" w:hAnsi="Consolas"/>
          <w:sz w:val="19"/>
          <w:szCs w:val="19"/>
        </w:rPr>
        <w:t xml:space="preserve">estavel_s</w:t>
      </w:r>
      <w:r>
        <w:t xml:space="preserve"> segundos, mesmo sem a marca de finalizada do TSE: em 2026, os deputados de Rondônia ficaram com 100% das seções e sem </w:t>
      </w:r>
      <w:r>
        <w:rPr>
          <w:rFonts w:ascii="Consolas" w:cs="Consolas" w:eastAsia="Consolas" w:hAnsi="Consolas"/>
          <w:sz w:val="19"/>
          <w:szCs w:val="19"/>
        </w:rPr>
        <w:t xml:space="preserve">tf = "s"</w:t>
      </w:r>
      <w:r>
        <w:t xml:space="preserve">, e o coletor rodaria até o prazo da máquina. Os resultados ainda sem a marca ficam em </w:t>
      </w:r>
      <w:r>
        <w:rPr>
          <w:rFonts w:ascii="Consolas" w:cs="Consolas" w:eastAsia="Consolas" w:hAnsi="Consolas"/>
          <w:sz w:val="19"/>
          <w:szCs w:val="19"/>
        </w:rPr>
        <w:t xml:space="preserve">pendentes_ao_parar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estavel_s=None</w:t>
      </w:r>
      <w:r>
        <w:t xml:space="preserve"> desliga essa 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503)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ColetorAoVivo.secoes_completas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secoes_completas(self)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resultados de topo com 100% das seções totalizadas e a fila de municípios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ColetorAoVivo.sem_marca_de_finalizada</w:t>
      </w:r>
      <w:r>
        <w:rPr>
          <w:sz w:val="16"/>
          <w:szCs w:val="16"/>
        </w:rPr>
        <w:t xml:space="preserve">  (linha 631)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sem_marca_de_finalizada(self)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de topo (</w:t>
      </w:r>
      <w:r>
        <w:rPr>
          <w:rFonts w:ascii="Consolas" w:cs="Consolas" w:eastAsia="Consolas" w:hAnsi="Consolas"/>
          <w:sz w:val="19"/>
          <w:szCs w:val="19"/>
        </w:rPr>
        <w:t xml:space="preserve">código do cargo/arquivo</w:t>
      </w:r>
      <w:r>
        <w:t xml:space="preserve">) que o TSE ainda não marcou como finalizados.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3" w:id="103"/>
      <w:r>
        <w:t xml:space="preserve">11.7 lumen_eleicoes/configuracao.py</w:t>
      </w:r>
      <w:bookmarkEnd w:id="103"/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193 linhas · 9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_inteiro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_inteiro(texto: str, nome: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inteiro de uma opção da publicação; texto que não é número vira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4" w:id="104"/>
      <w:r>
        <w:t xml:space="preserve">11.8 lumen_eleicoes/dados_abertos.py</w:t>
      </w:r>
      <w:bookmarkEnd w:id="104"/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758 linhas · 41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str, zona: str | None=None)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 Com </w:t>
      </w:r>
      <w:r>
        <w:rPr>
          <w:rFonts w:ascii="Consolas" w:cs="Consolas" w:eastAsia="Consolas" w:hAnsi="Consolas"/>
          <w:sz w:val="19"/>
          <w:szCs w:val="19"/>
        </w:rPr>
        <w:t xml:space="preserve">zona</w:t>
      </w:r>
      <w:r>
        <w:t xml:space="preserve">, também a própria zona dentro do município (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zona_da_linha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zona_da_linha(valor: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zona como texto sem zeros à esquerda (</w:t>
      </w:r>
      <w:r>
        <w:rPr>
          <w:rFonts w:ascii="Consolas" w:cs="Consolas" w:eastAsia="Consolas" w:hAnsi="Consolas"/>
          <w:sz w:val="19"/>
          <w:szCs w:val="19"/>
        </w:rPr>
        <w:t xml:space="preserve">"0001"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None se ausente ou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municipios_com_zonas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municipios_com_zonas(totais: dict[tuple[str, int, Abr], 'Totais'])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Municípios, como 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, que o detalhe da apuração divide em duas zonas ou mais.</w:t>
      </w:r>
    </w:p>
    <w:p>
      <w:pPr>
        <w:spacing w:after="80"/>
      </w:pPr>
      <w:r>
        <w:t xml:space="preserve">São os únicos em que o resultado por zona diz algo além do resultado do município: nos outros, a única zona do município tem os mesmos números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t xml:space="preserve">Cada zona também fica com os próprios totais (abrangência 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), que dão o eleitorado e o comparecimento das zonas no feed do município.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Nos municípios de </w:t>
      </w:r>
      <w:r>
        <w:rPr>
          <w:rFonts w:ascii="Consolas" w:cs="Consolas" w:eastAsia="Consolas" w:hAnsi="Consolas"/>
          <w:sz w:val="19"/>
          <w:szCs w:val="19"/>
        </w:rPr>
        <w:t xml:space="preserve">zonas_de</w:t>
      </w:r>
      <w:r>
        <w:t xml:space="preserve">, soma também na zona da linha.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UFs, municípios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723)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5" w:id="105"/>
      <w:r>
        <w:t xml:space="preserve">11.9 lumen_eleicoes/feeds.py</w:t>
      </w:r>
      <w:bookmarkEnd w:id="105"/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622 linhas · 44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geo/zonas-&lt;ano&gt;/…                        locais de votação por zona, para o mapa das zonas (``zonas.py``)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município, com as zonas eleitorais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quando ele tem mais de uma (só nos dados abertos)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abrangencia_zona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abrangencia_zona(uf: str, zona: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 eleitoral de um município, pelo número (sem zeros à esquerda). Não tem feed próprio: aparece como parte do feed do município, com o número da zona como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parte_zona_json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parte_zona_json(abr: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no feed do município: como </w:t>
      </w:r>
      <w:r>
        <w:rPr>
          <w:rFonts w:ascii="Consolas" w:cs="Consolas" w:eastAsia="Consolas" w:hAnsi="Consolas"/>
          <w:sz w:val="19"/>
          <w:szCs w:val="19"/>
        </w:rPr>
        <w:t xml:space="preserve">parte_json</w:t>
      </w:r>
      <w:r>
        <w:t xml:space="preserve">, sem a bancada nem os selos de eleito e de 2º turno.</w:t>
      </w:r>
    </w:p>
    <w:p>
      <w:pPr>
        <w:spacing w:after="80"/>
      </w:pPr>
      <w:r>
        <w:t xml:space="preserve">Quem se elege (ou vai ao 2º turno) é decidido no município, na UF ou no Brasil; na zona, esses campos dariam a impressão de que cada zona elegeu alguém.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505)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513)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6" w:id="106"/>
      <w:r>
        <w:t xml:space="preserve">11.10 lumen_eleicoes/geo.py</w:t>
      </w:r>
      <w:bookmarkEnd w:id="106"/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173 linhas · 10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geo/mu/&lt;ibge&gt;.json      contorno de um município na qualidade ``maxima``, para os que têm mais 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uma zona eleitoral (``baixar_contornos``, ``lumen eleicoes mapas --contornos``)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um município pequeno vira um polígono de quatro ou cinco pontos (Taboão da Serra, SP: 4; Olinda, PE: 6), bom para o mapa da UF e inútil quando o município ocupa a tela inteira com as zonas eleitorais. Por isso os municípios com mais de uma zona têm também o contorno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(São Paulo: 1.157 pontos, 10,6 KB; Taboão da Serra: 74 pontos, 0,9 KB).</w:t>
      </w:r>
    </w:p>
    <w:p>
      <w:pPr>
        <w:spacing w:after="80"/>
      </w:pPr>
      <w:r>
        <w:t xml:space="preserve">Certificado: o servidor 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</w:t>
      </w:r>
      <w:r>
        <w:t xml:space="preserve"> envia só o certificado final, sem o intermediário (Sectigo Public Server Authentication CA DV R36, verificado em 15/10/2026). Navegadores completam a cadeia sozinhos; o Python não, e a conexão falha com </w:t>
      </w:r>
      <w:r>
        <w:rPr>
          <w:rFonts w:ascii="Consolas" w:cs="Consolas" w:eastAsia="Consolas" w:hAnsi="Consolas"/>
          <w:sz w:val="19"/>
          <w:szCs w:val="19"/>
        </w:rPr>
        <w:t xml:space="preserve">unable to get local issuer certificate</w:t>
      </w:r>
      <w:r>
        <w:t xml:space="preserve"> até o intermediário estar no repositório de certificados da máquina.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url_municipio(codigo_ibge: str, qualidade: str='maxima')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 município (código IBGE de 7 dígitos),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baixar_contornos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baixar_contornos(cliente: ClienteHttp, raiz_feeds: Path | str, codigos: Iterable[str], *, qualidade: str='maxima', bronze: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contorno de cada município (código IBGE) para </w:t>
      </w:r>
      <w:r>
        <w:rPr>
          <w:rFonts w:ascii="Consolas" w:cs="Consolas" w:eastAsia="Consolas" w:hAnsi="Consolas"/>
          <w:sz w:val="19"/>
          <w:szCs w:val="19"/>
        </w:rPr>
        <w:t xml:space="preserve">geo/mu/&lt;código&gt;.json</w:t>
      </w:r>
      <w:r>
        <w:t xml:space="preserve">. Devolve os gravados.</w:t>
      </w:r>
    </w:p>
    <w:p>
      <w:pPr>
        <w:spacing w:after="80"/>
      </w:pPr>
      <w:r>
        <w:t xml:space="preserve">São os bytes do IBGE, conferidos por </w:t>
      </w:r>
      <w:r>
        <w:rPr>
          <w:rFonts w:ascii="Consolas" w:cs="Consolas" w:eastAsia="Consolas" w:hAnsi="Consolas"/>
          <w:sz w:val="19"/>
          <w:szCs w:val="19"/>
        </w:rPr>
        <w:t xml:space="preserve">validar_topojson</w:t>
      </w:r>
      <w:r>
        <w:t xml:space="preserve"> e pelo código da única geometria.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7" w:id="107"/>
      <w:r>
        <w:t xml:space="preserve">11.11 lumen_eleicoes/historico.py</w:t>
      </w:r>
      <w:bookmarkEnd w:id="107"/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430 linhas · 17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  <w:r>
        <w:t xml:space="preserve">No município com duas zonas eleitorais ou mais, o feed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leva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(quem lidera em cada zona, com as cores do próprio feed). Quais municípios têm mais de uma zona sai do detalhe da apuração; sem ele, os feeds saem sem zonas.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_partes_zonas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_partes_zonas(municipio: da.Abr, zonas: Zonas, cores: dict[str, int], por_partido: bool)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do feed do município: uma por zona, em ordem numérica; nenhuma se o município tem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 </w:t>
      </w:r>
      <w:r>
        <w:rPr>
          <w:rFonts w:ascii="Consolas" w:cs="Consolas" w:eastAsia="Consolas" w:hAnsi="Consolas"/>
          <w:sz w:val="19"/>
          <w:szCs w:val="19"/>
        </w:rPr>
        <w:t xml:space="preserve">fotos_ao_vivo</w:t>
      </w:r>
      <w:r>
        <w:t xml:space="preserve"> (id da eleição →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dos candidatos cuja foto a coleta ao vivo baixou) deixa os feeds com as fotos que já estão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Os municípios com duas zonas ou mais, conhecidos pelo detalhe, também têm a votação somada por zona.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ProcessadorAno._fotos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e: Eleicao, cargo: Cargo, pasta: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da foto que a coleta ao vivo da mesma eleição baixou, no mesmo desenho do coletor (</w:t>
      </w:r>
      <w:r>
        <w:rPr>
          <w:rFonts w:ascii="Consolas" w:cs="Consolas" w:eastAsia="Consolas" w:hAnsi="Consolas"/>
          <w:sz w:val="19"/>
          <w:szCs w:val="19"/>
        </w:rPr>
        <w:t xml:space="preserve">fotos/&lt;ciclo&gt;/&lt;eleição no TSE&gt;/&lt;br ou UF&gt;/&lt;sq&gt;.jpeg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coletor._fotos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 Os resultados por zona vão à parte, por município, para entrar no feed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eleitos, e o de município com mais de uma zona,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município, com as zonas quando há mais de uma, e o panorama de cada UF.</w:t>
      </w:r>
    </w:p>
    <w:p>
      <w:pPr>
        <w:spacing w:after="80"/>
      </w:pPr>
      <w:r>
        <w:t xml:space="preserve">Cada município tem as próprias cores (por candidato, ou por partido nos proporcionais), que valem também para as zonas dele.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400)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8" w:id="108"/>
      <w:r>
        <w:t xml:space="preserve">11.12 lumen_eleicoes/medicao.py</w:t>
      </w:r>
      <w:bookmarkEnd w:id="108"/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228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  <w:r>
        <w:t xml:space="preserve">O total é o tamanho com gzip: a publicação guarda os JSON comprimidos (</w:t>
      </w:r>
      <w:r>
        <w:rPr>
          <w:rFonts w:ascii="Consolas" w:cs="Consolas" w:eastAsia="Consolas" w:hAnsi="Consolas"/>
          <w:sz w:val="19"/>
          <w:szCs w:val="19"/>
        </w:rPr>
        <w:t xml:space="preserve">publicacao.COMPRIMIR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9" w:id="109"/>
      <w:r>
        <w:t xml:space="preserve">11.13 lumen_eleicoes/modelo.py</w:t>
      </w:r>
      <w:bookmarkEnd w:id="109"/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0" w:id="110"/>
      <w:r>
        <w:t xml:space="preserve">11.14 lumen_eleicoes/municipios.py</w:t>
      </w:r>
      <w:bookmarkEnd w:id="110"/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1" w:id="111"/>
      <w:r>
        <w:t xml:space="preserve">11.15 lumen_eleicoes/preparacao.py</w:t>
      </w:r>
      <w:bookmarkEnd w:id="111"/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622 linhas · 39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os locais de votação de 2026 a 2018 e grava o mapa das zonas eleitorais dos municípios com mais de uma zona (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, ADR-029); 6. baixa e processa os dados abertos de 1933 a 1990 (resultados por UF); 7. baixa e processa os dados abertos de 2024 a 1994, do mais recente para o mais antigo, com todos os municípios e, onde há mais de uma, as zonas.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ano de 1994 em diante processado por uma versão anterior do processamento (</w:t>
      </w:r>
      <w:r>
        <w:rPr>
          <w:rFonts w:ascii="Consolas" w:cs="Consolas" w:eastAsia="Consolas" w:hAnsi="Consolas"/>
          <w:sz w:val="19"/>
          <w:szCs w:val="19"/>
        </w:rPr>
        <w:t xml:space="preserve">VERSAO_PROCESSAMENTO</w:t>
      </w:r>
      <w:r>
        <w:t xml:space="preserve">) é refeito uma vez: foi assim que os feeds dos municípios ganharam as zonas eleitorais.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geradas, o SHA-256 de cada ZIP de entrada e a versão do processamento;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concluída;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, por ano, o SHA-256 do ZIP de locais de votação 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completo, pela versão atual do processamento (de 1994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EstadoPreparacao.zonas_prontas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zonas_prontas(self,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mapa das zonas do ano já foi gravado pela revisão atual do cálculo e com os contornos atuais.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EstadoPreparacao.entradas_das_zonas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entradas_das_zonas(self,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 ZIP de locais com que o mapa das zonas do ano foi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EstadoPreparacao.marcar_zonas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marcar_zonas(self, ano: int, entradas: dict[str, str], municipios: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mapa das zonas do ano como gravado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date, processadas: Iterable[str]=())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que os dados abertos ainda não trazem; as que já trazem são processadas pelos arquivos completos. Nos anos fechados vale o ano; no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), a eleição: o 1º turno de 2026 sai dos dados abertos depois de processado (</w:t>
      </w:r>
      <w:r>
        <w:rPr>
          <w:rFonts w:ascii="Consolas" w:cs="Consolas" w:eastAsia="Consolas" w:hAnsi="Consolas"/>
          <w:sz w:val="19"/>
          <w:szCs w:val="19"/>
        </w:rPr>
        <w:t xml:space="preserve">processadas</w:t>
      </w:r>
      <w:r>
        <w:t xml:space="preserve">, os ids que o processamento gravou), e o 2º turno continua ao vivo.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Preparacao.prazo_da_publicacao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prazo_da_publicacao(self)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publicação deve parar: </w:t>
      </w:r>
      <w:r>
        <w:rPr>
          <w:rFonts w:ascii="Consolas" w:cs="Consolas" w:eastAsia="Consolas" w:hAnsi="Consolas"/>
          <w:sz w:val="19"/>
          <w:szCs w:val="19"/>
        </w:rPr>
        <w:t xml:space="preserve">FOLGA_PUBLICACAO</w:t>
      </w:r>
      <w:r>
        <w:t xml:space="preserve"> depois do prazo da carga, para a máquina não ser derrubada no meio de um envio (o que faltar sobe na execução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419)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445)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Preparacao.anos_das_zonas</w:t>
      </w:r>
      <w:r>
        <w:rPr>
          <w:sz w:val="16"/>
          <w:szCs w:val="16"/>
        </w:rPr>
        <w:t xml:space="preserve">  (linha 489)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anos_das_zonas(self)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 locais de votação (2026 a 2018), limitados aos de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quando a opção é 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Preparacao.carregar_zonas</w:t>
      </w:r>
      <w:r>
        <w:rPr>
          <w:sz w:val="16"/>
          <w:szCs w:val="16"/>
        </w:rPr>
        <w:t xml:space="preserve">  (linha 493)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carregar_zonas(self,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5, um ano: baixa os locais de votação, confere se mudaram e grava o mapa das zonas.</w:t>
      </w:r>
    </w:p>
    <w:p>
      <w:pPr>
        <w:spacing w:after="80"/>
      </w:pPr>
      <w:r>
        <w:t xml:space="preserve">O ano em aberto é sempre conferido na fonte (o eleitorado do 2º turno muda 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6 e 7, um ano: baixa, confere se mudou, processa e registra. Erro vira item do resumo.</w:t>
      </w:r>
    </w:p>
    <w:p>
      <w:pPr>
        <w:spacing w:after="80"/>
      </w:pPr>
      <w:r>
        <w:t xml:space="preserve">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 é sempre conferido na fonte, como com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: o TSE acrescenta o 2º turno ao mesmo arquivo depois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2" w:id="112"/>
      <w:r>
        <w:t xml:space="preserve">11.16 lumen_eleicoes/publicacao.py</w:t>
      </w:r>
      <w:bookmarkEnd w:id="112"/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383 linhas · 25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publicado, um arquivo por grupo (</w:t>
      </w:r>
      <w:r>
        <w:rPr>
          <w:rFonts w:ascii="Consolas" w:cs="Consolas" w:eastAsia="Consolas" w:hAnsi="Consolas"/>
          <w:sz w:val="19"/>
          <w:szCs w:val="19"/>
        </w:rPr>
        <w:t xml:space="preserve">publicacao/&lt;grupo&gt;.json</w:t>
      </w:r>
      <w:r>
        <w:t xml:space="preserve">, comprimido: caminho → assinatura e tamanho), com o total de cada grupo em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O manifesto é dividido por grupo (uma eleição,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 cada parte só é lida quando a carga tem arquivo daquele grupo para publicar: com o histórico de 1933 a 2024 (perto de 450 mil arquivos), um manifesto único passaria do limite de 50 MB por arquivo do Supabase e seria regravado inteiro a cada lote. O total ocupado, somado por grupo, segura a publicação antes do limite do plano gratuito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comprimir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comprimir(relativo: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arquivo sobe comprimido com gzip (os JSON; imagens já são comprimidas).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assinatura(relativo: str,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arquivo fica no manifesto: o começo do SHA-256 do conteúdo (</w:t>
      </w:r>
      <w:r>
        <w:rPr>
          <w:rFonts w:ascii="Consolas" w:cs="Consolas" w:eastAsia="Consolas" w:hAnsi="Consolas"/>
          <w:sz w:val="19"/>
          <w:szCs w:val="19"/>
        </w:rPr>
        <w:t xml:space="preserve">DIGITOS_ASSINATURA</w:t>
      </w:r>
      <w:r>
        <w:t xml:space="preserve">), com </w:t>
      </w:r>
      <w:r>
        <w:rPr>
          <w:rFonts w:ascii="Consolas" w:cs="Consolas" w:eastAsia="Consolas" w:hAnsi="Consolas"/>
          <w:sz w:val="19"/>
          <w:szCs w:val="19"/>
        </w:rPr>
        <w:t xml:space="preserve">MARCA_GZIP</w:t>
      </w:r>
      <w:r>
        <w:t xml:space="preserve"> quando sobe comprimido.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transitorio(erro: Exception)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falha de envio é passageira: 408, 429 e 5xx do armazenamento, rede ou tempo esgotado.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descomprimir_se_gzip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descomprimir_se_gzip(conteudo: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lido do bucket, descomprimido se veio com a assinatura do gzip (</w:t>
      </w:r>
      <w:r>
        <w:rPr>
          <w:rFonts w:ascii="Consolas" w:cs="Consolas" w:eastAsia="Consolas" w:hAnsi="Consolas"/>
          <w:sz w:val="19"/>
          <w:szCs w:val="19"/>
        </w:rPr>
        <w:t xml:space="preserve">1f 8b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bucket, bytes enviados e os que ficaram para a próxima vez porque o prazo acabou (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LimiteDoArmazenamento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LimiteDoArmazenamento(Exception)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parou porque o bucket chegou ao limite configurado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locais, quantos arquivos sobem ao mesmo tempo e o limite de bytes no bucket público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sem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Nuvem._ler_json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_ler_json(self, chave: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bucket privado (comprimido ou não);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chave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Nuvem.manifesto_do_grupo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manifesto_do_grupo(self, grupo: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do grupo ({caminho: assinatura}), lido do bucket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Nuvem.totais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totais(self)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 por grupo: os grupos já lidos contam o manifesto, os outros, o total salvo.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Nuvem.ocupado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ocupado(self)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público, somados de todos os grupos publicados por esta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Nuvem._registrar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_registrar(self, rel: str, assinatura_: str, tamanho: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Anota no manifesto do grupo um arquivo que acabou de subir.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no bucket privado o manifesto dos grupos que mudaram e o total de cada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  <w:r>
        <w:t xml:space="preserve">Entre um lote e outro,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verdadeiro encerra a publicação (o que faltou fica em 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, para a próxima execução) e o total ocupado acima de 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 levanta </w:t>
      </w:r>
      <w:r>
        <w:rPr>
          <w:rFonts w:ascii="Consolas" w:cs="Consolas" w:eastAsia="Consolas" w:hAnsi="Consolas"/>
          <w:sz w:val="19"/>
          <w:szCs w:val="19"/>
        </w:rPr>
        <w:t xml:space="preserve">LimiteDoArmazenamento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Nuvem._com_tentativas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_com_tentativas(self, gravar: Callable[[], None])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 gravação; falha passageira (</w:t>
      </w:r>
      <w:r>
        <w:rPr>
          <w:rFonts w:ascii="Consolas" w:cs="Consolas" w:eastAsia="Consolas" w:hAnsi="Consolas"/>
          <w:sz w:val="19"/>
          <w:szCs w:val="19"/>
        </w:rPr>
        <w:t xml:space="preserve">transitorio</w:t>
      </w:r>
      <w:r>
        <w:t xml:space="preserve">) é tentada de novo depois de cada espera de </w:t>
      </w:r>
      <w:r>
        <w:rPr>
          <w:rFonts w:ascii="Consolas" w:cs="Consolas" w:eastAsia="Consolas" w:hAnsi="Consolas"/>
          <w:sz w:val="19"/>
          <w:szCs w:val="19"/>
        </w:rPr>
        <w:t xml:space="preserve">ESPERAS_ENVIO</w:t>
      </w:r>
      <w:r>
        <w:t xml:space="preserve">, e a última falha sobe.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 (JSON comprimido com gzip); devolve quantos bytes subiram. Falha passageira é tentada de novo, com espera (</w:t>
      </w:r>
      <w:r>
        <w:rPr>
          <w:rFonts w:ascii="Consolas" w:cs="Consolas" w:eastAsia="Consolas" w:hAnsi="Consolas"/>
          <w:sz w:val="19"/>
          <w:szCs w:val="19"/>
        </w:rPr>
        <w:t xml:space="preserve">_com_tentativas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  <w:r>
        <w:t xml:space="preserve">Se o prazo (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) interrompe a publicação, o estado não é gravado: a próxima execução refaz a etapa e publica o que faltou, em vez de dá-la por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3" w:id="113"/>
      <w:r>
        <w:t xml:space="preserve">11.17 lumen_eleicoes/referencias.py</w:t>
      </w:r>
      <w:bookmarkEnd w:id="113"/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68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1,5 MB de contornos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dos 191 municípios com mais de uma zona eleitoral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 e os contornos finos dos municípios com mais de uma zona eleitoral (</w:t>
      </w:r>
      <w:r>
        <w:rPr>
          <w:rFonts w:ascii="Consolas" w:cs="Consolas" w:eastAsia="Consolas" w:hAnsi="Consolas"/>
          <w:sz w:val="19"/>
          <w:szCs w:val="19"/>
        </w:rPr>
        <w:t xml:space="preserve">mu/&lt;código IBGE&gt;.json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4" w:id="114"/>
      <w:r>
        <w:t xml:space="preserve">11.18 lumen_eleicoes/servidor.py</w:t>
      </w:r>
      <w:bookmarkEnd w:id="114"/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5" w:id="115"/>
      <w:r>
        <w:t xml:space="preserve">11.19 lumen_eleicoes/simulacao.py</w:t>
      </w:r>
      <w:bookmarkEnd w:id="115"/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6" w:id="116"/>
      <w:r>
        <w:t xml:space="preserve">11.20 lumen_eleicoes/transferencia.py</w:t>
      </w:r>
      <w:bookmarkEnd w:id="116"/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7" w:id="117"/>
      <w:r>
        <w:t xml:space="preserve">11.21 lumen_eleicoes/tse.py</w:t>
      </w:r>
      <w:bookmarkEnd w:id="117"/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8" w:id="118"/>
      <w:r>
        <w:t xml:space="preserve">11.22 lumen_eleicoes/verificacao.py</w:t>
      </w:r>
      <w:bookmarkEnd w:id="118"/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165 linhas · 6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verificar_zonas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verificar_zonas(caminho: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, ver 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).</w:t>
      </w:r>
    </w:p>
    <w:p>
      <w:pPr>
        <w:spacing w:after="80"/>
      </w:pPr>
      <w:r>
        <w:t xml:space="preserve">No índice, os municípios; no arquivo de um município, que cada local tenha longitude, latitude, uma zona da lista de zonas, eleitores e nome, e que a contagem de locais por zona bata com 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 e cada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geo/zonas-&lt;ano&gt;/*.json</w:t>
      </w:r>
      <w:r>
        <w:t xml:space="preserve">) por </w:t>
      </w:r>
      <w:r>
        <w:rPr>
          <w:rFonts w:ascii="Consolas" w:cs="Consolas" w:eastAsia="Consolas" w:hAnsi="Consolas"/>
          <w:sz w:val="19"/>
          <w:szCs w:val="19"/>
        </w:rPr>
        <w:t xml:space="preserve">verificar_zonas</w:t>
      </w:r>
      <w:r>
        <w:t xml:space="preserve">. As malhas do IBGE em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 não são feeds.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9" w:id="119"/>
      <w:r>
        <w:t xml:space="preserve">11.23 lumen_eleicoes/zonas.py</w:t>
      </w:r>
      <w:bookmarkEnd w:id="119"/>
    </w:p>
    <w:p>
      <w:pPr>
        <w:spacing w:after="100"/>
      </w:pPr>
      <w:r>
        <w:rPr>
          <w:sz w:val="17"/>
          <w:szCs w:val="17"/>
        </w:rPr>
        <w:t xml:space="preserve">packages/eleicoes/lumen_eleicoes/zonas.py · Python · 425 linhas · 20 declarações</w:t>
      </w:r>
    </w:p>
    <w:p>
      <w:pPr>
        <w:spacing w:after="80"/>
      </w:pPr>
      <w:r>
        <w:t xml:space="preserve">Locais de votação de cada zona eleitoral, para o mapa das zonas dentro do município (ADR-029).</w:t>
      </w:r>
    </w:p>
    <w:p>
      <w:pPr>
        <w:spacing w:after="80"/>
      </w:pPr>
      <w:r>
        <w:t xml:space="preserve">A Justiça Eleitoral não publica os limites das zonas eleitorais. Publica, no Portal de Dados Abertos, o eleitorado de cada seção com o local de votação, a zona e as coordenadas do local (</w:t>
      </w:r>
      <w:r>
        <w:rPr>
          <w:rFonts w:ascii="Consolas" w:cs="Consolas" w:eastAsia="Consolas" w:hAnsi="Consolas"/>
          <w:sz w:val="19"/>
          <w:szCs w:val="19"/>
        </w:rPr>
        <w:t xml:space="preserve">eleitorado_local_votacao_AAAA.zip</w:t>
      </w:r>
      <w:r>
        <w:t xml:space="preserve">, de 2018 em diante; de 2026 em diante, um CSV por UF e um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que é a soma deles e é ignorado). Daqui sai, para cada município com duas zonas ou mais, a lista dos locais com a zona e o eleitorado. O portal desenha cada zona como a região mais próxima dos locais dela (diagrama de Voronoi recortado pelo contorno do município, </w:t>
      </w:r>
      <w:r>
        <w:rPr>
          <w:rFonts w:ascii="Consolas" w:cs="Consolas" w:eastAsia="Consolas" w:hAnsi="Consolas"/>
          <w:sz w:val="19"/>
          <w:szCs w:val="19"/>
        </w:rPr>
        <w:t xml:space="preserve">src/lib/voronoi.ts</w:t>
      </w:r>
      <w:r>
        <w:t xml:space="preserve">) e diz que o contorno é aproximado.</w:t>
      </w:r>
    </w:p>
    <w:p>
      <w:pPr>
        <w:spacing w:after="80"/>
      </w:pPr>
      <w:r>
        <w:t xml:space="preserve">Formato observado em 15/10/2026, de 2018 a 2026: uma linha por seção, 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aspas; coordenadas em </w:t>
      </w:r>
      <w:r>
        <w:rPr>
          <w:rFonts w:ascii="Consolas" w:cs="Consolas" w:eastAsia="Consolas" w:hAnsi="Consolas"/>
          <w:sz w:val="19"/>
          <w:szCs w:val="19"/>
        </w:rPr>
        <w:t xml:space="preserve">NR_LATITUDE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NR_LONGITUDE</w:t>
      </w:r>
      <w:r>
        <w:t xml:space="preserve">, com ponto decimal até 2024 e vírgula em 2026, e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quando o local não tem coordenada.</w:t>
      </w:r>
    </w:p>
    <w:p>
      <w:pPr>
        <w:spacing w:after="80"/>
      </w:pPr>
      <w:r>
        <w:t xml:space="preserve">Locais descartados, e contados no arquivo do município: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coordenada, ou com coordenada fora do Brasil;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fora do município. Com o contorno fino do município (</w:t>
      </w:r>
      <w:r>
        <w:rPr>
          <w:rFonts w:ascii="Consolas" w:cs="Consolas" w:eastAsia="Consolas" w:hAnsi="Consolas"/>
          <w:sz w:val="19"/>
          <w:szCs w:val="19"/>
        </w:rPr>
        <w:t xml:space="preserve">geo/mu/&lt;ibge&gt;.json</w:t>
      </w:r>
      <w:r>
        <w:t xml:space="preserve">,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geo.py</w:t>
      </w:r>
      <w:r>
        <w:t xml:space="preserve">), fica o local dentro dele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 (a fronteira publicada e a coordenada têm erro de alguns metros). Sem ele, vale a malha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da UF, que simplifica tanto a fronteira que um local de verdade pode cair do lado de fora: fica o que está dentro, ou fora de todos os municípios mas perto da caixa do próprio.</w:t>
      </w:r>
    </w:p>
    <w:p>
      <w:pPr>
        <w:spacing w:after="80"/>
      </w:pPr>
      <w:r>
        <w:t xml:space="preserve">Arquivos gravados no diretório dos feeds: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geo/zonas-&lt;ano&gt;/indice.json         municípios com duas zonas ou mais (código IBGE → zonas)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geo/zonas-&lt;ano&gt;/mu-&lt;ibge&gt;.json      as zonas do município e os locais de votação de cada uma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url_locais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url_locais(ano: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locais de votação de um ano na CDN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baixar_locais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baixar_locais(cfg: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de locais de votação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&lt;arquivos&gt;/locais/</w:t>
      </w:r>
      <w:r>
        <w:t xml:space="preserve"> (retomável, com manifesto, ADR-021) e registra o manifesto no bronze. Devolve o caminho e o manifesto.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coordenada(valor: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coordenada como número: aceita ponto ou vírgula decimal;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vazio e texto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LocalVotacao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de uma zona, com o eleitorado somado das seções e as coordenadas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LocaisMunicipio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Locais de votação de um município (chave: zona e número do local).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LocaisMunicipio.zonas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do município, em ordem numérica.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ler_locais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ler_locais(fluxo: io.BufferedIOBase, municipios: dict[tuple[str, str], LocaisMunicipio] | None=None) -&gt; dict[tuple[str, str...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locais de votação e acumula, por município (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), os locais de cada zona.</w:t>
      </w:r>
    </w:p>
    <w:p>
      <w:pPr>
        <w:spacing w:after="80"/>
      </w:pPr>
      <w:r>
        <w:t xml:space="preserve">Só as linhas do 1º turno contam: as do 2º repetem as seções dos municípios que tiveram 2º turno. O eleitorado do local é a soma das seções dele; a coordenada é a primeira válida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ler_zip_locais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ler_zip_locais(caminho: Path | str) -&gt; dict[tuple[str, str], LocaisMunicipio]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todos os CSV do ZIP de locais (um só até 2024; um por UF depois, sem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aneis_da_malha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aneis_da_malha(topo: dict) -&gt; dict[str, list[list[Ponto]]]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(contornos fechados, em longitude e latitude) de cada área de uma malha TopoJSON do IBGE.</w:t>
      </w:r>
    </w:p>
    <w:p>
      <w:pPr>
        <w:spacing w:after="80"/>
      </w:pPr>
      <w:r>
        <w:t xml:space="preserve">É a mesma decodificação de 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: soma das diferenças e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dentro(ponto: Ponto, aneis: Iterable[list[Ponto]])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ponto está dentro da área (regra par-ímpar sobre todos os anéis: buracos e ilhas inclusive).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caixa(aneis: Iterable[list[Ponto]]) -&gt; tuple[float, float, float,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envolvente (lon mín., lat mín., lon máx., lat máx.) dos anéis.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distancia_borda_m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distancia_borda_m(ponto: Ponto, aneis: Iterable[list[Ponto]])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aproximada, em metros, do ponto ao contorno mais próximo (equiretangular na latitude do ponto).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no_contorno_fino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no_contorno_fino(ponto: Ponto, aneis: list[list[Ponto]])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 pelo contorno fino: dentro,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no_municipio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no_municipio(ponto: Ponto, proprio: list[list[Ponto]], vizinhos: Iterable[list[list[Ponto]]])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município: dentro do contorno dele; ou fora de todos, mas perto da caixa dele.</w:t>
      </w:r>
    </w:p>
    <w:p>
      <w:pPr>
        <w:spacing w:after="80"/>
      </w:pPr>
      <w:r>
        <w:t xml:space="preserve">Dentro do contorno de outro município, ou longe, é coordenada de outro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gravar_zonas</w:t>
      </w:r>
      <w:r>
        <w:t xml:space="preserve"> produziu num ano,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ResumoZonas.para_json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assinatura_contornos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assinatura_contornos()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contornos finos que vêm com o pacote (nome e conteúdo de cada um, em ordem): mudou um contorno, o mapa das zonas precisa ser gravado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municipios_dos_indices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municipios_dos_indices(raiz_feeds: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de todos os municípios listados nos índices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arquivo_municipio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arquivo_municipio(m: LocaisMunicipio, *, ano: int, ibge: str, nome: str, origem: dict, aneis: list[list[Ponto]], vizinhos: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mu-&lt;ibge&gt;.json</w:t>
      </w:r>
      <w:r>
        <w:t xml:space="preserve"> e as contagens de locais sem coordenada e fora do município.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fino</w:t>
      </w:r>
      <w:r>
        <w:t xml:space="preserve"> (o contorno em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), o local é conferido por ele (</w:t>
      </w:r>
      <w:r>
        <w:rPr>
          <w:rFonts w:ascii="Consolas" w:cs="Consolas" w:eastAsia="Consolas" w:hAnsi="Consolas"/>
          <w:sz w:val="19"/>
          <w:szCs w:val="19"/>
        </w:rPr>
        <w:t xml:space="preserve">no_contorno_fino</w:t>
      </w:r>
      <w:r>
        <w:t xml:space="preserve">); sem, pela malha da UF (</w:t>
      </w:r>
      <w:r>
        <w:rPr>
          <w:rFonts w:ascii="Consolas" w:cs="Consolas" w:eastAsia="Consolas" w:hAnsi="Consolas"/>
          <w:sz w:val="19"/>
          <w:szCs w:val="19"/>
        </w:rPr>
        <w:t xml:space="preserve">aneis</w:t>
      </w:r>
      <w:r>
        <w:t xml:space="preserve"> do município e </w:t>
      </w:r>
      <w:r>
        <w:rPr>
          <w:rFonts w:ascii="Consolas" w:cs="Consolas" w:eastAsia="Consolas" w:hAnsi="Consolas"/>
          <w:sz w:val="19"/>
          <w:szCs w:val="19"/>
        </w:rPr>
        <w:t xml:space="preserve">vizinhos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é uma lista de </w:t>
      </w:r>
      <w:r>
        <w:rPr>
          <w:rFonts w:ascii="Consolas" w:cs="Consolas" w:eastAsia="Consolas" w:hAnsi="Consolas"/>
          <w:sz w:val="19"/>
          <w:szCs w:val="19"/>
        </w:rPr>
        <w:t xml:space="preserve">[longitude, latitude, zona, eleitores, nome]</w:t>
      </w:r>
      <w:r>
        <w:t xml:space="preserve">, em ordem de zona e de número do local (bytes iguais a cada geração).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 traz todas as zonas, mesmo a que ficou sem local com coordenada (</w:t>
      </w:r>
      <w:r>
        <w:rPr>
          <w:rFonts w:ascii="Consolas" w:cs="Consolas" w:eastAsia="Consolas" w:hAnsi="Consolas"/>
          <w:sz w:val="19"/>
          <w:szCs w:val="19"/>
        </w:rPr>
        <w:t xml:space="preserve">locais = 0</w:t>
      </w:r>
      <w:r>
        <w:t xml:space="preserve">): a tabela do portal a mostra, o mapa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gravar_zonas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gravar_zonas(ano: int, zip_locais: Path | str, raiz_feeds: Path | str, cadastro: CadastroMunicipios, *, malhas: Path | str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ZIP de locais de um ano e grava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: um arquivo por município com duas zonas ou mais e o índice. Devolve o resumo.</w:t>
      </w:r>
    </w:p>
    <w:p>
      <w:pPr>
        <w:spacing w:after="80"/>
      </w:pPr>
      <w:r>
        <w:t xml:space="preserve">O contorno de cada município vem de </w:t>
      </w:r>
      <w:r>
        <w:rPr>
          <w:rFonts w:ascii="Consolas" w:cs="Consolas" w:eastAsia="Consolas" w:hAnsi="Consolas"/>
          <w:sz w:val="19"/>
          <w:szCs w:val="19"/>
        </w:rPr>
        <w:t xml:space="preserve">malhas</w:t>
      </w:r>
      <w:r>
        <w:t xml:space="preserve"> (por padrão, o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 do diretório dos feeds e, na falta, o do pacote): o fino, </w:t>
      </w:r>
      <w:r>
        <w:rPr>
          <w:rFonts w:ascii="Consolas" w:cs="Consolas" w:eastAsia="Consolas" w:hAnsi="Consolas"/>
          <w:sz w:val="19"/>
          <w:szCs w:val="19"/>
        </w:rPr>
        <w:t xml:space="preserve">mu/&lt;ibge&gt;.json</w:t>
      </w:r>
      <w:r>
        <w:t xml:space="preserve">, quando existe, e a malha da UF. Arquivo de município que ficou de fora nesta gravação (deixou de ter mais de uma zona, por exemplo) é apagado: o portal só lê os que o índice lista, mas o diretório fica igual ao que foi gravado. Município sem código IBGE ou sem área na malha da UF fica de fora (o portal não teria onde desenhá-lo) e é anotado no resumo.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20" w:id="120"/>
      <w:r>
        <w:t xml:space="preserve">12. Portal (TypeScript) — packages/portal</w:t>
      </w:r>
      <w:bookmarkEnd w:id="12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TV; painéis de contratações (Brasil, ente e órgão) e de conformidade (Brasil, UF e ente).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src/lib/avisos.ts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src/lib/changelog.ts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src/lib/cobertura.ts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src/lib/comprimido.ts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src/lib/conformidade.ts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src/lib/contratacao.ts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src/lib/convenios.ts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src/lib/cpf.ts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src/lib/csv.ts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src/lib/documentos.ts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src/lib/economia.ts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src/lib/emendas.ts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src/lib/escolha.ts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src/lib/estatais.ts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src/lib/gastos.ts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src/lib/governos.ts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src/lib/local.ts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src/lib/mercado.ts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src/lib/novidades.ts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src/lib/operacao.ts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src/lib/periodo.ts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src/lib/pessoaJuridica.ts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src/lib/precos.ts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src/lib/receita.ts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src/lib/tce.ts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src/lib/transparencia.ts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src/lib/voronoi.ts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src/lib/zonas.ts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src/app/avisos/page.tsx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src/app/economia/estatais/page.tsx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src/app/economia/municipio/page.tsx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src/app/novidades/page.tsx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src/app/pessoa-juridica/page.tsx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src/componentes/avisos/PainelAvisos.tsx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src/componentes/BaixarCsv.tsx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src/componentes/economia/ConveniosMandato.tsx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src/componentes/economia/EmendasMandato.tsx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src/componentes/economia/GraficoLinha.tsx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src/componentes/economia/PainelEconomia.tsx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src/componentes/economia/PainelEstatais.tsx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540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src/componentes/economia/PainelGovernos.tsx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src/componentes/economia/TceMandato.tsx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src/componentes/eleicoes/TabelaZonas.tsx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src/componentes/Escolha.tsx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src/componentes/FiltroPeriodo.tsx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src/componentes/Ligacoes.tsx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src/componentes/MarcarNovidades.tsx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src/componentes/Paginacao.tsx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src/componentes/paineis/CoberturaEntes.tsx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src/componentes/paineis/ComparacaoMercado.tsx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src/componentes/paineis/ComparacaoPreco.tsx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src/componentes/paineis/DespesaComPessoal.tsx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src/componentes/paineis/DespesaPorFuncao.tsx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src/componentes/paineis/Documentos.tsx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src/componentes/paineis/EmpresaReceita.tsx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src/componentes/paineis/ModalContratacao.tsx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src/componentes/paineis/PainelOperacao.tsx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src/componentes/paineis/PainelPessoaJuridica.tsx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src/componentes/paineis/TceNoEnte.tsx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src/componentes/paineis/Transparencia.tsx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21" w:id="121"/>
      <w:r>
        <w:t xml:space="preserve">12.1 src/lib/areas.ts</w:t>
      </w:r>
      <w:bookmarkEnd w:id="121"/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2" w:id="122"/>
      <w:r>
        <w:t xml:space="preserve">12.2 src/lib/avisos.ts</w:t>
      </w:r>
      <w:bookmarkEnd w:id="122"/>
    </w:p>
    <w:p>
      <w:pPr>
        <w:spacing w:after="100"/>
      </w:pPr>
      <w:r>
        <w:rPr>
          <w:sz w:val="17"/>
          <w:szCs w:val="17"/>
        </w:rPr>
        <w:t xml:space="preserve">packages/portal/src/lib/avisos.ts · TypeScript · 118 linhas · 12 declarações</w:t>
      </w:r>
    </w:p>
    <w:p>
      <w:pPr>
        <w:spacing w:after="80"/>
      </w:pPr>
      <w:r>
        <w:t xml:space="preserve">Avisos (ADR-047): o que aconteceu em cada ente e merece um olhar, reunido pelos painéis a partir de dados públicos (fornecedor sancionado com contrato, valor a conferir, relatórios fiscais que não constam ou em atraso, portal de transparência com nível baixo). Cada aviso traz o que aconteceu, o que observar e a fonte; nenhum é conclusão sobre a conduta de alguém, e quem é citado pode contestar.</w:t>
      </w:r>
    </w:p>
    <w:p>
      <w:pPr>
        <w:spacing w:after="80"/>
      </w:pPr>
      <w:r>
        <w:t xml:space="preserve">Arquivos: </w:t>
      </w:r>
      <w:r>
        <w:rPr>
          <w:rFonts w:ascii="Consolas" w:cs="Consolas" w:eastAsia="Consolas" w:hAnsi="Consolas"/>
          <w:sz w:val="19"/>
          <w:szCs w:val="19"/>
        </w:rPr>
        <w:t xml:space="preserve">avisos/panorama.json</w:t>
      </w:r>
      <w:r>
        <w:t xml:space="preserve"> (contagens e os mais recentes do Brasil) e </w:t>
      </w:r>
      <w:r>
        <w:rPr>
          <w:rFonts w:ascii="Consolas" w:cs="Consolas" w:eastAsia="Consolas" w:hAnsi="Consolas"/>
          <w:sz w:val="19"/>
          <w:szCs w:val="19"/>
        </w:rPr>
        <w:t xml:space="preserve">avisos/uf-&lt;sigla&gt;.json</w:t>
      </w:r>
      <w:r>
        <w:t xml:space="preserve"> (todos os do estado e dos municípios da UF) ou </w:t>
      </w: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TipoAviso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TipoAviso = "fornecedor_sancionado" | "valor_a_conferir" | "lrf_nao_consta" | "lrf_atrasos" | "transparencia_baixa";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Contestacao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Contestacao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contestação de um aviso (issue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Aviso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ArquivoAvisos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ArquivoAvisos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avisos/uf-&lt;sigla&gt;.json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PanoramaAvisos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PanoramaAvisos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avisos/panorama.json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TIPOS_AVISO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TIPOS_AVISO: { tipo: TipoAviso; rotulo: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tipos, na ordem em que aparecem nos filtros.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arquivoDeAvisos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arquivoDeAvisos(codigo: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avisos do local: o da União, ou o da UF do estado ou do município;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código não serve.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carregarPanoramaAvisos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carregarPanoramaAvisos(sinal?: AbortSignal): Promise&lt;PanoramaAvisos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panorama do Brasil;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antes da primeira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carregarAvisosDoLocal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carregarAvisosDoLocal(codigo: string, comMunicipios: boolean, sinal?: AbortSignal): Promise&lt;Aviso[]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 local. Município: os dele. Estado ou DF: os do governo e, com </w:t>
      </w:r>
      <w:r>
        <w:rPr>
          <w:rFonts w:ascii="Consolas" w:cs="Consolas" w:eastAsia="Consolas" w:hAnsi="Consolas"/>
          <w:sz w:val="19"/>
          <w:szCs w:val="19"/>
        </w:rPr>
        <w:t xml:space="preserve">comMunicipios</w:t>
      </w:r>
      <w:r>
        <w:t xml:space="preserve">, também os dos municípios da UF (e dos órgãos sem ente identificado que contrataram nela). União: os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urlContestar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urlContestar(a: Pick&lt;Aviso, "id" | "titulo"&gt;):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para contestar o aviso: o formulário de contestação das issues, já com 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urlDaContratacao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urlDaContratacao(a: Pick&lt;Aviso, "chave"&gt;):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do modal da contratação do aviso no painel, quando ele tem a chave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lerTipos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lerTipos(bruto: string | null): TipoAviso[]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escolhidos na URL (</w:t>
      </w:r>
      <w:r>
        <w:rPr>
          <w:rFonts w:ascii="Consolas" w:cs="Consolas" w:eastAsia="Consolas" w:hAnsi="Consolas"/>
          <w:sz w:val="19"/>
          <w:szCs w:val="19"/>
        </w:rPr>
        <w:t xml:space="preserve">?tipo=a,b</w:t>
      </w:r>
      <w:r>
        <w:t xml:space="preserve">); vazio é todos.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3" w:id="123"/>
      <w:r>
        <w:t xml:space="preserve">12.3 src/lib/busca.ts</w:t>
      </w:r>
      <w:bookmarkEnd w:id="123"/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4" w:id="124"/>
      <w:r>
        <w:t xml:space="preserve">12.4 src/lib/changelog.ts</w:t>
      </w:r>
      <w:bookmarkEnd w:id="124"/>
    </w:p>
    <w:p>
      <w:pPr>
        <w:spacing w:after="100"/>
      </w:pPr>
      <w:r>
        <w:rPr>
          <w:sz w:val="17"/>
          <w:szCs w:val="17"/>
        </w:rPr>
        <w:t xml:space="preserve">packages/portal/src/lib/changelog.ts · TypeScript · 25 linhas · 1 declarações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CHANGELOG.md</w:t>
      </w:r>
      <w:r>
        <w:t xml:space="preserve"> do repositório, lido na geração do site estático. Só para componente de servidor (usa </w:t>
      </w:r>
      <w:r>
        <w:rPr>
          <w:rFonts w:ascii="Consolas" w:cs="Consolas" w:eastAsia="Consolas" w:hAnsi="Consolas"/>
          <w:sz w:val="19"/>
          <w:szCs w:val="19"/>
        </w:rPr>
        <w:t xml:space="preserve">fs</w:t>
      </w:r>
      <w:r>
        <w:t xml:space="preserve">): o layout passa à aba os identificadores das mudanças, e a página de novidades mostra tudo.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novidadesDoRepositorio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novidadesDoRepositorio(): VersaoNovidades[]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versões do CHANGELOG (o portal fica em </w:t>
      </w:r>
      <w:r>
        <w:rPr>
          <w:rFonts w:ascii="Consolas" w:cs="Consolas" w:eastAsia="Consolas" w:hAnsi="Consolas"/>
          <w:sz w:val="19"/>
          <w:szCs w:val="19"/>
        </w:rPr>
        <w:t xml:space="preserve">packages/portal</w:t>
      </w:r>
      <w:r>
        <w:t xml:space="preserve">, dois níveis abaixo da raiz); vazio se não achar.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5" w:id="125"/>
      <w:r>
        <w:t xml:space="preserve">12.5 src/lib/cobertura.ts</w:t>
      </w:r>
      <w:bookmarkEnd w:id="125"/>
    </w:p>
    <w:p>
      <w:pPr>
        <w:spacing w:after="100"/>
      </w:pPr>
      <w:r>
        <w:rPr>
          <w:sz w:val="17"/>
          <w:szCs w:val="17"/>
        </w:rPr>
        <w:t xml:space="preserve">packages/portal/src/lib/cobertura.ts · TypeScript · 166 linhas · 16 declarações</w:t>
      </w:r>
    </w:p>
    <w:p>
      <w:pPr>
        <w:spacing w:after="80"/>
      </w:pPr>
      <w:r>
        <w:t xml:space="preserve">Relatório de cobertura por ente e UF (ADR-048): o arquivo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, publicado com os painéis, diz o que o Lumen tem de cada ente (os anos com publicação no PNCP e os dados do SICONFI). A situação das coletas soma por UF no recorte escolhido e lista os entes sem o dado.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LinhaCobertura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LinhaCobertura = [string, boolean, string[], string[], boolean, boolean, boolean];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: código, se é município com até 20 mil habitantes, os anos com publicação no PNCP, os exercícios com o extrato coletado e se tem a DCA, o RGF e a RCL do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; as somas por UF e do Brasil que ele traz são refeitas aqui, no recorte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SemEnte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SemEnte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publicado sem ente: totais, frações do Brasil e os órgãos sem ente no cadastro com mais processos.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carregarCobertura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carregarCobertura(sinal?: AbortSignal): Promise&lt;Cobertura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Dado = { fonte: "pncp" | "extrato"; ano: string } | { fonte: "dca" | "rgf" | "rcl"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medido: publicação no PNCP ou extrato coletado num ano; a DCA, o RGF ou a RCL do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Recorte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Recorte = "todos" | "acima" | "ate";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 entes contar: todos; estados, DF e municípios acima de 20 mil habitantes, já obrigados a divulgar no PNCP; ou os municípios com até 20 mil, que têm até 1º/4/2027 (Lei 14.133, art. 176).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temDado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temDado(l: LinhaCobertura, d: Dado):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ente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noRecorte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noRecorte(l: LinhaCobertura, r: Recorte):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ente entra no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ContagemCobertura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ContagemCobertura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(ou o Brasil): entes do recorte, quantos têm o dado e os códigos dos que não têm.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contarPorUf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contarPorUf(c: Cobertura, d: Dado, r: Recorte): { brasil: ContagemCobertura; ufs: ContagemCobertura[]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UFs, na ordem das siglas, e o Brasil (sem a lista dos que não têm o dado).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pncpPorAno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pncpPorAno(c: Cobertura, r: Recorte): { ano: string; com: number; entes: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do recorte com publicação no PNCP, ano a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valorDoDado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valorDoDado(d: Dado):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como valor da caixa de escolha (</w:t>
      </w:r>
      <w:r>
        <w:rPr>
          <w:rFonts w:ascii="Consolas" w:cs="Consolas" w:eastAsia="Consolas" w:hAnsi="Consolas"/>
          <w:sz w:val="19"/>
          <w:szCs w:val="19"/>
        </w:rPr>
        <w:t xml:space="preserve">pncp:2025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dca</w:t>
      </w:r>
      <w:r>
        <w:t xml:space="preserve">…) e de volta.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dadoDoValor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dadoDoValor(valor: string, c: Cobertura): Dado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de um valor da caixa de escolha;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é um dos oferecidos.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rotuloDoDado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rotuloDoDado(d: Dado, c: Cobertura):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dado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opcoesDeDado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opcoesDeDado(c: Cobertura):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da caixa: os anos do PNCP (o mais recente primeiro), os do extrato e os exercícios do SICONFI.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dadoPadrao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dadoPadrao(c: Cobertura): Dado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de partida: o PNCP no último ano inteiro coberto (o anterior ao do último dia), ou no único ano.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6" w:id="126"/>
      <w:r>
        <w:t xml:space="preserve">12.6 src/lib/comprimido.ts</w:t>
      </w:r>
      <w:bookmarkEnd w:id="126"/>
    </w:p>
    <w:p>
      <w:pPr>
        <w:spacing w:after="100"/>
      </w:pPr>
      <w:r>
        <w:rPr>
          <w:sz w:val="17"/>
          <w:szCs w:val="17"/>
        </w:rPr>
        <w:t xml:space="preserve">packages/portal/src/lib/comprimido.ts · TypeScript · 33 linhas · 1 declarações</w:t>
      </w:r>
    </w:p>
    <w:p>
      <w:pPr>
        <w:spacing w:after="80"/>
      </w:pPr>
      <w:r>
        <w:t xml:space="preserve">Leitura dos arquivos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dos painéis: os conjuntos grandes (base de CNPJ e emendas, ADR-043 e ADR-044) vão comprimidos para caber no limite do GitHub Pages, e o navegador os descomprime (</w:t>
      </w:r>
      <w:r>
        <w:rPr>
          <w:rFonts w:ascii="Consolas" w:cs="Consolas" w:eastAsia="Consolas" w:hAnsi="Consolas"/>
          <w:sz w:val="19"/>
          <w:szCs w:val="19"/>
        </w:rPr>
        <w:t xml:space="preserve">DecompressionStream</w:t>
      </w:r>
      <w:r>
        <w:t xml:space="preserve">). Se o servidor já entregar o conteúdo descomprimido (cabeçalho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), o JSON é lido como veio.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obterJsonComprimido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obterJsonComprimido(url: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JSON de um arquivo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7" w:id="127"/>
      <w:r>
        <w:t xml:space="preserve">12.7 src/lib/conformidade.ts</w:t>
      </w:r>
      <w:bookmarkEnd w:id="127"/>
    </w:p>
    <w:p>
      <w:pPr>
        <w:spacing w:after="100"/>
      </w:pPr>
      <w:r>
        <w:rPr>
          <w:sz w:val="17"/>
          <w:szCs w:val="17"/>
        </w:rPr>
        <w:t xml:space="preserve">packages/portal/src/lib/conformidade.ts · TypeScript · 60 linhas · 4 declarações</w:t>
      </w:r>
    </w:p>
    <w:p>
      <w:pPr>
        <w:spacing w:after="80"/>
      </w:pPr>
      <w:r>
        <w:t xml:space="preserve">Filtro de período da Conformidade: os resumos refeitos só com os exercícios escolhidos.</w:t>
      </w:r>
    </w:p>
    <w:p>
      <w:pPr>
        <w:spacing w:after="80"/>
      </w:pPr>
      <w:r>
        <w:t xml:space="preserve">Os arquivos trazem, além do resumo de todos os exercícios coletados, o resumo de cada um (</w:t>
      </w:r>
      <w:r>
        <w:rPr>
          <w:rFonts w:ascii="Consolas" w:cs="Consolas" w:eastAsia="Consolas" w:hAnsi="Consolas"/>
          <w:sz w:val="19"/>
          <w:szCs w:val="19"/>
        </w:rPr>
        <w:t xml:space="preserve">por_exercicio</w:t>
      </w:r>
      <w:r>
        <w:t xml:space="preserve">). No período, as contagens dos exercícios que ele toca são somadas e a fração no prazo é recalculada; na tela do ente, as obrigações são filtradas pelo exercício. Arquivo antigo, sem o resumo por exercício, fica como veio (o filtro não aparece nele).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somarResumos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somarResumos(lista: ResumoConformidade[]):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resumos e recalcula a fração no prazo (entregues no prazo ÷ avaliáveis).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resumoNoPeriodo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resumoNoPeriodo(geral: ResumoConformidade, porExercicio: Record&lt;string, ResumoConformidade&gt; | undefined,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no período a partir do resumo por exercício; sem ele, o resumo de todos os exercícios.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exerciciosDoArquivo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exerciciosDoArquivo(dados: ConformidadePanorama | ConformidadeUf | ConformidadeEnte):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o arquivo tem, do mais antigo ao mais recente (as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recortarConformidade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recortarConformidade&lt;T extends ConformidadePanorama | ConformidadeUf | ConformidadeEnte&gt;(dados: T, p: PeriodoMe...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Qualquer das três telas refeita no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8" w:id="128"/>
      <w:r>
        <w:t xml:space="preserve">12.8 src/lib/contratacao.ts</w:t>
      </w:r>
      <w:bookmarkEnd w:id="128"/>
    </w:p>
    <w:p>
      <w:pPr>
        <w:spacing w:after="100"/>
      </w:pPr>
      <w:r>
        <w:rPr>
          <w:sz w:val="17"/>
          <w:szCs w:val="17"/>
        </w:rPr>
        <w:t xml:space="preserve">packages/portal/src/lib/contratacao.ts · TypeScript · 253 linhas · 23 declarações</w:t>
      </w:r>
    </w:p>
    <w:p>
      <w:pPr>
        <w:spacing w:after="80"/>
      </w:pPr>
      <w:r>
        <w:t xml:space="preserve">Tudo sobre uma contratação, para o modal das Contratações (ADR-035): o processo (ou o contrato) como o PNCP o publica, os itens com o preço unitário e o vencedor, os termos aditivos e os documentos.</w:t>
      </w:r>
    </w:p>
    <w:p>
      <w:pPr>
        <w:spacing w:after="80"/>
      </w:pPr>
      <w:r>
        <w:t xml:space="preserve">Os dados vêm da API pública do PNCP, pedidos pelo navegador quando o modal abre (a API libera a leitura, CORS). Nada é copiado para o Lumen. Fornecedor pessoa física aparece sem nome nem documento (RNF-19), como nos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API_CONSULTA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API_CONSULTA = "https://pncp.gov.br/api/consulta/v1";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API de consulta do PNCP, que tem o detalhe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com CNPJ e razão social; pessoa física ou estrangeira,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processo de contratação (compra, no PNCP).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ItemProcesso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do processo, com o vencedor quando já há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ResultadoItem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(homologação) de um item: o fornecedor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(ou empenho)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Termo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Termo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termo aditivo (ou de rescisão, apostilamento) do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parte(tipoPessoa: unknown, ni: unknown, nome: unknown):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contratada: pessoa física e estrangeira sem nome nem documento; no nome da PJ (MEI), o CPF mascarado.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unidade(u: Bruto)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compradora.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codigoCatalogo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codigoCatalogo(x: Bruto):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código do item no catálogo do Compras.gov.br (o único que a pesquisa de preços entende),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lerProcesso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lerProcesso(chave: string, b: Bruto):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como o Lumen mostra, a partir da resposta da API de consulta.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lerItens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lerItens(bruto: unknown): ItemProcesso[]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lerResultados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lerResultados(bruto: unknown): ResultadoItem[]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resultados de um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lerContrato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lerContrato(chave: string, b: Bruto):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como o Lumen mostra,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lerTermos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lerTermos(bruto: unknown): Termo[]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do contrato,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API do PNCP: JSON,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conteúdo (204 ou 404).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caminho(p: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trecho do endereço da publicação na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carregarProcesso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carregarProcesso(chave: string, sinal?: AbortSignal): Promise&lt;Processo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carregarItens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carregarItens(chave: string, sinal?: AbortSignal): Promise&lt;ItemProcesso[]&gt;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 (até 500, em páginas de 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carregarResultados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carregarResultados(chave: string, item: number, sinal?: AbortSignal): Promise&lt;ResultadoItem[]&gt;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 item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carregarContrato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carregarContrato(chave: string, sinal?: AbortSignal): Promise&lt;Contrato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carregarTermos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carregarTermos(chave: string, sinal?: AbortSignal): Promise&lt;Termo[]&gt;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aditivos do contrato.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9" w:id="129"/>
      <w:r>
        <w:t xml:space="preserve">12.9 src/lib/convenios.ts</w:t>
      </w:r>
      <w:bookmarkEnd w:id="129"/>
    </w:p>
    <w:p>
      <w:pPr>
        <w:spacing w:after="100"/>
      </w:pPr>
      <w:r>
        <w:rPr>
          <w:sz w:val="17"/>
          <w:szCs w:val="17"/>
        </w:rPr>
        <w:t xml:space="preserve">packages/portal/src/lib/convenios.ts · TypeScript · 103 linhas · 7 declarações</w:t>
      </w:r>
    </w:p>
    <w:p>
      <w:pPr>
        <w:spacing w:after="80"/>
      </w:pPr>
      <w:r>
        <w:t xml:space="preserve">Convênios da União com um ente (ADR-045), do 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 que os painéis publicam a partir do Portal da Transparência (CGU): os convênios com início de vigência de 2001 em diante, com a situação como o SIAFI a registra. Convenente pessoa física entra só na soma por ano.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Convenio = [string, string, string, string, string, string | null, string, number, number,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convênio: número, situação, objeto, órgão, categoria, CNPJ e nome do convenente, valores e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ConveniosEnte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convenios/ente/&lt;código&gt;.json.gz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ConveniosGrupo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ConveniosGrupo extends Omit&lt;ConveniosEnte, "tipo" | "ente" | "convenios" | "pessoa_fisica"&gt;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: os convênios dos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carregarConvenios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carregarConvenios(codigo: string, sinal?: AbortSignal): Promise&lt;ConveniosEnte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tem convênio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ConvenioNoPeriodo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 do período, já com o valor e o liberado convertidos.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iniciados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os totais e a contagem por situação.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conveniosNoPeriodo(c: ConveniosEnte,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com início de vigência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do maior valor ao menor, com o valor e o liberado convertidos pelo ano de início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alcança: o convênio fica de fora).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0" w:id="130"/>
      <w:r>
        <w:t xml:space="preserve">12.10 src/lib/cores.ts</w:t>
      </w:r>
      <w:bookmarkEnd w:id="130"/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1" w:id="131"/>
      <w:r>
        <w:t xml:space="preserve">12.11 src/lib/cpf.ts</w:t>
      </w:r>
      <w:bookmarkEnd w:id="131"/>
    </w:p>
    <w:p>
      <w:pPr>
        <w:spacing w:after="100"/>
      </w:pPr>
      <w:r>
        <w:rPr>
          <w:sz w:val="17"/>
          <w:szCs w:val="17"/>
        </w:rPr>
        <w:t xml:space="preserve">packages/portal/src/lib/cpf.ts · TypeScript · 32 linhas · 2 declarações</w:t>
      </w:r>
    </w:p>
    <w:p>
      <w:pPr>
        <w:spacing w:after="80"/>
      </w:pPr>
      <w:r>
        <w:t xml:space="preserve">Máscara de CPF em texto livre, para o que o portal lê direto das fontes no navegador (o PNCP no modal da contratação e na comparação de preço). É a mesma regra de </w:t>
      </w:r>
      <w:r>
        <w:rPr>
          <w:rFonts w:ascii="Consolas" w:cs="Consolas" w:eastAsia="Consolas" w:hAnsi="Consolas"/>
          <w:sz w:val="19"/>
          <w:szCs w:val="19"/>
        </w:rPr>
        <w:t xml:space="preserve">lumen_canonico.documentos.mascarar_cpfs_no_texto</w:t>
      </w:r>
      <w:r>
        <w:t xml:space="preserve">, que mascara os textos publicados pelo Lumen (DOC-08, seção 5; ADR-043): a razão social do MEI leva o CPF do titular, e o objeto de um contrato às vezes cita o CPF de alguém.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cpfValido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cpfValido(digitos: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 (um dígito repetido não vale).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mascararCpfs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mascararCpfs(texto: string | null, todos = false):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(nomes), toda sequência de 11 dígitos; sem ele (objeto, descrição), só a que tem o dígito verificador do CPF ou a pontuação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2" w:id="132"/>
      <w:r>
        <w:t xml:space="preserve">12.12 src/lib/csv.ts</w:t>
      </w:r>
      <w:bookmarkEnd w:id="132"/>
    </w:p>
    <w:p>
      <w:pPr>
        <w:spacing w:after="100"/>
      </w:pPr>
      <w:r>
        <w:rPr>
          <w:sz w:val="17"/>
          <w:szCs w:val="17"/>
        </w:rPr>
        <w:t xml:space="preserve">packages/portal/src/lib/csv.ts · TypeScript · 51 linhas · 5 declarações</w:t>
      </w:r>
    </w:p>
    <w:p>
      <w:pPr>
        <w:spacing w:after="80"/>
      </w:pPr>
      <w:r>
        <w:t xml:space="preserve">As tabelas do portal em CSV (ADR-051): o que a tabela mostra, com todas as linhas (não só a página da tela) e os valores inteiros (não os compactos, como "1,2 mi"). Separador ";" e vírgula decimal, que as planilhas em português abrem sem configurar; UTF-8 com BOM, para os acentos. O arquivo é montado no navegador, na hora do clique, a partir dos mesmos dados da tela: não há outro arquivo publicado nem outro recorte.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Celula = string | number | null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célula: texto, número ou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celulaCsv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celulaCsv(c: Celula):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 vírgula decimal, sem separador de milhar e com no máximo duas casas; texto entre aspas quando precisa.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paraCsv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paraCsv(colunas: string[], linhas: Celula[][]):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CSV inteiro: a linha das colunas e as linhas, com quebra </w:t>
      </w:r>
      <w:r>
        <w:rPr>
          <w:rFonts w:ascii="Consolas" w:cs="Consolas" w:eastAsia="Consolas" w:hAnsi="Consolas"/>
          <w:sz w:val="19"/>
          <w:szCs w:val="19"/>
        </w:rPr>
        <w:t xml:space="preserve">\r\n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nomeDoArquivo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nomeDoArquivo(...partes: (string | null | undefined)[]):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"lumen-contratacoes-4314902-fornecedores.csv": minúsculas, sem acento, partes vazias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baixarCsv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baixarCsv(nome: string, colunas: string[], linhas: Celula[][]):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Entrega o arquivo ao navegador para salvar.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3" w:id="133"/>
      <w:r>
        <w:t xml:space="preserve">12.13 src/lib/documentos.ts</w:t>
      </w:r>
      <w:bookmarkEnd w:id="133"/>
    </w:p>
    <w:p>
      <w:pPr>
        <w:spacing w:after="100"/>
      </w:pPr>
      <w:r>
        <w:rPr>
          <w:sz w:val="17"/>
          <w:szCs w:val="17"/>
        </w:rPr>
        <w:t xml:space="preserve">packages/portal/src/lib/documentos.ts · TypeScript · 71 linhas · 7 declarações</w:t>
      </w:r>
    </w:p>
    <w:p>
      <w:pPr>
        <w:spacing w:after="80"/>
      </w:pPr>
      <w:r>
        <w:t xml:space="preserve">Documentos de um processo ou contrato no PNCP (edital, aviso, termo de referência, contrato, aditivos), para baixar direto da fonte.</w:t>
      </w:r>
    </w:p>
    <w:p>
      <w:pPr>
        <w:spacing w:after="80"/>
      </w:pPr>
      <w:r>
        <w:t xml:space="preserve">A API pública do PNCP lista os arquivos de cada publicação (</w:t>
      </w:r>
      <w:r>
        <w:rPr>
          <w:rFonts w:ascii="Consolas" w:cs="Consolas" w:eastAsia="Consolas" w:hAnsi="Consolas"/>
          <w:sz w:val="19"/>
          <w:szCs w:val="19"/>
        </w:rPr>
        <w:t xml:space="preserve">/orgaos/{cnpj}/compras/{ano}/{seq}/arquivos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/orgaos/{cnpj}/contratos/{ano}/{seq}/arquivos</w:t>
      </w:r>
      <w:r>
        <w:t xml:space="preserve">) e libera a leitura pelo navegador (CORS). O portal pede a lista só quando a pessoa abre os documentos de uma publicação; nada é copiado para o Lumen.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API_PNCP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API_PNCP = "https://pncp.gov.br/api/pncp/v1";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API pública de consulta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PublicacaoPncp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PublicacaoPncp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publicação do PNCP pela chave dos painéis (</w:t>
      </w:r>
      <w:r>
        <w:rPr>
          <w:rFonts w:ascii="Consolas" w:cs="Consolas" w:eastAsia="Consolas" w:hAnsi="Consolas"/>
          <w:sz w:val="19"/>
          <w:szCs w:val="19"/>
        </w:rPr>
        <w:t xml:space="preserve">&lt;CNPJ&gt;-1-&lt;seq&gt;/&lt;ano&gt;</w:t>
      </w:r>
      <w:r>
        <w:t xml:space="preserve"> é processo; </w:t>
      </w:r>
      <w:r>
        <w:rPr>
          <w:rFonts w:ascii="Consolas" w:cs="Consolas" w:eastAsia="Consolas" w:hAnsi="Consolas"/>
          <w:sz w:val="19"/>
          <w:szCs w:val="19"/>
        </w:rPr>
        <w:t xml:space="preserve">-2-</w:t>
      </w:r>
      <w:r>
        <w:t xml:space="preserve">, contrato).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DocumentoPncp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DocumentoPncp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documento publicado: título (nome do arquivo), tipo, data e o endereço de download na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lerChave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lerChave(chave: string): PublicacaoPncp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da chave dos painéis,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chave não tem 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urlArquivos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urlArquivos(p: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lista de arquivos da publicação na API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lerArquivos(bruto: unknown): DocumentoPncp[]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da API: só documentos ativos com endereço; tipo e data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carregarDocumentos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carregarDocumentos(chave: string, sinal?: AbortSignal): Promise&lt;DocumentoPncp[]&gt;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documentos da publicação; lista vazia quando não há nenhum (404 também é "nenhum").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4" w:id="134"/>
      <w:r>
        <w:t xml:space="preserve">12.14 src/lib/economia.ts</w:t>
      </w:r>
      <w:bookmarkEnd w:id="134"/>
    </w:p>
    <w:p>
      <w:pPr>
        <w:spacing w:after="100"/>
      </w:pPr>
      <w:r>
        <w:rPr>
          <w:sz w:val="17"/>
          <w:szCs w:val="17"/>
        </w:rPr>
        <w:t xml:space="preserve">packages/portal/src/lib/economia.ts · TypeScript · 245 linhas · 19 declarações</w:t>
      </w:r>
    </w:p>
    <w:p>
      <w:pPr>
        <w:spacing w:after="80"/>
      </w:pPr>
      <w:r>
        <w:t xml:space="preserve">Economia e Contas Públicas (ADR-033): o arquivo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painéis, e as contas que a página faz sobre ele.</w:t>
      </w:r>
    </w:p>
    <w:p>
      <w:pPr>
        <w:spacing w:after="80"/>
      </w:pPr>
      <w:r>
        <w:t xml:space="preserve">As séries vêm prontas do Python, com a documentação de cada indicador. Aqui ficam só as comparações entre períodos que a pessoa escolhe: o valor no início e no fim, a variação, a média e o acumulado. As regras são as do Python: período sem observação não entra na conta (ausente não é zero), e um acumulado com mês faltando não é calculado.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Agregacao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Agregacao = "nivel" | "variacao_mensal" | "variacao_anual" | "valor_anual";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indicador se resume num período: estado no começo e no fim, taxa acumulada, ou média de valores anuais.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Indicador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indicador publicado: documentação do catálogo e a série.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ReleaseIbge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ReleaseIbge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release oficial do IBGE: título, data (ISO), link na Agência de Notícias e a introdução.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FeedEconomia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urlEconomia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urlEconomia = () =&gt; `${BASE_PAINEL}/economia/indicadores.json`;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dos indicadores,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carregarEconomia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carregarEconomia(sinal?: AbortSignal): Promise&lt;FeedEconomia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normalizarFeed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normalizarFeed(feed: FeedEconomia):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Garante os campos que as contas usam: indicador sem </w:t>
      </w:r>
      <w:r>
        <w:rPr>
          <w:rFonts w:ascii="Consolas" w:cs="Consolas" w:eastAsia="Consolas" w:hAnsi="Consolas"/>
          <w:sz w:val="19"/>
          <w:szCs w:val="19"/>
        </w:rPr>
        <w:t xml:space="preserve">agregacao</w:t>
      </w:r>
      <w:r>
        <w:t xml:space="preserve"> é tratado como nível (comparado do início ao fim, nunca acumulado), e sem </w:t>
      </w:r>
      <w:r>
        <w:rPr>
          <w:rFonts w:ascii="Consolas" w:cs="Consolas" w:eastAsia="Consolas" w:hAnsi="Consolas"/>
          <w:sz w:val="19"/>
          <w:szCs w:val="19"/>
        </w:rPr>
        <w:t xml:space="preserve">serie</w:t>
      </w:r>
      <w:r>
        <w:t xml:space="preserve">, como série vazia. Acumular um nível daria número sem sentido.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intervalo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MANDATOS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MANDATOS: Periodo[]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Mandatos presidenciais, para atalho na comparação. São só intervalos de datas: o que muda num período não é atribuído a quem governava (ADR-033). Dilma Rousseff foi afastada em 12/05/2016 e o impeachment concluído em 31/08/2016; o corte é por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mesValido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mesValido(m: string | null | undefined): m is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é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válido?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dentro(periodo: string, p: Pick&lt;Periodo, "de" | "ate"&gt;):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da série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 na anual) cai no período? Na série anual, vale o ano inteiro dentro.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recortar(ind: Pick&lt;Indicador, "serie"&gt;, p: Pick&lt;Periodo, "de" | "ate"&gt;):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pontos da série dentro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 indicador num período: o que a tabela de comparação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emPontos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emPontos(unidade: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a variação é diferença de pontos (as percentuais) e não variação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tamanho(p: Pick&lt;Periodo, "de" | "ate"&gt;, periodicidade: "mensal" | "anual"):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meses (ou anos, na série anual) o período tem,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resumir(ind: Indicador, p: Pick&lt;Periodo, "de" | "ate"&gt;):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Resume o indicador no período. O início de um nível é o último valor </w:t>
      </w:r>
      <w:r>
        <w:rPr>
          <w:b/>
          <w:bCs/>
        </w:rPr>
        <w:t xml:space="preserve">antes</w:t>
      </w:r>
      <w:r>
        <w:t xml:space="preserve"> do período (a dívida ao começar 2019 é a de dezembro de 2018); o fim, o último dentro dele. Nas taxas, o acumulado só existe se não faltar nenhum mês (ou ano) do período, até o último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periodoCurto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periodoCurto(periodo: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2025-03</w:t>
      </w:r>
      <w:r>
        <w:t xml:space="preserve"> → "mar/2025"; </w:t>
      </w:r>
      <w:r>
        <w:rPr>
          <w:rFonts w:ascii="Consolas" w:cs="Consolas" w:eastAsia="Consolas" w:hAnsi="Consolas"/>
          <w:sz w:val="19"/>
          <w:szCs w:val="19"/>
        </w:rPr>
        <w:t xml:space="preserve">2025</w:t>
      </w:r>
      <w:r>
        <w:t xml:space="preserve"> → "2025".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valorNaUnidade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valorNaUnidade(valor: number | null | undefined, unidade: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indicador na unidade dele, em português ("4,58%", "82,87% do PIB", "R$ 13,40 tri").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variacaoTexto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variacaoTexto(r: Resumo):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 um resumo de nível: "+3,12 p.p." nas unidades percentuais, "+4,5%" nas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5" w:id="135"/>
      <w:r>
        <w:t xml:space="preserve">12.15 src/lib/emendas.ts</w:t>
      </w:r>
      <w:bookmarkEnd w:id="135"/>
    </w:p>
    <w:p>
      <w:pPr>
        <w:spacing w:after="100"/>
      </w:pPr>
      <w:r>
        <w:rPr>
          <w:sz w:val="17"/>
          <w:szCs w:val="17"/>
        </w:rPr>
        <w:t xml:space="preserve">packages/portal/src/lib/emendas.ts · TypeScript · 102 linhas · 9 declarações</w:t>
      </w:r>
    </w:p>
    <w:p>
      <w:pPr>
        <w:spacing w:after="80"/>
      </w:pPr>
      <w:r>
        <w:t xml:space="preserve">Emendas parlamentares recebidas por um ente (ADR-044), do 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 que os painéis publicam a partir do Portal da Transparência (CGU). O recebido é o que os favorecidos do lugar receberam, por categoria (governo municipal ou estadual, entidade, empresa, pessoa física); o banco que opera os repasses fica de fora, e a pessoa física entra só na soma.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CategoriaFavorecido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CategoriaFavorecido = "governo_municipal" | "governo_estadual" | "entidade" | "empresa" | "pessoa_fisica";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categorias de favorecido, pela natureza jurídica.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LinhaRecebido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LinhaRecebido = [string, string, CategoriaFavorecido, string | null, string | null,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recebido: ano, emenda, categoria, CNPJ e nome (nulos para pessoa física)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DescricaoEmenda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DescricaoEmenda = [string, string, string, string, string,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da emenda: ano, tipo, autor, número, função e 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EmendasEnte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EmendasEnte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EmendasGrupo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EmendasGrupo extends Omit&lt;EmendasEnte, "tipo" | "ente" | "recebido" | "emendas"&gt;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: as emendas dos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carregarEmendas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carregarEmendas(codigo: string, sinal?: AbortSignal): Promise&lt;EmendasEnte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recebidas pelo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recebeu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soma com o rótulo: categoria, autor ou favorecido.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RecebidoNoPeriodo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num período, já convertido ano a ano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recebidoNoPeriodo(e: EmendasEnte,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recebido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por categoria, por autor e por favorecido pessoa jurídica, do maior ao menor.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6" w:id="136"/>
      <w:r>
        <w:t xml:space="preserve">12.16 src/lib/escolha.ts</w:t>
      </w:r>
      <w:bookmarkEnd w:id="136"/>
    </w:p>
    <w:p>
      <w:pPr>
        <w:spacing w:after="100"/>
      </w:pPr>
      <w:r>
        <w:rPr>
          <w:sz w:val="17"/>
          <w:szCs w:val="17"/>
        </w:rPr>
        <w:t xml:space="preserve">packages/portal/src/lib/escolha.ts · TypeScript · 27 linhas · 2 declarações</w:t>
      </w:r>
    </w:p>
    <w:p>
      <w:pPr>
        <w:spacing w:after="80"/>
      </w:pPr>
      <w:r>
        <w:t xml:space="preserve">Opções de uma caixa de escolha com busca (</w:t>
      </w:r>
      <w:r>
        <w:rPr>
          <w:rFonts w:ascii="Consolas" w:cs="Consolas" w:eastAsia="Consolas" w:hAnsi="Consolas"/>
          <w:sz w:val="19"/>
          <w:szCs w:val="19"/>
        </w:rPr>
        <w:t xml:space="preserve">componentes/Escolha.tsx</w:t>
      </w:r>
      <w:r>
        <w:t xml:space="preserve">), que substitui 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a pessoa pode abrir a lista e escolher, ou escrever parte do nome e escolher entre o que casa.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opção: o valor, o texto, o grupo (cabeçalho na lista) e um detalhe opcional, que também é buscado.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filtrarOpcoes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filtrarOpcoes(opcoes: readonly Opcao[], termo: string):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que casam com o termo: todas as palavras do termo, sem acento nem caixa, em qualquer parte do rótulo, do grupo ou do detalhe ("pres 2022" acha "Presidente · 2022"). Termo vazio devolve todas.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7" w:id="137"/>
      <w:r>
        <w:t xml:space="preserve">12.17 src/lib/estado-url.ts</w:t>
      </w:r>
      <w:bookmarkEnd w:id="137"/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51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abrangência, sem esperar o feed: "uf-sp" → "sp"; "mu-3550308" → "sp" (os dois primeiros dígitos do código IBGE); "mu-ap-06130" (município sem código IBGE) e "mu-zz-29254" (exterior) → a sigla do começo. No Brasil,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8" w:id="138"/>
      <w:r>
        <w:t xml:space="preserve">12.18 src/lib/estatais.ts</w:t>
      </w:r>
      <w:bookmarkEnd w:id="138"/>
    </w:p>
    <w:p>
      <w:pPr>
        <w:spacing w:after="100"/>
      </w:pPr>
      <w:r>
        <w:rPr>
          <w:sz w:val="17"/>
          <w:szCs w:val="17"/>
        </w:rPr>
        <w:t xml:space="preserve">packages/portal/src/lib/estatais.ts · TypeScript · 192 linhas · 20 declarações</w:t>
      </w:r>
    </w:p>
    <w:p>
      <w:pPr>
        <w:spacing w:after="80"/>
      </w:pPr>
      <w:r>
        <w:t xml:space="preserve">Empresas estatais (ADR-034): o arquivo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painéis, e as contas da página sobre ele.</w:t>
      </w:r>
    </w:p>
    <w:p>
      <w:pPr>
        <w:spacing w:after="80"/>
      </w:pPr>
      <w:r>
        <w:t xml:space="preserve">Duas fontes, lado a lado e nunca somadas: - as estatais com ações na bolsa, pelas demonstrações entregues à CVM (DFP): receita, custos, pessoal, impostos, compras de terceiros, investimentos; o controle conferido no Formulário de Referência; - as estatais federais, pelo Programa de Dispêndios Globais da SEST: o orçamento aprovado e o realizado de cada rubrica (pessoal, materiais, serviços, tributos, investimentos), das não dependentes do Tesouro.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ValorConta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ValorConta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tirado das demonstrações: a conta, a descrição publicada e o valor em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ClasseControle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ClasseControle = "publico_direto" | "publico_indireto" | "privado" | "sem_controlador" | "sem_fre";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Classe do controle, conferida no FRE.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CompanhiaCvm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CompanhiaCvm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 aberta que se declara estatal no cadastro da CVM.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ValorPdg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ValorPdg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rubrica do PDG num exercício: aprovado, realizado acumulado e até que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EmpresaSest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EmpresaSest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estatal federal do cadastro da SEST, com o PDG por exercício (vazio nas dependentes).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FeedEstatais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FeedEstatais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urlEstatais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urlEstatais = () =&gt; `${BASE_PAINEL}/economia/estatais.json`;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carregarEstatais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carregarEstatais(sinal?: AbortSignal): Promise&lt;FeedEstatais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ROTULO_CONTROLE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ROTULO_CONTROLE: Record&lt;ClasseControle,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classe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controlePublico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controlePublico(c: CompanhiaCvm):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companhia tem controle público conferido no FRE (direto ou por outra estatal)?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exerciciosDe(lista: { exercicios: Record&lt;string, unknown&gt; }[]):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aparecem em alguma empresa da lista,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textoBusca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textoBusca(x: CompanhiaCvm | EmpresaSest):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em que a busca procura: nome, sigla, CNPJ, grupo, setor, controlador.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filtrar&lt;T extends CompanhiaCvm | EmpresaSest&gt;(lista: T[], termo: string, aceita: (x: T) =&gt; boolean = () =&gt; true...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pelo termo (todas as palavras, sem acento) e por um predicado.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realizado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realizado(e: EmpresaSest, ano: string, rubrica: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realizado de uma rubrica do PDG no exercício,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execucao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execucao(v: ValorPdg | null | undefined):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 do aprovado foi realizado, em %;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os dois ou com aprovado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valorCvm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valorCvm(c: CompanhiaCvm, ano: string, indicador: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valor de um indicador da companhia no exercício, como publicado (com o sinal da demonstração).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comoGasto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comoGasto(valor: number | null, saida: boolean):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gasto publicado como negativo (custo, compra) mostrado como valor positivo de saída.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ordenarPor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ordenarPor&lt;T&gt;(lista: T[], valor: (x: T) =&gt; number | null, nome: (x: T) =&gt; string):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Ordena pela coluna (valores ausentes por último) e, no empate,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mesAbreviado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mesAbreviado(n: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"dez" do mês 12, para "realizado até dez".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estataisDoEnte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estataisDoEnte(feed: Pick&lt;FeedEstatais, "companhias"&gt;, nome: string, uf: string | null, tipo: TipoEnte | null):...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com controle público conferido que o ente controla, pela esfera do controlador e pelo lugar da sede: na União, as federais; num estado, as estaduais com sede na UF; no DF, as distritais; num município, as municipais com sede nele. É aproximação: a sede não prova o controlador, e a página diz isso.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9" w:id="139"/>
      <w:r>
        <w:t xml:space="preserve">12.19 src/lib/feeds.ts</w:t>
      </w:r>
      <w:bookmarkEnd w:id="139"/>
    </w:p>
    <w:p>
      <w:pPr>
        <w:spacing w:after="100"/>
      </w:pPr>
      <w:r>
        <w:rPr>
          <w:sz w:val="17"/>
          <w:szCs w:val="17"/>
        </w:rPr>
        <w:t xml:space="preserve">packages/portal/src/lib/feeds.ts · TypeScript · 209 linhas · 15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 Os feeds de uma eleição encerrada também ficam guardados em memória durante a visita (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): voltar a um estado ou a um município já visto não espera a rede, e a pré-carga (</w:t>
      </w:r>
      <w:r>
        <w:rPr>
          <w:rFonts w:ascii="Consolas" w:cs="Consolas" w:eastAsia="Consolas" w:hAnsi="Consolas"/>
          <w:sz w:val="19"/>
          <w:szCs w:val="19"/>
        </w:rPr>
        <w:t xml:space="preserve">preCarregarFeed</w:t>
      </w:r>
      <w:r>
        <w:t xml:space="preserve">, ao passar o cursor no mapa) deixa o clique instantâneo.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memorizar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memorizar&lt;T&gt;(cache: Map&lt;string, Promise&lt;T&gt;&gt;, chave: string, criar: () =&gt; Promise&lt;T&gt;,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promessa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enquanto a visita durar, 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itens: sai o usado há mais tempo (a leitura de um item o põe no fim da fila). Se a promessa falhar, sai do cache para a próxima tentativa, mas só se ainda for ela a guardada. Várias telas pedindo o mesmo arquivo fazem uma requisição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 Com 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 (eleição encerrada: os números não mudam mais), a resposta fica em memória e o </w:t>
      </w:r>
      <w:r>
        <w:rPr>
          <w:rFonts w:ascii="Consolas" w:cs="Consolas" w:eastAsia="Consolas" w:hAnsi="Consolas"/>
          <w:sz w:val="19"/>
          <w:szCs w:val="19"/>
        </w:rPr>
        <w:t xml:space="preserve">sinal</w:t>
      </w:r>
      <w:r>
        <w:t xml:space="preserve"> não cancela a leitura, que serve a quem pedir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preCarregarFeed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preCarregarFeed(eleicao: string, cargo: string, abrangencia: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Pré-carga de um feed de eleição encerrada (cursor sobre a área do mapa): erro aqui não aparece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 (a da UF, ou o contorno fino de um município);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carregarIndiceZonas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carregarIndiceZonas(ano: number): Promise&lt;IndiceZonas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zonas de um ano (municípios com mais de uma zona);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não tem mapa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carregarZonas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carregarZonas(ano: number, ibge: string): Promise&lt;ArquivoZonas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e locais de votação de um município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0" w:id="140"/>
      <w:r>
        <w:t xml:space="preserve">12.20 src/lib/formato.ts</w:t>
      </w:r>
      <w:bookmarkEnd w:id="140"/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1" w:id="141"/>
      <w:r>
        <w:t xml:space="preserve">12.21 src/lib/gastos.ts</w:t>
      </w:r>
      <w:bookmarkEnd w:id="141"/>
    </w:p>
    <w:p>
      <w:pPr>
        <w:spacing w:after="100"/>
      </w:pPr>
      <w:r>
        <w:rPr>
          <w:sz w:val="17"/>
          <w:szCs w:val="17"/>
        </w:rPr>
        <w:t xml:space="preserve">packages/portal/src/lib/gastos.ts · TypeScript · 251 linhas · 15 declarações</w:t>
      </w:r>
    </w:p>
    <w:p>
      <w:pPr>
        <w:spacing w:after="80"/>
      </w:pPr>
      <w:r>
        <w:t xml:space="preserve">Com o que o município gastou (ADR-040, adendo de 20/10/2026): a despesa liquidada de cada ano, sem as intraorçamentárias, aberta de dois jeitos, e as somas de um período (um mandato).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área</w:t>
      </w:r>
      <w:r>
        <w:t xml:space="preserve">: a DCA, Anexo I-E, com as funções (</w:t>
      </w:r>
      <w:r>
        <w:rPr>
          <w:rFonts w:ascii="Consolas" w:cs="Consolas" w:eastAsia="Consolas" w:hAnsi="Consolas"/>
          <w:sz w:val="19"/>
          <w:szCs w:val="19"/>
        </w:rPr>
        <w:t xml:space="preserve">10 - Saúde</w:t>
      </w:r>
      <w:r>
        <w:t xml:space="preserve">) e as subfunções (</w:t>
      </w:r>
      <w:r>
        <w:rPr>
          <w:rFonts w:ascii="Consolas" w:cs="Consolas" w:eastAsia="Consolas" w:hAnsi="Consolas"/>
          <w:sz w:val="19"/>
          <w:szCs w:val="19"/>
        </w:rPr>
        <w:t xml:space="preserve">10.301 - Atenção Básica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FU10 - Demais Subfunções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tipo de gasto</w:t>
      </w:r>
      <w:r>
        <w:t xml:space="preserve">: a DCA, Anexo I-D, com os grupos de natureza (pessoal, juros, outras despesas correntes, investimentos, inversões, amortização) e os elementos (material de consumo, serviços de terceiros, obras…). Só entram as linhas </w:t>
      </w:r>
      <w:r>
        <w:rPr>
          <w:rFonts w:ascii="Consolas" w:cs="Consolas" w:eastAsia="Consolas" w:hAnsi="Consolas"/>
          <w:sz w:val="19"/>
          <w:szCs w:val="19"/>
        </w:rPr>
        <w:t xml:space="preserve">DO…</w:t>
      </w:r>
      <w:r>
        <w:t xml:space="preserve"> (as </w:t>
      </w:r>
      <w:r>
        <w:rPr>
          <w:rFonts w:ascii="Consolas" w:cs="Consolas" w:eastAsia="Consolas" w:hAnsi="Consolas"/>
          <w:sz w:val="19"/>
          <w:szCs w:val="19"/>
        </w:rPr>
        <w:t xml:space="preserve">DI…</w:t>
      </w:r>
      <w:r>
        <w:t xml:space="preserve"> são as intraorçamentárias). As modalidades somam o total do Anexo I-E ao centavo (São Sepé, 2015 e 2024).</w:t>
      </w:r>
    </w:p>
    <w:p>
      <w:pPr>
        <w:spacing w:after="80"/>
      </w:pPr>
      <w:r>
        <w:t xml:space="preserve">As somas recebem uma conversão por ano (reais de outro ano, por habitante); ano que a conversão não alcança fica de fora do período, e a tela diz quantos anos entraram.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Abertura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abertura de um ano: o total e o valor de cada código, com o nome e o pai (o código do nível de cima).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LinhaGasto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LinhaGasto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somas: o código, o nome, o total no período, o valor de cada ano e as linhas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SomaGastos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SomaGastos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somas de um período: o total, os anos que entraram e as linhas, da maior para a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GRUPOS_NATUREZA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GRUPOS_NATUREZA: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dos grupos de natureza como a tela os mostra (o Anexo I-D os escreve com a classificação na frente).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coluna?: string; conta?: string; cod_conta?: string; valor?: number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resposta do SICONFI, só com os campos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liquidadas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liquidadas(bruto: unknown): Item[]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da despesa liquidada de uma resposta do SICONFI;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semCodigo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semCodigo(conta: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sem a classificação da frente: "3.3.90.39.00 - Outros Serviços…" → "Outros Serviços…".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semParenteses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semParenteses(conta: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conta sem parênteses e espaços repetidos (até 2016 a DCA escrevia "Despesas (Exceto Intraorçamentárias)").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lerPorFuncao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lerPorFuncao(bruto: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área (DCA, Anexo I-E): funções e subfunções;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lerPorNatureza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lerPorNatureza(bruto: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tipo de gasto (DCA, Anexo I-D): grupos de natureza e elementos,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grupo soma as modalidades (</w:t>
      </w:r>
      <w:r>
        <w:rPr>
          <w:rFonts w:ascii="Consolas" w:cs="Consolas" w:eastAsia="Consolas" w:hAnsi="Consolas"/>
          <w:sz w:val="19"/>
          <w:szCs w:val="19"/>
        </w:rPr>
        <w:t xml:space="preserve">DO3.3.90.00…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DO3.3.50.00…</w:t>
      </w:r>
      <w:r>
        <w:t xml:space="preserve">). Dentro de cada modalidade, os elementos (</w:t>
      </w:r>
      <w:r>
        <w:rPr>
          <w:rFonts w:ascii="Consolas" w:cs="Consolas" w:eastAsia="Consolas" w:hAnsi="Consolas"/>
          <w:sz w:val="19"/>
          <w:szCs w:val="19"/>
        </w:rPr>
        <w:t xml:space="preserve">DO3.3.90.39…</w:t>
      </w:r>
      <w:r>
        <w:t xml:space="preserve">) somam-se por código entre as modalidades; a modalidade sem elementos entra com o próprio nome (as transferências a instituições privadas, por exemplo), e o que os elementos não cobrem fica em "Demais".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somarAberturas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somarAberturas(anos: string[], porAno: Map&lt;string, Abertura | null | undefined&gt;,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aberturas dos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com a 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 cada ano (o valor da época vira o valor mostrado). O ano sem abertura, ou que a conversão não alcança, fica de fora. As linhas vêm da maior para a menor, sem as zeradas.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variacao(a: number, b: number):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variação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em %,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ReceitasAno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ReceitasAno extends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um ano (DCA, Anexo I-C) em grupos, e as deduções da receita (a retenção para o FUNDEB e outras).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GRUPOS_RECEITA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GRUPOS_RECEITA: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receita,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lerReceitas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lerReceitas(bruto: unknown): ReceitasAno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realizadas de um ano em grupos (DCA, Anexo I-C, "Receitas Brutas Realizadas"),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ementário da receita mudou em 2018, e o formato do código diz qual vale: até 2017, </w:t>
      </w:r>
      <w:r>
        <w:rPr>
          <w:rFonts w:ascii="Consolas" w:cs="Consolas" w:eastAsia="Consolas" w:hAnsi="Consolas"/>
          <w:sz w:val="19"/>
          <w:szCs w:val="19"/>
        </w:rPr>
        <w:t xml:space="preserve">RO1.7.2.1.00.00.00</w:t>
      </w:r>
      <w:r>
        <w:t xml:space="preserve"> é a transferência da União, </w:t>
      </w:r>
      <w:r>
        <w:rPr>
          <w:rFonts w:ascii="Consolas" w:cs="Consolas" w:eastAsia="Consolas" w:hAnsi="Consolas"/>
          <w:sz w:val="19"/>
          <w:szCs w:val="19"/>
        </w:rPr>
        <w:t xml:space="preserve">1.7.2.2</w:t>
      </w:r>
      <w:r>
        <w:t xml:space="preserve"> a do estado e </w:t>
      </w:r>
      <w:r>
        <w:rPr>
          <w:rFonts w:ascii="Consolas" w:cs="Consolas" w:eastAsia="Consolas" w:hAnsi="Consolas"/>
          <w:sz w:val="19"/>
          <w:szCs w:val="19"/>
        </w:rPr>
        <w:t xml:space="preserve">1.7.2.4</w:t>
      </w:r>
      <w:r>
        <w:t xml:space="preserve"> (multigovernamentais) o FUNDEB; de 2018 em diante, </w:t>
      </w:r>
      <w:r>
        <w:rPr>
          <w:rFonts w:ascii="Consolas" w:cs="Consolas" w:eastAsia="Consolas" w:hAnsi="Consolas"/>
          <w:sz w:val="19"/>
          <w:szCs w:val="19"/>
        </w:rPr>
        <w:t xml:space="preserve">RO1.7.1.0.00.0.0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1.7.2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1.7.5</w:t>
      </w:r>
      <w:r>
        <w:t xml:space="preserve">. Os grupos somam as receitas correntes (1) e de capital (2), ao centavo (São Sepé, 2015, 2017, 2018 e 2024). As deduções (a retenção para o FUNDEB e outras) ficam à parte.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2" w:id="142"/>
      <w:r>
        <w:t xml:space="preserve">12.22 src/lib/governos.ts</w:t>
      </w:r>
      <w:bookmarkEnd w:id="142"/>
    </w:p>
    <w:p>
      <w:pPr>
        <w:spacing w:after="100"/>
      </w:pPr>
      <w:r>
        <w:rPr>
          <w:sz w:val="17"/>
          <w:szCs w:val="17"/>
        </w:rPr>
        <w:t xml:space="preserve">packages/portal/src/lib/governos.ts · TypeScript · 361 linhas · 39 declarações</w:t>
      </w:r>
    </w:p>
    <w:p>
      <w:pPr>
        <w:spacing w:after="80"/>
      </w:pPr>
      <w:r>
        <w:t xml:space="preserve">Governos municipais na Economia (ADR-040): para um município, os mandatos de prefeito pelas eleições que o Lumen publica, e o que a população (estimativas do IBGE) e as contas anuais (DCA do SICONFI) registraram em cada um.</w:t>
      </w:r>
    </w:p>
    <w:p>
      <w:pPr>
        <w:spacing w:after="80"/>
      </w:pPr>
      <w:r>
        <w:t xml:space="preserve">Tudo é lido sob demanda, no navegador, para o município escolhido: - os resultados de prefeito, dos feeds da aba Eleições (</w:t>
      </w:r>
      <w:r>
        <w:rPr>
          <w:rFonts w:ascii="Consolas" w:cs="Consolas" w:eastAsia="Consolas" w:hAnsi="Consolas"/>
          <w:sz w:val="19"/>
          <w:szCs w:val="19"/>
        </w:rPr>
        <w:t xml:space="preserve">&lt;eleição&gt;/prefeito/mu-&lt;código IBGE&gt;.json</w:t>
      </w:r>
      <w:r>
        <w:t xml:space="preserve">; o eleito do 2º turno vem do arquivo do 2º turno); - a população, do SIDRA (tabela 6579; o Censo 2022, tabela 4709, nos anos sem estimativa, 2022 e 2023); - a despesa por função, da DCA (Anexo I-E, despesa liquidada), pelo endereço do próprio portal, que a Vercel repassa ao SICONFI (a API do Tesouro não aceita pedido de outro site); - sob demanda, para o mandato aberto na tela, a despesa por natureza (Anexo I-D), que diz com o que foi gasto (pessoal, custeio, obras…). As aberturas e as somas estão em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.</w:t>
      </w:r>
    </w:p>
    <w:p>
      <w:pPr>
        <w:spacing w:after="80"/>
      </w:pPr>
      <w:r>
        <w:t xml:space="preserve">Os valores em reais são corrigidos pelo IPCA médio de cada ano, para reais do último ano com o IPCA completo. Como na comparação de presidentes, os números mostram o que as fontes registraram; não dizem o que causou a diferença entre um mandato e outro.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API_SICONFI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API_SICONFI = "/api/siconfi";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portal que a Vercel repassa ao SICONFI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PRIMEIRO_ANO_DCA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PRIMEIRO_ANO_DCA = 2014;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exercício com DCA no SICONFI: o de 2013 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PRIMEIRA_ELEICAO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PRIMEIRA_ELEICAO = 2000;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primeira eleição municipal mostrada: o mandato dela (2001–2004) é o primeiro com estimativa de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QUEBRAS_POPULACAO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QUEBRAS_POPULACAO = ["2013", "2024"];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Quebras de método nas estimativas de população do IBGE (as mesmas da série do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mandato de prefeito: período, quem foi eleito e em que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Despesas = Partial&lt;Record&lt;IdFuncao, number&gt;&gt;;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de um ano, por grupo, em reais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IdFuncao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IdFuncao = "total" | "saude" | "educacao" | "assistencia" | "urbanismo";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despesa mostrados: o total e quatro funções.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FUNCOES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FUNCOES: { id: IdFuncao; rotulo: string; conta: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funções mostradas: a conta como a DCA (Anexo I-E) a 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anosMunicipais(indice: Indice | null, uf: string):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de eleição municipal com resultado de prefeito publicado para a UF, do mais antigo ao mais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eleicoesMunicipais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eleicoesMunicipais(hoje: Date):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municipais do calendário (a cada quatro anos, desde </w:t>
      </w:r>
      <w:r>
        <w:rPr>
          <w:rFonts w:ascii="Consolas" w:cs="Consolas" w:eastAsia="Consolas" w:hAnsi="Consolas"/>
          <w:sz w:val="19"/>
          <w:szCs w:val="19"/>
        </w:rPr>
        <w:t xml:space="preserve">PRIMEIRA_ELEICAO</w:t>
      </w:r>
      <w:r>
        <w:t xml:space="preserve">) já realizadas em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: a do ano corrente só entra depois de outubro, quando o resultado sai. Os mandatos vêm daqui, e não dos resultados publicados: sem o resultado, o mandato aparece assim mesmo, com os números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candidatos(feed: Feed | null): Candidato[]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candidatos do resultado, ou nenhum (panorama, ausente).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eleitoNoFeed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eleitoNoFeed(feed: Feed | null): Candidato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candidato marcado como eleito no resultado, se houver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foiAoSegundoTurno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foiAoSegundoTurno(feed: Feed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resultado do 1º turno levou a eleição ao 2º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mandatoDe(ano: number, eleito: Candidato | null, turno: 1 | 2 | null, publicado: boolean):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que a eleição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abriu: de 1º de janeiro do ano seguinte ao fim do quarto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quemGovernou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quemGovernou(m: Mandato):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governou: "Nome (PARTIDO)", ou por que não se sabe.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carregarMandatos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carregarMandatos(codigo: string, uf: string, sinal?: AbortSignal,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mandatos do calendário, com o eleito pelos resultados de prefeito publicados no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urlPopulacao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urlPopulacao = (codigo: string)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estimativa anual da população do município (tabela 6579, variável 9324).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urlCenso2022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urlCenso2022 = (codigo: string) =&gt; `https://apisidra.ibge.gov.br/values/t/4709/n6/${codigo}/v/93/p/2022`;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população residente do Censo 2022 (tabela 4709, variável 93).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lerSidraAnual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lerSidraAnual(bruto: unknown):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[ano, valor]</w:t>
      </w:r>
      <w:r>
        <w:t xml:space="preserve"> de uma consulta anual do SIDRA; a primeira linha é o cabeçalho e valor não numérico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populacaoPorAno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populacaoPorAno(estimativas: [string, number][], censo2022: number | null):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população de cada ano para a conta por habitante: a estimativa e, em 2022 e 2023, o Censo 2022.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AnexoDca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AnexoDca = "I-E" | "I-D" | "I-C";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anexos da DCA lidos: I-E (despesa por função), I-D (despesa por natureza) e I-C (receitas).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 = (codigo: string, ano: number, anexo: AnexoDca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da DCA de um ano pelo endereço do portal (a Vercel repassa ao SICONFI).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urlDcaNaFonte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urlDcaNaFonte = (codigo: string, ano: number, anexo: AnexoDca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mesma consulta direto no SICONFI, para o link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despesasDe(contas: Abertura):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tiradas da abertura por área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lerDca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lerDca(bruto: unknown): Despesas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numa resposta da DCA;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ESPERAS_SICONFI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ESPERAS_SICONFI = [1000, 3000];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Esperas antes de cada nova tentativa de consulta ao SICONFI, em milissegundos.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obterDoSiconfi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obterDoSiconfi(url: string, sinal?: AbortSignal, esperas = ESPERAS_SICONFI):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ao SICONFI pelo portal com novas tentativas: a API do Tesouro recusa pedidos demais ao mesmo tempo, e a página faz perto de 20 de uma vez. Só a falha da consulta se repete; o cancelamento,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carregarReceitas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carregarReceitas(codigo: string, ano: number, sinal?: AbortSignal): Promise&lt;ReceitasAno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um ano (Anexo I-C),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carregarNatureza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carregarNatureza(codigo: string, ano: number, sinal?: AbortSignal): Promise&lt;Abertura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natureza de um ano (Anexo I-D),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ipcaMedioAnual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ipcaMedioAnual(ipca: Pick&lt;Indicador, "serie"&gt;):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IPCA médio de cada ano, como número-índice (o primeiro mês da série vale 1), a partir da série mensal da Economia. Só entram os anos com os 12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anoBase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anoBase(medias: Map&lt;string, number&gt;):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ano-base da correção: o último com o IPCA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emReaisDe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emReaisDe(valor: number, ano: string, base: string, medias: Map&lt;string, number&gt;):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em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, pelo IPCA médio;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IPCA de um dos dois anos.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AnoMunicipal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AnoMunicipal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do município: população usada, despesas da época e corrigidas, e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ResumoMandato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um mandato: a população no começo e no fim e a média anual de cada despesa, corrigida.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anosMunicipaisComDespesa</w:t>
      </w:r>
      <w:r>
        <w:rPr>
          <w:sz w:val="16"/>
          <w:szCs w:val="16"/>
        </w:rPr>
        <w:t xml:space="preserve">  (linha 275)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anosMunicipaisComDespesa(anos: string[], populacao: Map&lt;string, number&gt;,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do município, com a despesa corrigida para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e dividida pela população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media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media(anos: AnoMunicipal[], chave: "reais" | "porHabitante"):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média das despesas dos anos com contas, por função.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resumirMandatos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resumirMandatos(mandatos: Mandato[], estimativas: [string, number][],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mandato. A população de início é a do primeiro ano do mandato com estimativa (ou a última antes dele) e a de fim, a do último ano com estimativa no mandato; entre uma quebra de método e outra, a variação fica sem cálculo, como na comparação de presidentes.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DadosMunicipio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DadosMunicipio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a página precisa de um município, lido das três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carregarMunicipio(codigo: string, uf: string, ultimoAno: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mandatos, a população e as contas anuais de 2014 até </w:t>
      </w:r>
      <w:r>
        <w:rPr>
          <w:rFonts w:ascii="Consolas" w:cs="Consolas" w:eastAsia="Consolas" w:hAnsi="Consolas"/>
          <w:sz w:val="19"/>
          <w:szCs w:val="19"/>
        </w:rPr>
        <w:t xml:space="preserve">ultimoAno</w:t>
      </w:r>
      <w:r>
        <w:t xml:space="preserve">; falha de uma fonte vai em </w:t>
      </w:r>
      <w:r>
        <w:rPr>
          <w:rFonts w:ascii="Consolas" w:cs="Consolas" w:eastAsia="Consolas" w:hAnsi="Consolas"/>
          <w:sz w:val="19"/>
          <w:szCs w:val="19"/>
        </w:rPr>
        <w:t xml:space="preserve">falhas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3" w:id="143"/>
      <w:r>
        <w:t xml:space="preserve">12.23 src/lib/local.ts</w:t>
      </w:r>
      <w:bookmarkEnd w:id="143"/>
    </w:p>
    <w:p>
      <w:pPr>
        <w:spacing w:after="100"/>
      </w:pPr>
      <w:r>
        <w:rPr>
          <w:sz w:val="17"/>
          <w:szCs w:val="17"/>
        </w:rPr>
        <w:t xml:space="preserve">packages/portal/src/lib/local.ts · TypeScript · 108 linhas · 9 declarações</w:t>
      </w:r>
    </w:p>
    <w:p>
      <w:pPr>
        <w:spacing w:after="80"/>
      </w:pPr>
      <w:r>
        <w:t xml:space="preserve">O local escolhido (União, estado, DF ou município), que filtra todas as abas do portal (ADR-035).</w:t>
      </w:r>
    </w:p>
    <w:p>
      <w:pPr>
        <w:spacing w:after="80"/>
      </w:pPr>
      <w:r>
        <w:t xml:space="preserve">Não há página própria: a pessoa escolhe o local no cabeçalho, ou entra num município ou estado em qualquer aba, e as outras abas passam a abrir já nele: Eleições no mapa do município, Contratações e Conformidade no ente, as estatais filtradas pelas que ele controla. O local fica na URL de cada aba e, entre uma visita e outra, na memória do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escolhido: código IBGE (1 para a União), nome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Area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Area = "eleicoes" | "contratacoes" | "conformidade" | "economia" | "estatais" | "avisos";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áreas do portal que o local filtra.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siglaDaUf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siglaDaUf(codigo: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em minúsculas pelo código de 2 dígitos ("35" → "sp").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codigoDaUf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codigoDaUf(sigla: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da UF pela sigla ("sp" → "35").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hrefDaArea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hrefDaArea(area: Area, local: Local | null, atual?: URLSearchParams):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da aba já filtrado pelo local. Sem local, o da aba no Brasil. Eleições abrem no mapa do município ou do estado (a eleição e o cargo de </w:t>
      </w:r>
      <w:r>
        <w:rPr>
          <w:rFonts w:ascii="Consolas" w:cs="Consolas" w:eastAsia="Consolas" w:hAnsi="Consolas"/>
          <w:sz w:val="19"/>
          <w:szCs w:val="19"/>
        </w:rPr>
        <w:t xml:space="preserve">atual</w:t>
      </w:r>
      <w:r>
        <w:t xml:space="preserve">, se houver); a União não tem página de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codigoNaUrl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codigoNaUrl(caminho: string, params: URLSearchParams):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que a URL da aba aberta indica,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ela está no Brasil ou não é de uma área com local: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em Contratações, Conformidade, Estatais e Avisos;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em Conformidade; </w:t>
      </w:r>
      <w:r>
        <w:rPr>
          <w:rFonts w:ascii="Consolas" w:cs="Consolas" w:eastAsia="Consolas" w:hAnsi="Consolas"/>
          <w:sz w:val="19"/>
          <w:szCs w:val="19"/>
        </w:rPr>
        <w:t xml:space="preserve">?a=mu-…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?a=uf-…</w:t>
      </w:r>
      <w:r>
        <w:t xml:space="preserve"> em Eleições. Só o código: o nome vem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lerMemoria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lerMemoria(): Local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guardado no navegador,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(sem memória, em janela privada, ou valor estranho).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gravarMemoria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gravarMemoria(local: Local | null):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(ou apaga,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 o local no navegador; sem memória disponível, só não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EVENTO_LOCAL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EVENTO_LOCAL = "lumen:local";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Avisa as abas abertas na mesma página que o local mudou.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4" w:id="144"/>
      <w:r>
        <w:t xml:space="preserve">12.24 src/lib/mercado.ts</w:t>
      </w:r>
      <w:bookmarkEnd w:id="144"/>
    </w:p>
    <w:p>
      <w:pPr>
        <w:spacing w:after="100"/>
      </w:pPr>
      <w:r>
        <w:rPr>
          <w:sz w:val="17"/>
          <w:szCs w:val="17"/>
        </w:rPr>
        <w:t xml:space="preserve">packages/portal/src/lib/mercado.ts · TypeScript · 248 linhas · 20 declarações</w:t>
      </w:r>
    </w:p>
    <w:p>
      <w:pPr>
        <w:spacing w:after="80"/>
      </w:pPr>
      <w:r>
        <w:t xml:space="preserve">Comparação do preço de combustível e de gás de cozinha com o preço de revenda da ANP (ADR-037; regra A-05 do DOC-07, ADR-027), sob demanda no modal da contratação.</w:t>
      </w:r>
    </w:p>
    <w:p>
      <w:pPr>
        <w:spacing w:after="80"/>
      </w:pPr>
      <w:r>
        <w:t xml:space="preserve">Duas partes: - </w:t>
      </w:r>
      <w:r>
        <w:rPr>
          <w:b/>
          <w:bCs/>
        </w:rPr>
        <w:t xml:space="preserve">o reconhecimento do item</w:t>
      </w:r>
      <w:r>
        <w:t xml:space="preserve">, cópia das regras de </w:t>
      </w:r>
      <w:r>
        <w:rPr>
          <w:rFonts w:ascii="Consolas" w:cs="Consolas" w:eastAsia="Consolas" w:hAnsi="Consolas"/>
          <w:sz w:val="19"/>
          <w:szCs w:val="19"/>
        </w:rPr>
        <w:t xml:space="preserve">lumen_mercado.especificacao.reconhecer</w:t>
      </w:r>
      <w:r>
        <w:t xml:space="preserve"> só para os produtos da ANP. Os casos ficam em </w:t>
      </w:r>
      <w:r>
        <w:rPr>
          <w:rFonts w:ascii="Consolas" w:cs="Consolas" w:eastAsia="Consolas" w:hAnsi="Consolas"/>
          <w:sz w:val="19"/>
          <w:szCs w:val="19"/>
        </w:rPr>
        <w:t xml:space="preserve">packages/mercado/testes/fixtures/reconhecimento_anp.json</w:t>
      </w:r>
      <w:r>
        <w:t xml:space="preserve"> e são lidos pelo teste do Python e pelo daqui: se uma regra mudar de um lado só, um dos testes falha. Na dúvida, o item não é reconhecido; - </w:t>
      </w:r>
      <w:r>
        <w:rPr>
          <w:b/>
          <w:bCs/>
        </w:rPr>
        <w:t xml:space="preserve">a referência</w:t>
      </w:r>
      <w:r>
        <w:t xml:space="preserve">, do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 que os painéis publicam todo dia: a distribuição do preço de revenda na semana do levantamento, no município (com ao menos 5 coletas) ou na UF (ao menos 10).</w:t>
      </w:r>
    </w:p>
    <w:p>
      <w:pPr>
        <w:spacing w:after="80"/>
      </w:pPr>
      <w:r>
        <w:t xml:space="preserve">Os limiares são 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(1,20 × a mediana no combustível, 1,25 × no gás de cozinha), iniciais e não calibrados. Compra pública inclui entrega, prazo de pagamento e cartão de abastecimento: a distância é um ponto de partida para conferir, não uma conclusão.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ProdutoAnp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ProdutoAnp = "GASOLINA" | "GASOLINA ADITIVADA" | "ETANOL" | "DIESEL S10" | "DIESEL" | "GNV" | "GLP";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Produtos como a ANP os nomeia; o diesel sem indicação é o S500.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NOME_PRODUTO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NOME_PRODUTO: Record&lt;ProdutoAnp,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produto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UNIDADE_PRODUTO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UNIDADE_PRODUTO = (p: ProdutoAnp) =&gt; (p === "GNV" ? "m³" : p === "GLP" ? "botijão de 13 kg" : "litro");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preço da ANP de cada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PARAMETROS_ANP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PARAMETROS_ANP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A-05 (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), iniciais e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semAcento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semAcento(texto: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 (</w:t>
      </w:r>
      <w:r>
        <w:rPr>
          <w:rFonts w:ascii="Consolas" w:cs="Consolas" w:eastAsia="Consolas" w:hAnsi="Consolas"/>
          <w:sz w:val="19"/>
          <w:szCs w:val="19"/>
        </w:rPr>
        <w:t xml:space="preserve">sem_acento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normalizarTitulo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normalizarTitulo(texto: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unidadeCanonica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unidadeCanonica(texto: string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(</w:t>
      </w:r>
      <w:r>
        <w:rPr>
          <w:rFonts w:ascii="Consolas" w:cs="Consolas" w:eastAsia="Consolas" w:hAnsi="Consolas"/>
          <w:sz w:val="19"/>
          <w:szCs w:val="19"/>
        </w:rPr>
        <w:t xml:space="preserve">unidade_canonica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combustivel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combustivel(d: string):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_combustivel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gasDeCozinha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gasDeCozinha(d: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é de GLP no botijão de 13 kg, só o gás, com a troca do vazio? (</w:t>
      </w:r>
      <w:r>
        <w:rPr>
          <w:rFonts w:ascii="Consolas" w:cs="Consolas" w:eastAsia="Consolas" w:hAnsi="Consolas"/>
          <w:sz w:val="19"/>
          <w:szCs w:val="19"/>
        </w:rPr>
        <w:t xml:space="preserve">_gas_de_cozinha</w:t>
      </w:r>
      <w:r>
        <w:t xml:space="preserve">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reconhecerAnp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reconhecerAnp(descricao: string | null | undefined, unidadeMedida: string | null | undefined):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produto da ANP do item,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é combustível nem gás de cozinha reconhecido com segurança. A unidade decide antes da descrição: combustível só em litro (GNV em m³), gás só por botijão ou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Estatistica = [number, number, 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 de uma semana.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ArquivoAnp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ReferenciaAnp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ReferenciaAnp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referência achada: a semana, o lugar e a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SituacaoAnp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SituacaoAnp = "acima" | "dentro" | "fora_de_escala" | "sem_referencia";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diz do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ComparacaoAnp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resultado: a referência (se houver), a razão e 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urlAnp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urlAnp = (uf: string, ano: number) =&gt; `${BASE_PAINEL}/mercado/anp/uf-${uf.toLowerCase()}-${ano}.json`;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da UF no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acharReferencia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acharReferencia(arquivos: ArquivoAnp[], produto: ProdutoAnp, ibge: string | null, data: string): ReferenciaAnp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distribuição na semana do levantamento que contém a data (ou a mais perto, até 7 dias), no município com ao menos 5 coletas, senão na UF com ao menos 10.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compararComAnp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compararComAnp(produto: ProdutoAnp, preco: number, tipoPreco: "homologado" | "estimado", data: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preço contra a referência, pelos limiares da A-05.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carregarComparacaoAnp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carregarComparacaoAnp(produto: ProdutoAnp, preco: number, tipoPreco: "homologado" | "estimado",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da UF que cobrem a data (o do ano dela e, perto da virada, o do ano vizinho) e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desloca(iso: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depois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(negativo para antes).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5" w:id="145"/>
      <w:r>
        <w:t xml:space="preserve">12.25 src/lib/novidades.ts</w:t>
      </w:r>
      <w:bookmarkEnd w:id="145"/>
    </w:p>
    <w:p>
      <w:pPr>
        <w:spacing w:after="100"/>
      </w:pPr>
      <w:r>
        <w:rPr>
          <w:sz w:val="17"/>
          <w:szCs w:val="17"/>
        </w:rPr>
        <w:t xml:space="preserve">packages/portal/src/lib/novidades.ts · TypeScript · 126 linhas · 12 declarações</w:t>
      </w:r>
    </w:p>
    <w:p>
      <w:pPr>
        <w:spacing w:after="80"/>
      </w:pPr>
      <w:r>
        <w:t xml:space="preserve">Novidades: as mudanças e as versões do Lumen, lidas do </w:t>
      </w:r>
      <w:r>
        <w:rPr>
          <w:rFonts w:ascii="Consolas" w:cs="Consolas" w:eastAsia="Consolas" w:hAnsi="Consolas"/>
          <w:sz w:val="19"/>
          <w:szCs w:val="19"/>
        </w:rPr>
        <w:t xml:space="preserve">CHANGELOG.md</w:t>
      </w:r>
      <w:r>
        <w:t xml:space="preserve"> do repositório na hora de gerar o site (a página não busca nada depois). Cada versão (</w:t>
      </w:r>
      <w:r>
        <w:rPr>
          <w:rFonts w:ascii="Consolas" w:cs="Consolas" w:eastAsia="Consolas" w:hAnsi="Consolas"/>
          <w:sz w:val="19"/>
          <w:szCs w:val="19"/>
        </w:rPr>
        <w:t xml:space="preserve">## 0.9.0 — 2026-10-21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## Não lançado</w:t>
      </w:r>
      <w:r>
        <w:t xml:space="preserve"> para o que já está no ar sem número) tem as mudanças (</w:t>
      </w:r>
      <w:r>
        <w:rPr>
          <w:rFonts w:ascii="Consolas" w:cs="Consolas" w:eastAsia="Consolas" w:hAnsi="Consolas"/>
          <w:sz w:val="19"/>
          <w:szCs w:val="19"/>
        </w:rPr>
        <w:t xml:space="preserve">### Título</w:t>
      </w:r>
      <w:r>
        <w:t xml:space="preserve">), cada uma com os itens e os subitens da lista.</w:t>
      </w:r>
    </w:p>
    <w:p>
      <w:pPr>
        <w:spacing w:after="80"/>
      </w:pPr>
      <w:r>
        <w:t xml:space="preserve">O aviso da aba conta as mudanças que entraram desde a última visita: o navegador guarda o identificador da mais nova que a pessoa já viu (</w:t>
      </w:r>
      <w:r>
        <w:rPr>
          <w:rFonts w:ascii="Consolas" w:cs="Consolas" w:eastAsia="Consolas" w:hAnsi="Consolas"/>
          <w:sz w:val="19"/>
          <w:szCs w:val="19"/>
        </w:rPr>
        <w:t xml:space="preserve">CHAVE_VISTA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ItemNovidade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ItemNovidade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uma mudança, com os subitens.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Novidade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Novidade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mudança: o título (</w:t>
      </w:r>
      <w:r>
        <w:rPr>
          <w:rFonts w:ascii="Consolas" w:cs="Consolas" w:eastAsia="Consolas" w:hAnsi="Consolas"/>
          <w:sz w:val="19"/>
          <w:szCs w:val="19"/>
        </w:rPr>
        <w:t xml:space="preserve">###</w:t>
      </w:r>
      <w:r>
        <w:t xml:space="preserve">) e a lista; texto solto entra como item sem subitens.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VersaoNovidades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VersaoNovidades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versão: o número e a data (os dois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 que ainda não tem número) e as mudanças, da mais nova à mais velha.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CHAVE_VISTA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CHAVE_VISTA = "lumen.novidades.vista";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navegador guarda a mudança mais nova já vista.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EVENTO_VISTAS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EVENTO_VISTAS = "lumen:novidades-vistas";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Evento que a página de novidades dispara ao marcar tudo como visto, para a aba apagar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slug(texto: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"Tribunais de contas: o TCE-PR (ADR-050)" → "tribunais-de-contas-o-tce-pr-adr-050".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lerChangelog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lerChangelog(texto: string): VersaoNovidades[]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versões do CHANGELOG, na ordem do arquivo (a mais nova primeiro); versão sem mudança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idsDasNovidades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idsDasNovidades(versoes: VersaoNovidades[]):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identificadores das mudanças, da mais nova à mais velha, para o aviso da aba.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naoVistas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naoVistas(ids: string[], vista: string | null):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mudanças entraram desde a vista: as que vêm antes dela na lista. Sem nada guardado (primeira visita), nenhuma; com a vista fora da lista (de uma versão já antiga), todas as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Trecho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Trecho = { tipo: "texto" | "codigo" | "forte"; valor: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pedaço de texto de um item: comum, código (`</w:t>
      </w:r>
      <w:r>
        <w:rPr>
          <w:rFonts w:ascii="Consolas" w:cs="Consolas" w:eastAsia="Consolas" w:hAnsi="Consolas"/>
          <w:sz w:val="19"/>
          <w:szCs w:val="19"/>
        </w:rPr>
        <w:t xml:space="preserve"> </w:t>
      </w:r>
      <w:r>
        <w:t xml:space="preserve">x</w:t>
      </w:r>
      <w:r>
        <w:rPr>
          <w:rFonts w:ascii="Consolas" w:cs="Consolas" w:eastAsia="Consolas" w:hAnsi="Consolas"/>
          <w:sz w:val="19"/>
          <w:szCs w:val="19"/>
        </w:rP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) ou destaque (</w:t>
      </w:r>
      <w:r>
        <w:rPr>
          <w:b/>
          <w:bCs/>
        </w:rPr>
        <w:t xml:space="preserve">x</w:t>
      </w:r>
      <w:r>
        <w:t xml:space="preserve">`).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trechos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trechos(texto: string): Trecho[]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de um item em pedaços, para a página mostrar o código e o destaque sem interpretar HTML.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dataDaVersao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dataDaVersao(iso: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"2026-10-21" → "21/10/2026".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6" w:id="146"/>
      <w:r>
        <w:t xml:space="preserve">12.26 src/lib/operacao.ts</w:t>
      </w:r>
      <w:bookmarkEnd w:id="146"/>
    </w:p>
    <w:p>
      <w:pPr>
        <w:spacing w:after="100"/>
      </w:pPr>
      <w:r>
        <w:rPr>
          <w:sz w:val="17"/>
          <w:szCs w:val="17"/>
        </w:rPr>
        <w:t xml:space="preserve">packages/portal/src/lib/operacao.ts · TypeScript · 94 linhas · 7 declarações</w:t>
      </w:r>
    </w:p>
    <w:p>
      <w:pPr>
        <w:spacing w:after="80"/>
      </w:pPr>
      <w:r>
        <w:t xml:space="preserve">Painel operacional (RF-AD-05; ADR-039): o 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com as execuções dos fluxos de dados, o volume diário do PNCP e a coleta da conformidade. Fala do Lumen e das fontes, nunca de um ente.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AlertaOperacao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AlertaOperacao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alerta: de fluxo, de volume ou de coleta da conformidade, com o link da execução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FluxoOperacao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FluxoOperacao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fluxos: execuções na janela, falhas, a última e a última com sucesso.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DiaVolume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DiaVolume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dia da série do PNCP: processos e contratos publicados, a referência do dia e o alerta.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ColetaUf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da conformidade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. Sem as execuções (publicado fora do GitHub Actions),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vem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carregarOperacao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carregarOperacao(sinal?: AbortSignal): Promise&lt;Operacao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rotuloExecucao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rotuloExecucao(situacao: string | null, resultado: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uma execução em português; sem resultado, a situação ("em andamento", "na fila").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7" w:id="147"/>
      <w:r>
        <w:t xml:space="preserve">12.27 src/lib/paineis.ts</w:t>
      </w:r>
      <w:bookmarkEnd w:id="147"/>
    </w:p>
    <w:p>
      <w:pPr>
        <w:spacing w:after="100"/>
      </w:pPr>
      <w:r>
        <w:rPr>
          <w:sz w:val="17"/>
          <w:szCs w:val="17"/>
        </w:rPr>
        <w:t xml:space="preserve">packages/portal/src/lib/paineis.ts · TypeScript · 769 linhas · 69 declarações</w:t>
      </w:r>
    </w:p>
    <w:p>
      <w:pPr>
        <w:spacing w:after="80"/>
      </w:pPr>
      <w:r>
        <w:t xml:space="preserve">Acesso aos dados dos painéis de contratações e de conformidade (ADR-028).</w:t>
      </w:r>
    </w:p>
    <w:p>
      <w:pPr>
        <w:spacing w:after="80"/>
      </w:pPr>
      <w:r>
        <w:t xml:space="preserve">Os arquivos são gerados por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a partir do PNCP e do extrato de entregas do SICONFI e publicados no GitHub Pages do repositório. A base é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, fixada no build; sem ela, o endereço público do Pages. Os arquivos mudam uma vez por dia: o navegador revalida (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) e recebe 304 quando nada mudou.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BASE_PAINEL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BASE_PAINEL = (process.env.NEXT_PUBLIC_DADOS_PAINEL || "https://dracon-46.github.io/FalkyriaLumen").replace(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dados dos painéis, sem barra final. Variável vazia vale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codigoSeguro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codigoSeguro(codigo: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 códigos fora do padrão antes do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: a URL da página vira caminho de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grupoDoEnte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grupoDoEnte(codigo: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ente nos conjuntos publicados por grupo (contratações, emendas, convênios): o 3º, o 4º e o 5º dígitos do município e o próprio código para UF, DF e União, como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 no Python.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grupoDoCnpj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grupoDoCnpj(cnpj: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um CNPJ nos conjuntos por grupo (</w:t>
      </w:r>
      <w:r>
        <w:rPr>
          <w:rFonts w:ascii="Consolas" w:cs="Consolas" w:eastAsia="Consolas" w:hAnsi="Consolas"/>
          <w:sz w:val="19"/>
          <w:szCs w:val="19"/>
        </w:rPr>
        <w:t xml:space="preserve">contratacoes/orgao/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pj/</w:t>
      </w:r>
      <w:r>
        <w:t xml:space="preserve">): o 6º, o 7º e o 8º dígitos, como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 no Python.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urlsPainel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urlsPainel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dos painéis; código, CNPJ e UF passam pela validação antes de virar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TipoEnte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TipoEnte = "uniao" | "estado" | "df" | "municipio";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ente, como o Python grava em </w:t>
      </w:r>
      <w:r>
        <w:rPr>
          <w:rFonts w:ascii="Consolas" w:cs="Consolas" w:eastAsia="Consolas" w:hAnsi="Consolas"/>
          <w:sz w:val="19"/>
          <w:szCs w:val="19"/>
        </w:rPr>
        <w:t xml:space="preserve">ente.tipo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EnteResumo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do ente no topo de cada arquivo: código IBGE, nome, UF, tipo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EnteBusca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cadastro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OrgaoBusca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OrgaoBusca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para a busca: um órgão com publicação no período, com o nome e a UF do ente a que pertence (do cadastro) e as palavras e a sigla do nome já normalizadas.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Dias do PNCP somados no painel: o primeiro, o último, quantos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processos, valor estimado, contratos e valor global. </w:t>
      </w:r>
      <w:r>
        <w:rPr>
          <w:rFonts w:ascii="Consolas" w:cs="Consolas" w:eastAsia="Consolas" w:hAnsi="Consolas"/>
          <w:sz w:val="19"/>
          <w:szCs w:val="19"/>
        </w:rPr>
        <w:t xml:space="preserve">valores_a_conferir</w:t>
      </w:r>
      <w:r>
        <w:t xml:space="preserve">: processos e contratos contados cujo valor passou do teto de plausibilidade e ficou fora das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ValorAConferir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 ou contrato com valor acima do teto de plausibilidade: fora das somas, com o link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MesesLinha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MesesLinha = [string, ...number[]][];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a mês de uma linha de tabela: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estimado, contratos, valor dos contratos]</w:t>
      </w:r>
      <w:r>
        <w:t xml:space="preserve"> (órgãos, municípios, esferas),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estimado]</w:t>
      </w:r>
      <w:r>
        <w:t xml:space="preserve"> (modalidades), </w:t>
      </w:r>
      <w:r>
        <w:rPr>
          <w:rFonts w:ascii="Consolas" w:cs="Consolas" w:eastAsia="Consolas" w:hAnsi="Consolas"/>
          <w:sz w:val="19"/>
          <w:szCs w:val="19"/>
        </w:rPr>
        <w:t xml:space="preserve">[mês, contratos, valor]</w:t>
      </w:r>
      <w:r>
        <w:t xml:space="preserve"> (fornecedores, pessoas físicas) ou </w:t>
      </w:r>
      <w:r>
        <w:rPr>
          <w:rFonts w:ascii="Consolas" w:cs="Consolas" w:eastAsia="Consolas" w:hAnsi="Consolas"/>
          <w:sz w:val="19"/>
          <w:szCs w:val="19"/>
        </w:rPr>
        <w:t xml:space="preserve">[mês, processos do estado, processos dos municípios]</w:t>
      </w:r>
      <w:r>
        <w:t xml:space="preserve"> (UFs). Ausente nos arquivos gerados antes de existir o filtro de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SecoesContratacoes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Seções comuns ao panorama, a um ente e a um órgão (</w:t>
      </w:r>
      <w:r>
        <w:rPr>
          <w:rFonts w:ascii="Consolas" w:cs="Consolas" w:eastAsia="Consolas" w:hAnsi="Consolas"/>
          <w:sz w:val="19"/>
          <w:szCs w:val="19"/>
        </w:rPr>
        <w:t xml:space="preserve">_secoes</w:t>
      </w:r>
      <w:r>
        <w:t xml:space="preserve"> no Python).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ContratacoesEnte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ContratacoesEnte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; o de um estado traz também os municípios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ContratacoesOrgao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ContratacoesOrgao extends Omit&lt;SecoesContratacoes, "orgaos"&gt;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: um órgão, com o ente a que pertence (ou null sem esfera).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TotaisContratacoesSimples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TotaisContratacoesSimples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de um município na tabela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ContratacoesPanorama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ContratacoesPanorama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Resultado = "cumpre" | "cumpre_parcialmente" | "nao_cumpre" | "indeterminado";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obrigação, na nomenclatura de </w:t>
      </w:r>
      <w:r>
        <w:rPr>
          <w:rFonts w:ascii="Consolas" w:cs="Consolas" w:eastAsia="Consolas" w:hAnsi="Consolas"/>
          <w:sz w:val="19"/>
          <w:szCs w:val="19"/>
        </w:rPr>
        <w:t xml:space="preserve">ResultadoCriterio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ResumoConformidade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Obrigacao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avaliada: rótulo, prazo, data da entrega, resultado, dispositivo e, se indeterminada,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ConformidadeEnte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de pares (ADR-038): descrição, célula, tamanho, ressalva e os critérios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CriterioRcl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a RCL entrou no grupo: a mediana por habitante do exercício e a metade, ou o grupo inteiro (</w:t>
      </w:r>
      <w:r>
        <w:rPr>
          <w:rFonts w:ascii="Consolas" w:cs="Consolas" w:eastAsia="Consolas" w:hAnsi="Consolas"/>
          <w:sz w:val="19"/>
          <w:szCs w:val="19"/>
        </w:rPr>
        <w:t xml:space="preserve">uso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RclEnte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RclEnte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do ente: exercício, valor, por habitante e o tipo do RREO de onde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criterioRcl(grupo: GrupoPares):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dos critérios sobre a RCL, para o cartão do grupo de pares.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DistribuicaoNoPrazo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DistribuicaoNoPrazo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Quartis e mediana da fração entregue no prazo entre os entes do grupo com obrigação avaliável.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LinhaDespesa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despesa por função (ADR-041): o total ou uma função, do ente e do grupo, em reais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DespesaPares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DespesaPares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função do ente na DCA do exercício, ao lado do grupo;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vazia sem a DCA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LimitesPessoal</w:t>
      </w:r>
      <w:r>
        <w:rPr>
          <w:sz w:val="16"/>
          <w:szCs w:val="16"/>
        </w:rPr>
        <w:t xml:space="preserve">  (linha 354)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limites da despesa com pessoal que o próprio RGF declara, em % da RCL ajustada (LRF, arts. 20, 22 e 59).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PessoalPares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PessoalPares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com pessoal do Executivo no RGF do último período do exercício (ADR-042), ao lado do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ParesConformidade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ParesConformidade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do arquivo do ente: o grupo e a distribuição, ou o motivo de o ente não ter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faixaDoLimite</w:t>
      </w:r>
      <w:r>
        <w:rPr>
          <w:sz w:val="16"/>
          <w:szCs w:val="16"/>
        </w:rPr>
        <w:t xml:space="preserve">  (linha 385)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faixaDoLimite(percentual: number, limites: LimitesPessoal):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percentual fica em relação aos limites declarados no mesmo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periodoDoRgf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periodoDoRgf(periodo: number | null, periodicidade: "Q" | "S" | null, exercicio: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"RGF do 3º quadrimestre de 2025" ou "do 2º semestre".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urlRgfDoEnte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urlRgfDoEnte(codigo: string, exercicio: number, pessoal: NonNullable&lt;PessoalPares["ente"]&gt;):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RGF do Executivo no SICONFI, Anexo 1 (a fonte da despesa com pessoal).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posicaoNoGrupo</w:t>
      </w:r>
      <w:r>
        <w:rPr>
          <w:sz w:val="16"/>
          <w:szCs w:val="16"/>
        </w:rPr>
        <w:t xml:space="preserve">  (linha 411)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posicaoNoGrupo(valor: number, d: DistribuicaoNoPrazo): "acima" | "abaixo" | "central"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valor fica no grupo: acima do terceiro quartil, abaixo do primeiro ou na metade central.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faixaCentralEmReais</w:t>
      </w:r>
      <w:r>
        <w:rPr>
          <w:sz w:val="16"/>
          <w:szCs w:val="16"/>
        </w:rPr>
        <w:t xml:space="preserve">  (linha 418)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faixaCentralEmReais(d: DistribuicaoNoPrazo):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em reais: "entre R$ 5.500,00 e R$ 12.500,00".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urlDcaDoEnte</w:t>
      </w:r>
      <w:r>
        <w:rPr>
          <w:sz w:val="16"/>
          <w:szCs w:val="16"/>
        </w:rPr>
        <w:t xml:space="preserve">  (linha 423)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urlDcaDoEnte = (codigo: string, exercicio: number)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DCA do ente no SICONFI, Anexo I-E (a fonte da despesa por função).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EntePares</w:t>
      </w:r>
      <w:r>
        <w:rPr>
          <w:sz w:val="16"/>
          <w:szCs w:val="16"/>
        </w:rPr>
        <w:t xml:space="preserve">  (linha 427)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grupo de pares, com a sua fração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ConformidadePares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: o grupo, a distribuição e os entes que o formam,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</w:t>
      </w:r>
      <w:r>
        <w:rPr>
          <w:sz w:val="16"/>
          <w:szCs w:val="16"/>
        </w:rPr>
        <w:t xml:space="preserve">  (linha 456)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faixaCentral(d: DistribuicaoNoPrazo, fator = 100):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do grupo em palavras: "entre 80,00% e 100,00%" (do primeiro ao terceiro quartil). 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leva o valor a pontos percentuais: 100 para frações (o padrão), 1 para valores que já estão em 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ConformidadeUf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ConformidadePanorama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o Brasil, por obrigação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490)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conferir&lt;T&gt;(bruto: unknown, tipo: string, url: string):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versão e tipo de um arquivo dos painéis; o resto do formato é o que o Python grava e testa.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499)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ler&lt;T&gt;(url: string, tipo: string, sinal?: AbortSignal): Promise&lt;T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um arquivo dos painéis;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lerDoGrupo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lerDoGrupo&lt;T&gt;(url: string, tipoGrupo: string, campo: string, chave: string, tipo: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um grupo (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), confere o tipo dele e devolve o item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da coleção </w:t>
      </w:r>
      <w:r>
        <w:rPr>
          <w:rFonts w:ascii="Consolas" w:cs="Consolas" w:eastAsia="Consolas" w:hAnsi="Consolas"/>
          <w:sz w:val="19"/>
          <w:szCs w:val="19"/>
        </w:rPr>
        <w:t xml:space="preserve">campo</w:t>
      </w:r>
      <w:r>
        <w:t xml:space="preserve">, conferido pelo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do item;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grupo ou o item não existem. Enquanto o site não for publicado com os grupos, o arquivo de um item só (</w:t>
      </w:r>
      <w:r>
        <w:rPr>
          <w:rFonts w:ascii="Consolas" w:cs="Consolas" w:eastAsia="Consolas" w:hAnsi="Consolas"/>
          <w:sz w:val="19"/>
          <w:szCs w:val="19"/>
        </w:rPr>
        <w:t xml:space="preserve">legado</w:t>
      </w:r>
      <w:r>
        <w:t xml:space="preserve">) responde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carregarContratacoesPanorama</w:t>
      </w:r>
      <w:r>
        <w:rPr>
          <w:sz w:val="16"/>
          <w:szCs w:val="16"/>
        </w:rPr>
        <w:t xml:space="preserve">  (linha 519)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de contratações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carregarContratacoesEnte</w:t>
      </w:r>
      <w:r>
        <w:rPr>
          <w:sz w:val="16"/>
          <w:szCs w:val="16"/>
        </w:rPr>
        <w:t xml:space="preserve">  (linha 522)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ente pelo código IBGE;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carregarContratacoesOrgao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carregarContratacoesOrgao = (cnpj: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órgão pelo CNPJ;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carregarConformidadePanorama</w:t>
      </w:r>
      <w:r>
        <w:rPr>
          <w:sz w:val="16"/>
          <w:szCs w:val="16"/>
        </w:rPr>
        <w:t xml:space="preserve">  (linha 530)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da conformidade no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carregarConformidadeUf</w:t>
      </w:r>
      <w:r>
        <w:rPr>
          <w:sz w:val="16"/>
          <w:szCs w:val="16"/>
        </w:rPr>
        <w:t xml:space="preserve">  (linha 533)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carregarConformidadeUf = (uf: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dos entes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carregarConformidadeEnte</w:t>
      </w:r>
      <w:r>
        <w:rPr>
          <w:sz w:val="16"/>
          <w:szCs w:val="16"/>
        </w:rPr>
        <w:t xml:space="preserve">  (linha 536)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de um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avaliado.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carregarConformidadePares</w:t>
      </w:r>
      <w:r>
        <w:rPr>
          <w:sz w:val="16"/>
          <w:szCs w:val="16"/>
        </w:rPr>
        <w:t xml:space="preserve">  (linha 539)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carregarConformidadePares = (id: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grupo de pares, com os entes que o formam;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carregarEntes</w:t>
      </w:r>
      <w:r>
        <w:rPr>
          <w:sz w:val="16"/>
          <w:szCs w:val="16"/>
        </w:rPr>
        <w:t xml:space="preserve">  (linha 545)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carregarEntes(): Promise&lt;EnteBusca[]&gt;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para a busca, baixado uma vez por visita; lista vazia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lerEntes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lerEntes(bruto: unknown):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entes.json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carregarOrgaos</w:t>
      </w:r>
      <w:r>
        <w:rPr>
          <w:sz w:val="16"/>
          <w:szCs w:val="16"/>
        </w:rPr>
        <w:t xml:space="preserve">  (linha 579)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carregarOrgaos(): Promise&lt;OrgaoBusca[]&gt;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Órgãos para a busca, com o cadastro de entes, baixados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siglaDoNome</w:t>
      </w:r>
      <w:r>
        <w:rPr>
          <w:sz w:val="16"/>
          <w:szCs w:val="16"/>
        </w:rPr>
        <w:t xml:space="preserve">  (linha 595)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siglaDoNome(nome: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pelas iniciais das palavras do nome, sem as de ligação: "Serviço Autônomo de Água e Esgoto" → "saae".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lerOrgaos</w:t>
      </w:r>
      <w:r>
        <w:rPr>
          <w:sz w:val="16"/>
          <w:szCs w:val="16"/>
        </w:rPr>
        <w:t xml:space="preserve">  (linha 604)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lerOrgaos(bruto: unknown, entes: EnteBusca[]):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 prontos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buscarOrgaos</w:t>
      </w:r>
      <w:r>
        <w:rPr>
          <w:sz w:val="16"/>
          <w:szCs w:val="16"/>
        </w:rPr>
        <w:t xml:space="preserve">  (linha 640)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buscarOrgaos(termo: string, orgaos: OrgaoBusca[], limite = 8):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órgãos que casam com o termo. Cada palavra do termo precisa começar uma palavra do nome do órgão ou do ente a que ele pertence, ou, com três letras ou mais, aparecer na sigla do nome ("saae sorocaba" acha o Serviço Autônomo de Água e Esgoto de Sorocaba). Termo só de dígitos busca pelo começo do CNPJ. Quem começa com o termo vem antes; empate por mais publicações e depois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descreverOrgao</w:t>
      </w:r>
      <w:r>
        <w:rPr>
          <w:sz w:val="16"/>
          <w:szCs w:val="16"/>
        </w:rPr>
        <w:t xml:space="preserve">  (linha 668)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descreverOrgao(o: Pick&lt;OrgaoBusca, "esfera" | "ente" | "enteNome" | "uf"&gt;):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órgão: "Órgão municipal · Sorocaba (SP)", "Órgão federal" ou só "Órgão".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tipoDoCodigo</w:t>
      </w:r>
      <w:r>
        <w:rPr>
          <w:sz w:val="16"/>
          <w:szCs w:val="16"/>
        </w:rPr>
        <w:t xml:space="preserve">  (linha 679)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tipoDoCodigo(codigo: string): TipoEnte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ente pelo código: União (1), DF (53), estado (2 dígitos) ou município (7 dígitos).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buscarEntes</w:t>
      </w:r>
      <w:r>
        <w:rPr>
          <w:sz w:val="16"/>
          <w:szCs w:val="16"/>
        </w:rPr>
        <w:t xml:space="preserve">  (linha 691)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buscarEntes(termo: string, entes: EnteBusca[], limite = 12):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entes cujo nome casa com o termo (sem acento e sem caixa), ou a sigla da UF: União e estados primeiro, depois municípios; quem começa com o termo antes de quem só o contém; empate pelo maior.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descreverEnte</w:t>
      </w:r>
      <w:r>
        <w:rPr>
          <w:sz w:val="16"/>
          <w:szCs w:val="16"/>
        </w:rPr>
        <w:t xml:space="preserve">  (linha 712)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descreverEnte(e: { codigo: string; uf: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ente: "União", "Estado", "Distrito Federal" ou "Município · SP".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</w:t>
      </w:r>
      <w:r>
        <w:rPr>
          <w:sz w:val="16"/>
          <w:szCs w:val="16"/>
        </w:rPr>
        <w:t xml:space="preserve">  (linha 726)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1234.5 → "R$ 1.234,50";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moedaCompacta</w:t>
      </w:r>
      <w:r>
        <w:rPr>
          <w:sz w:val="16"/>
          <w:szCs w:val="16"/>
        </w:rPr>
        <w:t xml:space="preserve">  (linha 731)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moedaCompacta(valor: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1500000 → "R$ 1,5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737)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mesCurto(mes: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"2026-03" → "mar/2026".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dataCurta</w:t>
      </w:r>
      <w:r>
        <w:rPr>
          <w:sz w:val="16"/>
          <w:szCs w:val="16"/>
        </w:rPr>
        <w:t xml:space="preserve">  (linha 745)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dataCurta(iso: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"13/10/2026"; ISO com hora → só a data,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topoDoEixo</w:t>
      </w:r>
      <w:r>
        <w:rPr>
          <w:sz w:val="16"/>
          <w:szCs w:val="16"/>
        </w:rPr>
        <w:t xml:space="preserve">  (linha 758)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topoDoEixo(maximo: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Topo "redondo" do eixo de um gráfico: 1, 2 ou 5 vezes uma potência de 10, no maior valor ou acima.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</w:t>
      </w:r>
      <w:r>
        <w:rPr>
          <w:sz w:val="16"/>
          <w:szCs w:val="16"/>
        </w:rPr>
        <w:t xml:space="preserve">  (linha 766)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com máscara: 07854402000100 → 07.854.402/0001-00.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8" w:id="148"/>
      <w:r>
        <w:t xml:space="preserve">12.28 src/lib/periodo.ts</w:t>
      </w:r>
      <w:bookmarkEnd w:id="148"/>
    </w:p>
    <w:p>
      <w:pPr>
        <w:spacing w:after="100"/>
      </w:pPr>
      <w:r>
        <w:rPr>
          <w:sz w:val="17"/>
          <w:szCs w:val="17"/>
        </w:rPr>
        <w:t xml:space="preserve">packages/portal/src/lib/periodo.ts · TypeScript · 214 linhas · 17 declarações</w:t>
      </w:r>
    </w:p>
    <w:p>
      <w:pPr>
        <w:spacing w:after="80"/>
      </w:pPr>
      <w:r>
        <w:t xml:space="preserve">Recorte de um período (de um mês a outro) nos painéis de contratações e a paginação das listas.</w:t>
      </w:r>
    </w:p>
    <w:p>
      <w:pPr>
        <w:spacing w:after="80"/>
      </w:pPr>
      <w:r>
        <w:t xml:space="preserve">Os arquivos dos painéis trazem, além dos totais do período coletado, o mês a mês de cada tabela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[mês, ...valores]</w:t>
      </w:r>
      <w:r>
        <w:t xml:space="preserve">). Aqui as tabelas são refeitas só com os meses escolhidos: os totais saem do mês a mês do ente; modalidades, órgãos, fornecedores, municípios, esferas e UFs, do mês a mês de cada linha; as listas de publicações são filtradas pela data. Nada é estimado: mês fora do arquivo não entra.</w:t>
      </w:r>
    </w:p>
    <w:p>
      <w:pPr>
        <w:spacing w:after="80"/>
      </w:pPr>
      <w:r>
        <w:t xml:space="preserve">Os fornecedores do arquivo são os de maior valor no período inteiro; num período menor, a ordem é refeita entre eles (um fornecedor que só aparece num mês pode não estar na lista). O portal avisa.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PeriodoMeses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é sem limite.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lerPeriodo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lerPeriodo(params: { get(chave: string): string | null }):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da URL, ignorando o que não é mês válido, e põe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temRecorte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temRecorte(p: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período tem algum limite?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noPeriodo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noPeriodo(dataOuMes: string | null | undefined,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a data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ou o ano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cai no período? O ano, linha dos anos antigos publicados ano a ano, só entra inteiro: de janeiro a dezembro dentro do período (o filtro só oferece ano inteiro para eles).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anoNoPeriodo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anoNoPeriodo(ano: number | string,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do exercício (ou da linha) está dentro do período? Basta tocar o período (o ano 2025 em 2025-06..2026-03).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porAno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porAno&lt;T extends { mes: string }&gt;(meses: T[], somar: (a: T, b: T) =&gt; T):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mensais somadas por ano (as já anuais ficam como estão), para o gráfico quando o período tem anos publicados ano a ano: barras de ano e de mês lado a lado enganariam a escala.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LinhaMes = [string, ...number[]];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mensal dos arquivos: </w:t>
      </w:r>
      <w:r>
        <w:rPr>
          <w:rFonts w:ascii="Consolas" w:cs="Consolas" w:eastAsia="Consolas" w:hAnsi="Consolas"/>
          <w:sz w:val="19"/>
          <w:szCs w:val="19"/>
        </w:rPr>
        <w:t xml:space="preserve">[mês, n1, n2,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somarMeses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somarMeses(meses: LinhaMes[] | undefined, p: PeriodoMeses, colunas: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Soma, coluna a coluna, as linhas mensais dentro do período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valores depois do mês).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totais([processos, valor_estimado, contratos, valor_contratos]: number[]):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a partir das quatro colunas </w:t>
      </w:r>
      <w:r>
        <w:rPr>
          <w:rFonts w:ascii="Consolas" w:cs="Consolas" w:eastAsia="Consolas" w:hAnsi="Consolas"/>
          <w:sz w:val="19"/>
          <w:szCs w:val="19"/>
        </w:rPr>
        <w:t xml:space="preserve">[processos, valor estimado, contratos, valor dos contratos]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mesesDoArquivo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mesesDoArquivo(dados: Pick&lt;SecoesContratacoes, "meses"&gt;):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do arquivo, do mais antigo ao mais recente (para 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recortarMunicipios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recortarMunicipios(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refeitos no período (a lista toda continua, com zero onde não houve publicação).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recortarPanorama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recortarPanorama(dados: ContratacoesPanorama, p: PeriodoMeses): ContratacoesPanorama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Esferas e UFs do panorama refeitas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POR_PAGINA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POR_PAGINA = 20;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por página em todas as listas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totalDePaginas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totalDePaginas(total: number, porPagina = POR_PAGINA):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lista tem (pelo menos uma).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paginar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paginar&lt;T&gt;(itens: readonly T[], pagina: number, porPagina = POR_PAGINA):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</w:t>
      </w:r>
      <w:r>
        <w:rPr>
          <w:rFonts w:ascii="Consolas" w:cs="Consolas" w:eastAsia="Consolas" w:hAnsi="Consolas"/>
          <w:sz w:val="19"/>
          <w:szCs w:val="19"/>
        </w:rPr>
        <w:t xml:space="preserve">pagina</w:t>
      </w:r>
      <w:r>
        <w:t xml:space="preserve"> (a partir de 1, limitada ao intervalo)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paginasVisiveis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paginasVisiveis(atual: number, total: number): (number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 de página a mostrar: a primeira, a última e as vizinhas da atual,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nos saltos.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temMesAMes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temMesAMes(dados: Pick&lt;SecoesContratacoes, "modalidades" | "fornecedores"&gt;):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tem o mês a mês das tabelas? (Os gerados antes do filtro de período não têm.)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9" w:id="149"/>
      <w:r>
        <w:t xml:space="preserve">12.29 src/lib/pessoaJuridica.ts</w:t>
      </w:r>
      <w:bookmarkEnd w:id="149"/>
    </w:p>
    <w:p>
      <w:pPr>
        <w:spacing w:after="100"/>
      </w:pPr>
      <w:r>
        <w:rPr>
          <w:sz w:val="17"/>
          <w:szCs w:val="17"/>
        </w:rPr>
        <w:t xml:space="preserve">packages/portal/src/lib/pessoaJuridica.ts · TypeScript · 245 linhas · 27 declarações</w:t>
      </w:r>
    </w:p>
    <w:p>
      <w:pPr>
        <w:spacing w:after="80"/>
      </w:pPr>
      <w:r>
        <w:t xml:space="preserve">Visão 360 de uma pessoa jurídica pelo CNPJ (ADR-049): o arquivo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traz os contratos no PNCP por ente contratante e ano, as emendas parlamentares recebidas e os convênios com a União. A página junta o cartão da Receita (</w:t>
      </w:r>
      <w:r>
        <w:rPr>
          <w:rFonts w:ascii="Consolas" w:cs="Consolas" w:eastAsia="Consolas" w:hAnsi="Consolas"/>
          <w:sz w:val="19"/>
          <w:szCs w:val="19"/>
        </w:rPr>
        <w:t xml:space="preserve">receita.ts</w:t>
      </w:r>
      <w:r>
        <w:t xml:space="preserve">). A busca pelo nome lê </w:t>
      </w:r>
      <w:r>
        <w:rPr>
          <w:rFonts w:ascii="Consolas" w:cs="Consolas" w:eastAsia="Consolas" w:hAnsi="Consolas"/>
          <w:sz w:val="19"/>
          <w:szCs w:val="19"/>
        </w:rPr>
        <w:t xml:space="preserve">pj/busca/</w:t>
      </w:r>
      <w:r>
        <w:t xml:space="preserve">, um arquivo por prefixo de palavra.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LinhaContratos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LinhaContratos = [string, string,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no PNCP com o ente contratante num ano: 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LinhaEmendas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LinhaEmendas = [string, string,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Emendas recebidas de um ente num ano: </w:t>
      </w:r>
      <w:r>
        <w:rPr>
          <w:rFonts w:ascii="Consolas" w:cs="Consolas" w:eastAsia="Consolas" w:hAnsi="Consolas"/>
          <w:sz w:val="19"/>
          <w:szCs w:val="19"/>
        </w:rPr>
        <w:t xml:space="preserve">[ente, ano,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LinhaTce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LinhaTce = [string, string,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registrados no tribunal de contas com o ente num ano do contrato: 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LinhaConvenio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LinhaConvenio = [string, string, string, string, string, number, number, string | null];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convênio: </w:t>
      </w:r>
      <w:r>
        <w:rPr>
          <w:rFonts w:ascii="Consolas" w:cs="Consolas" w:eastAsia="Consolas" w:hAnsi="Consolas"/>
          <w:sz w:val="19"/>
          <w:szCs w:val="19"/>
        </w:rPr>
        <w:t xml:space="preserve">[ente, número, situação, objeto, órgão, valor, liberado, início]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PessoaJuridica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PessoaJuridica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Lumen tem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GrupoPessoasJuridicas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GrupoPessoasJuridicas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: as pessoas jurídicas do grupo (</w:t>
      </w:r>
      <w:r>
        <w:rPr>
          <w:rFonts w:ascii="Consolas" w:cs="Consolas" w:eastAsia="Consolas" w:hAnsi="Consolas"/>
          <w:sz w:val="19"/>
          <w:szCs w:val="19"/>
        </w:rPr>
        <w:t xml:space="preserve">grupoDoCnpj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carregarPessoaJuridica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carregarPessoaJuridica(cnpj: string, sinal?: AbortSignal): Promise&lt;PessoaJuridica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CNPJ no índice;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aparece em nenhuma fonte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PorEnte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soma por ente: contratos (ou zero, nas emendas), valor e os anos em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somarPorEnte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somarPorEnte(linhas: { ente: string; ano: string; contratos: number; valor: number }[]):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linhas </w:t>
      </w:r>
      <w:r>
        <w:rPr>
          <w:rFonts w:ascii="Consolas" w:cs="Consolas" w:eastAsia="Consolas" w:hAnsi="Consolas"/>
          <w:sz w:val="19"/>
          <w:szCs w:val="19"/>
        </w:rPr>
        <w:t xml:space="preserve">[ente, ano, …, valor]</w:t>
      </w:r>
      <w:r>
        <w:t xml:space="preserve"> por ente, do maior valor ao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contratosPorEnte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contratosPorEnte(p: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por ente contratante.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tcePorEnte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registrados no tribunal de contas,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emendasPorEnte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emendasPorEnte(p: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recebidas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contratosPorAno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contratosPorAno(p: PessoaJuridica): { ano: string; contratos: number; valor: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e valor por ano,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totaisDaPessoa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totaisDaPessoa(p: PessoaJuridica)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do topo da página.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AchadoPj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nome achado: o CNPJ, o nome e o peso (contratos, emendas e convênios somados).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IndiceBusca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IndiceBusca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pj/busca/indice.json</w:t>
      </w:r>
      <w:r>
        <w:t xml:space="preserve">: os prefixos de duas letras divididos em três e quantos nomes tem cada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palavrasDaBusca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palavrasDaBusca(texto: string):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palavras que a busca usa: três letras ou mais, normalizadas, fora as comuns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prefixoDaPalavra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prefixoDaPalavra(palavra: string, divididos: readonly string[]):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uma palavra: as duas primeiras letras, ou as três quando o de duas foi dividido.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casaComONome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casaComONome(nome: string | null, procuradas: string[]):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cada palavra procurada começa alguma palavra do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lerIndiceBusca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lerIndiceBusca(): Promise&lt;IndiceBusca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índice da busca, lido uma vez por visita;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lerArquivoBusca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lerArquivoBusca(prefixo: string): Promise&lt;[string, string | null, number][]&gt;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de um prefixo (</w:t>
      </w:r>
      <w:r>
        <w:rPr>
          <w:rFonts w:ascii="Consolas" w:cs="Consolas" w:eastAsia="Consolas" w:hAnsi="Consolas"/>
          <w:sz w:val="19"/>
          <w:szCs w:val="19"/>
        </w:rPr>
        <w:t xml:space="preserve">[CNPJ, nome, peso]</w:t>
      </w:r>
      <w:r>
        <w:t xml:space="preserve">), lidos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buscarPessoasJuridicas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buscarPessoasJuridicas(termo: string, limite = 20): Promise&lt;AchadoPj[]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com todas as palavras procuradas (pelo começo de cada palavra), do maior peso ao menor. Lê só o arquivo da palavra com menos nomes;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busca ainda não foi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cnpjDoTexto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cnpjDoTexto(texto: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os dígitos, se forem 14; aceita o CNPJ com pontos, barra e traço.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anosDaPessoa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anosDaPessoa(p: PessoaJuridica):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que aparecem em alguma fonte do CNPJ (contratos, emendas, tribunal e início dos convênios),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recortarPessoa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recortarPessoa(p: PessoaJuridica, de: string | null, ate: string | null): PessoaJuridica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CNPJ só com os anos de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(inclusive;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deixa a ponta aberta); convênio pelo ano de 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urlDaPessoa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urlDaPessoa(cnpj: string, periodo?: { de: string | null; ate: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do CNPJ; o período das Contratações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 vira os anos que o tocam.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urlDasContratacoes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urlDasContratacoes(ente: string, cnpj: string, de: string | null, ate: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Contratações do ente filtradas pelo fornecedor, nos anos escolhidos na página do CNPJ (de janeiro a dezembro).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0" w:id="150"/>
      <w:r>
        <w:t xml:space="preserve">12.30 src/lib/precos.ts</w:t>
      </w:r>
      <w:bookmarkEnd w:id="150"/>
    </w:p>
    <w:p>
      <w:pPr>
        <w:spacing w:after="100"/>
      </w:pPr>
      <w:r>
        <w:rPr>
          <w:sz w:val="17"/>
          <w:szCs w:val="17"/>
        </w:rPr>
        <w:t xml:space="preserve">packages/portal/src/lib/precos.ts · TypeScript · 254 linhas · 19 declarações</w:t>
      </w:r>
    </w:p>
    <w:p>
      <w:pPr>
        <w:spacing w:after="80"/>
      </w:pPr>
      <w:r>
        <w:t xml:space="preserve">Comparação de preço de um item com o que outros órgãos pagaram pelo mesmo item de catálogo (ADR-036; regra A-01 do DOC-07, aplicada sob demanda no modal da contratação).</w:t>
      </w:r>
    </w:p>
    <w:p>
      <w:pPr>
        <w:spacing w:after="80"/>
      </w:pPr>
      <w:r>
        <w:t xml:space="preserve">A referência vem da pesquisa de preços do Compras.gov.br (dados abertos), que reúne as compras feitas pelo sistema federal, de órgãos federais, estaduais e municipais, com o preço unitário de cada item pelo código do catálogo (CATMAT para material, CATSER para serviço). A API não libera a leitura por outro site (CORS); o portal a pede pelo próprio endereço (</w:t>
      </w:r>
      <w:r>
        <w:rPr>
          <w:rFonts w:ascii="Consolas" w:cs="Consolas" w:eastAsia="Consolas" w:hAnsi="Consolas"/>
          <w:sz w:val="19"/>
          <w:szCs w:val="19"/>
        </w:rPr>
        <w:t xml:space="preserve">/api/precos/...</w:t>
      </w:r>
      <w:r>
        <w:t xml:space="preserve">), que o Vercel repassa à fonte sem guardar nada.</w:t>
      </w:r>
    </w:p>
    <w:p>
      <w:pPr>
        <w:spacing w:after="80"/>
      </w:pPr>
      <w:r>
        <w:t xml:space="preserve">A conta segue o DOC-07: mediana, desvio absoluto mediano (MAD) e o escore robusto </w:t>
      </w:r>
      <w:r>
        <w:rPr>
          <w:rFonts w:ascii="Consolas" w:cs="Consolas" w:eastAsia="Consolas" w:hAnsi="Consolas"/>
          <w:sz w:val="19"/>
          <w:szCs w:val="19"/>
        </w:rPr>
        <w:t xml:space="preserve">0,6745 × (preço − mediana) ÷ MAD</w:t>
      </w:r>
      <w:r>
        <w:t xml:space="preserve">, com o mínimo de 30 compras comparáveis e o disparo em 3,5. Os parâmetros são os iniciais, não calibrados. O resultado diz onde o preço fica entre as compras comparáveis; não é conclusão sobre a compra: a especificação, a quantidade, o lugar e o prazo podem justificar a diferença.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API_PRECOS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API_PRECOS = "/api/precos";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caminho do portal que o Vercel repassa à pesquisa de preços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FONTE_PRECOS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FONTE_PRECOS = "https://dadosabertos.compras.gov.br/modulo-pesquisa-preco";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fonte, para o link "ver na fonte" e para a documentação.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PARAMETROS_PRECO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PARAMETROS_PRECO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comparação (DOC-07, A-01): iniciais,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CompraComparavel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CompraComparavel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da pesquisa de preços, já lida. Fornecedor pessoa física fica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SituacaoPreco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SituacaoPreco = "acima" | "abaixo" | "dentro" | "poucas" | "fora_de_escala" | "sem_comparaveis";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preço do item fica entre as compras comparáveis.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comparação, com a referência inteira para quem quiser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precisa saber do item e da compra.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lerCompras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lerCompras(bruto: unknown): CompraComparavel[]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compras da resposta da API (</w:t>
      </w:r>
      <w:r>
        <w:rPr>
          <w:rFonts w:ascii="Consolas" w:cs="Consolas" w:eastAsia="Consolas" w:hAnsi="Consolas"/>
          <w:sz w:val="19"/>
          <w:szCs w:val="19"/>
        </w:rPr>
        <w:t xml:space="preserve">resultado</w:t>
      </w:r>
      <w:r>
        <w:t xml:space="preserve">), sem conferir mais que o tipo de cada campo.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unidadeNormal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unidadeNormal(u: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normalizada, com as siglas mais comuns por extenso ("UN" → "unidade").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mesmaUnidade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mesmaUnidade(unidadeItem: string | null, c: Pick&lt;CompraComparavel, "unidade" | "capacidade"&gt;):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da compra é a do item? Mesmo nome (ou o nome do item começa por ela) e, se houver, a mesma capacidade.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daPropriaCompra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daPropriaCompra(c: CompraComparavel, item: ItemParaComparar):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compra é a própria compra do item? Pelo número no sistema federal: UASG, modalidade, número (5 dígitos)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quantil(ordenados: number[], q: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por interpolação linear (o tipo 7, o mesmo das planilhas). </w:t>
      </w:r>
      <w:r>
        <w:rPr>
          <w:rFonts w:ascii="Consolas" w:cs="Consolas" w:eastAsia="Consolas" w:hAnsi="Consolas"/>
          <w:sz w:val="19"/>
          <w:szCs w:val="19"/>
        </w:rPr>
        <w:t xml:space="preserve">ordenados</w:t>
      </w:r>
      <w:r>
        <w:t xml:space="preserve">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escoreRobusto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escoreRobusto(x: number, ordenados: number[]):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Escore robusto do DOC-07: </w:t>
      </w:r>
      <w:r>
        <w:rPr>
          <w:rFonts w:ascii="Consolas" w:cs="Consolas" w:eastAsia="Consolas" w:hAnsi="Consolas"/>
          <w:sz w:val="19"/>
          <w:szCs w:val="19"/>
        </w:rPr>
        <w:t xml:space="preserve">0,6745 × (x − mediana) ÷ MAD</w:t>
      </w:r>
      <w:r>
        <w:t xml:space="preserve">. Quando mais da metade dos preços é igual (MAD zero), usa o desvio absoluto médio (</w:t>
      </w:r>
      <w:r>
        <w:rPr>
          <w:rFonts w:ascii="Consolas" w:cs="Consolas" w:eastAsia="Consolas" w:hAnsi="Consolas"/>
          <w:sz w:val="19"/>
          <w:szCs w:val="19"/>
        </w:rPr>
        <w:t xml:space="preserve">(x − mediana) ÷ (1,2533 × média |x − mediana|)</w:t>
      </w:r>
      <w:r>
        <w:t xml:space="preserve">), como é usual nesse caso;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todos os preços são iguais.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compararPreco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compararPreco(item: ItemParaComparar, compras: CompraComparavel[], de: string):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 o preço do item com as compras recebidas: filtra as comparáveis e calcula a posição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diasAntes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diasAntes(iso: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(AAAA-MM-DD).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urlPrecos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urlPrecos(item: Pick&lt;ItemParaComparar, "catalogo" | "material"&gt;, de: string, ate: string, pagina: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de uma página da pesquisa de preços, pelo caminho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Promise&lt;Bruto&gt;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pesquisa de preços.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carregarComparacao(item: ItemParaComparar, sinal?: AbortSignal): Promise&lt;ComparacaoPreco&gt;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as compras do código nos 12 meses até a data do item (até 4 páginas de 500) e compara.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1" w:id="151"/>
      <w:r>
        <w:t xml:space="preserve">12.31 src/lib/receita.ts</w:t>
      </w:r>
      <w:bookmarkEnd w:id="151"/>
    </w:p>
    <w:p>
      <w:pPr>
        <w:spacing w:after="100"/>
      </w:pPr>
      <w:r>
        <w:rPr>
          <w:sz w:val="17"/>
          <w:szCs w:val="17"/>
        </w:rPr>
        <w:t xml:space="preserve">packages/portal/src/lib/receita.ts · TypeScript · 171 linhas · 12 declarações</w:t>
      </w:r>
    </w:p>
    <w:p>
      <w:pPr>
        <w:spacing w:after="80"/>
      </w:pPr>
      <w:r>
        <w:t xml:space="preserve">O fornecedor na base pública de CNPJ da Receita Federal (ADR-043): cadastro, Simples e quadro societário, do arquivo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que os painéis publicam (comprimido, com os códigos da Receita) e da tabela dos nomes dos códigos (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). Só as empresas fornecedoras nos contratos do painel estão lá. Endereço de rua, telefone, e-mail e o CPF dos sócios ficam de fora na origem.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CodigoNome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CodigoNome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código da Receita com o nome dele (CNAE, natureza jurídica, motivo,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Socio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sócio: pessoa jurídica (com CNPJ), pessoa física (só o nome) ou estrangeiro (com 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na Receita, como a tela a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EmpresaBruta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EmpresaBruta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como vem no arquivo do prefixo: os códigos da Receita, sem os campos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ArquivoCnpj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cnpj/&lt;prefixo&gt;.json.gz</w:t>
      </w:r>
      <w:r>
        <w:t xml:space="preserve">: o mês da base e as empresas do prefixo.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TabelasCnpj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TabelasCnpj = Record&lt;string, Record&lt;string, string&gt;&gt;;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nomes dos códigos (CNAE, natureza, qualificação, motivo, município, país, situação, porte).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urlCnpj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urlCnpj(cnpj: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 prefixo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carregarTabelas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carregarTabelas(sinal?: AbortSignal): Promise&lt;TabelasCnpj&gt;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códigos, lidas uma vez por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resolver(cnpj: string, e: EmpresaBruta, t: TabelasCnpj):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do arquivo com os nomes no lugar dos códigos (o código fica ao lado).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carregarEmpresa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carregarEmpresa(cnpj: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e o mês da base;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base não foi publicada ou não tem 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mesPorExtenso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mesPorExtenso(mes: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"2026-10" → "outubro de 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anosDesde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anosDesde(desde: string | null, hoje: Date = new Date()):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completos de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(AAAA-MM-DD)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2" w:id="152"/>
      <w:r>
        <w:t xml:space="preserve">12.32 src/lib/selecao.ts</w:t>
      </w:r>
      <w:bookmarkEnd w:id="152"/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3" w:id="153"/>
      <w:r>
        <w:t xml:space="preserve">12.33 src/lib/tce.ts</w:t>
      </w:r>
      <w:bookmarkEnd w:id="153"/>
    </w:p>
    <w:p>
      <w:pPr>
        <w:spacing w:after="100"/>
      </w:pPr>
      <w:r>
        <w:rPr>
          <w:sz w:val="17"/>
          <w:szCs w:val="17"/>
        </w:rPr>
        <w:t xml:space="preserve">packages/portal/src/lib/tce.ts · TypeScript · 126 linhas · 8 declarações</w:t>
      </w:r>
    </w:p>
    <w:p>
      <w:pPr>
        <w:spacing w:after="80"/>
      </w:pPr>
      <w:r>
        <w:t xml:space="preserve">Contratos registrados nos tribunais de contas (ADR-050), do arquivo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 que os painéis publicam: por ente e ano do contrato, quantos e quanto, com os aditivos, a soma anônima de pessoa física e os fornecedores: o LicitaCon do TCE-RS (desde 2016), o SIM-AM do TCE-PR e a API do TCE-PE (desde 2013).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AnoTce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AnoTce = [number, number, number, 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do ente,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: contratos, valor somado, contratos fora da soma pelo teto de plausibilidade, contratos e valor com pessoa física, aditivos e o acréscimo líquido deles.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TceEnte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TceEnte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um ente no tribunal de contas.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GrupoTce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GrupoTce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carregarTce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carregarTce(codigo: string, sinal?: AbortSignal): Promise&lt;TceEnte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do ente no tribunal de contas;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tribunal dele ainda não está no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TceNoPeriodo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TceNoPeriodo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nos anos pedidos, já convertidos (reais de um ano-base ou por habitante).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tceNoPeriodo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tceNoPeriodo(t: TceEnte, anos: string[], converter: (valor: number, ano: string) =&gt; number | null): TceNoPeriodo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do ente; o ano que a conversão não alcança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AnoComPncp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AnoComPncp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na comparação com o PNCP: contratos e valor nas duas fontes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fonte não tem o ano).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anoAAnoComPncp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anoAAnoComPncp(t: TceEnte, meses: { mes: string; contratos: number; valor_contratos: number }[]): AnoComPncp[]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do ente nas duas fontes, do mais recente ao mais antigo: os meses do PNCP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 nos anos publicados ano a ano) somados por ano, ao lado do tribunal. As fontes não se somam: de 2021 em diante, muitos contratos estão nas duas.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4" w:id="154"/>
      <w:r>
        <w:t xml:space="preserve">12.34 src/lib/tipos.ts</w:t>
      </w:r>
      <w:bookmarkEnd w:id="154"/>
    </w:p>
    <w:p>
      <w:pPr>
        <w:spacing w:after="100"/>
      </w:pPr>
      <w:r>
        <w:rPr>
          <w:sz w:val="17"/>
          <w:szCs w:val="17"/>
        </w:rPr>
        <w:t xml:space="preserve">packages/portal/src/lib/tipos.ts · TypeScript · 393 linhas · 30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VERSAO_ZONAS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VERSAO_ZONAS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formato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), espelho de </w:t>
      </w:r>
      <w:r>
        <w:rPr>
          <w:rFonts w:ascii="Consolas" w:cs="Consolas" w:eastAsia="Consolas" w:hAnsi="Consolas"/>
          <w:sz w:val="19"/>
          <w:szCs w:val="19"/>
        </w:rPr>
        <w:t xml:space="preserve">zonas.VERSAO_ZONAS</w:t>
      </w:r>
      <w:r>
        <w:t xml:space="preserve"> no Python. É independente da dos feeds: um lado pode mudar sem 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UF, zona eleitoral no município), para o mapa e a tabela. Na zona, </w:t>
      </w:r>
      <w:r>
        <w:rPr>
          <w:rFonts w:ascii="Consolas" w:cs="Consolas" w:eastAsia="Consolas" w:hAnsi="Consolas"/>
          <w:sz w:val="19"/>
          <w:szCs w:val="19"/>
        </w:rPr>
        <w:t xml:space="preserve">codigo</w:t>
      </w:r>
      <w:r>
        <w:t xml:space="preserve"> é o número da zona e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null.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LocalVotacao = [number, number, string, number,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no arquivo das zonas: longitude, latitude, número da zona, eleitores (soma das seções do local) e nome,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ZonaDoMunicipio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ZonaDoMunicipio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eleitoral do município no arquivo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ArquivoZonas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: as zonas de um município com mais de uma e os locais de votação de cada uma (ADR-029).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 a partir dos dados abertos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IndiceZonas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: código IBGE → número de zonas, dos municípios com mais de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5" w:id="155"/>
      <w:r>
        <w:t xml:space="preserve">12.35 src/lib/topojson.ts</w:t>
      </w:r>
      <w:bookmarkEnd w:id="155"/>
    </w:p>
    <w:p>
      <w:pPr>
        <w:spacing w:after="100"/>
      </w:pPr>
      <w:r>
        <w:rPr>
          <w:sz w:val="17"/>
          <w:szCs w:val="17"/>
        </w:rPr>
        <w:t xml:space="preserve">packages/portal/src/lib/topojson.ts · TypeScript · 209 linhas · 14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 A projeção de um mapa fica guardada (</w:t>
      </w:r>
      <w:r>
        <w:rPr>
          <w:rFonts w:ascii="Consolas" w:cs="Consolas" w:eastAsia="Consolas" w:hAnsi="Consolas"/>
          <w:sz w:val="19"/>
          <w:szCs w:val="19"/>
        </w:rPr>
        <w:t xml:space="preserve">Projecao</w:t>
      </w:r>
      <w:r>
        <w:t xml:space="preserve">): o contorno fino de um município e os locais de votação são desenhados por cima do mapa da UF no mesmo enquadramento (</w:t>
      </w:r>
      <w:r>
        <w:rPr>
          <w:rFonts w:ascii="Consolas" w:cs="Consolas" w:eastAsia="Consolas" w:hAnsi="Consolas"/>
          <w:sz w:val="19"/>
          <w:szCs w:val="19"/>
        </w:rPr>
        <w:t xml:space="preserve">projetarCom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pontoProjetado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Projecao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longitude e latitude viram coordenadas do SVG num mapa: o fator do cosseno (</w:t>
      </w:r>
      <w:r>
        <w:rPr>
          <w:rFonts w:ascii="Consolas" w:cs="Consolas" w:eastAsia="Consolas" w:hAnsi="Consolas"/>
          <w:sz w:val="19"/>
          <w:szCs w:val="19"/>
        </w:rPr>
        <w:t xml:space="preserve">k</w:t>
      </w:r>
      <w:r>
        <w:t xml:space="preserve">), a origem e a escala. Com ela, outra malha ou um ponto caem no mesmo lugar do mapa já desenhado.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formas,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 e a projeção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pontoProjetado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pontoProjetado(p: Projecao, lon: number, lat: number):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Longitude e latitude → coordenadas do SVG, na projeção de um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geometriasDe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geometriasDe(topo: Topologia): { codigo: string; aneis: Ponto[][]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Geometrias do primeiro objeto da malha, com o código e os anéis em longitude e latitude.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formasDe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formasDe(geometrias: { codigo: string; aneis: Ponto[][] }[], p: Projecao, casas: number):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do SVG a partir de anéis em longitude e latitude, na projeção dada.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é a precisão das coordenadas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uma casa basta para o mapa de uma UF inteira; o contorno de um município visto de perto precisa de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projetarCom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projetarCom(topo: Topologia, projecao: Projecao, casas = 3):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de outra malha (o contorno fino de um município) no enquadramento de um mapa já projetado.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6" w:id="156"/>
      <w:r>
        <w:t xml:space="preserve">12.36 src/lib/transparencia.ts</w:t>
      </w:r>
      <w:bookmarkEnd w:id="156"/>
    </w:p>
    <w:p>
      <w:pPr>
        <w:spacing w:after="100"/>
      </w:pPr>
      <w:r>
        <w:rPr>
          <w:sz w:val="17"/>
          <w:szCs w:val="17"/>
        </w:rPr>
        <w:t xml:space="preserve">packages/portal/src/lib/transparencia.ts · TypeScript · 55 linhas · 4 declarações</w:t>
      </w:r>
    </w:p>
    <w:p>
      <w:pPr>
        <w:spacing w:after="80"/>
      </w:pPr>
      <w:r>
        <w:t xml:space="preserve">Portais de transparência avaliados pelo PNTP (ADR-032, ADR-035): o 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 que os painéis publicam, com as entidades de cada ente (prefeitura, câmara, poderes, consórcios, estatais), o nível, o índice e o endereço do portal. A página do ente em Conformidade os mostra.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EntidadeTransparencia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EntidadeTransparencia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do ente avaliada pelo PNTP (prefeitura, câmara, poderes, consórcios, estatais).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FeedTransparencia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): as entidades de cada ente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arquivoTransparencia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arquivoTransparencia(codigo: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 (o mesmo do Python, </w:t>
      </w:r>
      <w:r>
        <w:rPr>
          <w:rFonts w:ascii="Consolas" w:cs="Consolas" w:eastAsia="Consolas" w:hAnsi="Consolas"/>
          <w:sz w:val="19"/>
          <w:szCs w:val="19"/>
        </w:rPr>
        <w:t xml:space="preserve">transparencia.arquivo_do_ente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carregarTransparencia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carregarTransparencia(codigo: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entidades do ente avaliadas no ciclo mais recente do PNTP,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foi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7" w:id="157"/>
      <w:r>
        <w:t xml:space="preserve">12.37 src/lib/validacao.ts</w:t>
      </w:r>
      <w:bookmarkEnd w:id="157"/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157 linhas · 12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string, esperada: number = VERSAO_FEED):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validarIndiceZonas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validarIndiceZonas(bruto: unknown, onde = "zonas/indice"):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índice das zonas de um ano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validarZonas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validarZonas(bruto: unknown, onde = "zonas"):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arquivo das zonas de um município. Cada local precisa de longitude e latitude numéricas e de uma zona da lista: é o que vira ponto e área no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8" w:id="158"/>
      <w:r>
        <w:t xml:space="preserve">12.38 src/lib/voronoi.ts</w:t>
      </w:r>
      <w:bookmarkEnd w:id="158"/>
    </w:p>
    <w:p>
      <w:pPr>
        <w:spacing w:after="100"/>
      </w:pPr>
      <w:r>
        <w:rPr>
          <w:sz w:val="17"/>
          <w:szCs w:val="17"/>
        </w:rPr>
        <w:t xml:space="preserve">packages/portal/src/lib/voronoi.ts · TypeScript · 180 linhas · 7 declarações</w:t>
      </w:r>
    </w:p>
    <w:p>
      <w:pPr>
        <w:spacing w:after="80"/>
      </w:pPr>
      <w:r>
        <w:t xml:space="preserve">Diagrama de Voronoi: a região de cada ponto é a parte do plano mais perto dele que de qualquer outro. É o que desenha as zonas eleitorais no mapa do município (</w:t>
      </w:r>
      <w:r>
        <w:rPr>
          <w:rFonts w:ascii="Consolas" w:cs="Consolas" w:eastAsia="Consolas" w:hAnsi="Consolas"/>
          <w:sz w:val="19"/>
          <w:szCs w:val="19"/>
        </w:rPr>
        <w:t xml:space="preserve">zonas.ts</w:t>
      </w:r>
      <w:r>
        <w:t xml:space="preserve">): cada local de votação fica com a área mais próxima, e a zona é a soma das áreas dos seus locais.</w:t>
      </w:r>
    </w:p>
    <w:p>
      <w:pPr>
        <w:spacing w:after="80"/>
      </w:pPr>
      <w:r>
        <w:t xml:space="preserve">Sem biblioteca, como o resto do mapa. Cada célula começa como a caixa do desenho e é cortada pelo semiplano de cada vizinho (a mediatriz entre os dois pontos). Os vizinhos vêm de uma grade, do anel mais perto para o mais longe; um ponto a mais de duas vezes o raio da célula não a alcança e é pulado, e os anéis param quando todos os que restam estão nessa situação.</w:t>
      </w:r>
    </w:p>
    <w:p>
      <w:pPr>
        <w:spacing w:after="80"/>
      </w:pPr>
      <w:r>
        <w:t xml:space="preserve">Cada lado da célula guarda de quem é a mediatriz que o formou (ou -1, a caixa): é assim que a fronteira entre duas zonas sai sem calcular união de polígonos — é o lado entre dois locais de zonas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[x, y] nas coordenadas do desenho.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Caixa = [number,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do desenho: x mínimo, y mínimo, x máximo, y máximo.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Celula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Região de um ponto: os vértices em ordem e, para cada lado, o ponto do outro lado (-1: a caixa).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cortar(vertices: Ponto[], vizinhos: number[], a: Ponto, b: Ponto, vizinho: number): Celula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polígono pelo semiplano dos pontos mais perto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que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, mantendo de quem é cada lado. O lado novo, sobre a mediatriz, é de </w:t>
      </w:r>
      <w:r>
        <w:rPr>
          <w:rFonts w:ascii="Consolas" w:cs="Consolas" w:eastAsia="Consolas" w:hAnsi="Consolas"/>
          <w:sz w:val="19"/>
          <w:szCs w:val="19"/>
        </w:rPr>
        <w:t xml:space="preserve">vizinho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d2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d2(a: Ponto, b: Ponto):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ao quadrado.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raioAoQuadrado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raioAoQuadrado(p: Ponto, celula: Celula):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Raio da célula ao quadrado: a maior distância do ponto dono a um vértice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celulasVoronoi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celulasVoronoi(pontos: Ponto[], caixa: Caixa): (Celula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Células de Voronoi dos </w:t>
      </w: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, cortadas pela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. Pontos repetidos (mesma coordenada) não formam célula própria: o primeiro fica com a área, os demais ficam sem célula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na posição deles).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9" w:id="159"/>
      <w:r>
        <w:t xml:space="preserve">12.39 src/lib/zonas.ts</w:t>
      </w:r>
      <w:bookmarkEnd w:id="159"/>
    </w:p>
    <w:p>
      <w:pPr>
        <w:spacing w:after="100"/>
      </w:pPr>
      <w:r>
        <w:rPr>
          <w:sz w:val="17"/>
          <w:szCs w:val="17"/>
        </w:rPr>
        <w:t xml:space="preserve">packages/portal/src/lib/zonas.ts · TypeScript · 167 linhas · 9 declarações</w:t>
      </w:r>
    </w:p>
    <w:p>
      <w:pPr>
        <w:spacing w:after="80"/>
      </w:pPr>
      <w:r>
        <w:t xml:space="preserve">Zonas eleitorais no mapa do município (ADR-029).</w:t>
      </w:r>
    </w:p>
    <w:p>
      <w:pPr>
        <w:spacing w:after="80"/>
      </w:pPr>
      <w:r>
        <w:t xml:space="preserve">A Justiça Eleitoral não publica os limites das zonas; publica onde fica cada local de votação e a zona dele (arquivo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,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). O desenho dá a cada local a área mais próxima dele (Voronoi, </w:t>
      </w:r>
      <w:r>
        <w:rPr>
          <w:rFonts w:ascii="Consolas" w:cs="Consolas" w:eastAsia="Consolas" w:hAnsi="Consolas"/>
          <w:sz w:val="19"/>
          <w:szCs w:val="19"/>
        </w:rPr>
        <w:t xml:space="preserve">voronoi.ts</w:t>
      </w:r>
      <w:r>
        <w:t xml:space="preserve">), recortada pelo contorno do município na tela, e a zona é a soma das áreas dos seus locais. É um contorno aproximado e a tela diz isso.</w:t>
      </w:r>
    </w:p>
    <w:p>
      <w:pPr>
        <w:spacing w:after="80"/>
      </w:pPr>
      <w:r>
        <w:t xml:space="preserve">Um mesmo prédio pode ser local de duas zonas (seções de zonas diferentes no mesmo endereço). O ponto fica com a zona que tem mais eleitores ali; a outra continua com os seus outros locais.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LocalNoMapa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LocalNoMapa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já projetado, para os pontos do mapa e a 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ZonaDesenhada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ZonaDesenhada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desenhada: a área (as células dos locais dela) e o contorno, para o destaque.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DesenhoZonas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DesenhoZonas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desenho das zonas de um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fmt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fmt(v: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com poucas casas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0,001 unidade do mapa é menos de 1 m numa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acrescentar(mapa: Map&lt;string, string[]&gt;, chave: string, valor: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à lista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, criando a lista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desenharZonas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desenharZonas(arquivo: ArquivoZonas, projetar: (lon: number, lat: number) =&gt; Ponto,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Desenha as zonas a partir dos locais de votação.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 leva longitude e latitude ao SVG (a mesma projeção do mapa da UF);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limita as células (a caixa do município, com folga: o recorte fino é o do contorno, feito na tela por </w:t>
      </w:r>
      <w:r>
        <w:rPr>
          <w:rFonts w:ascii="Consolas" w:cs="Consolas" w:eastAsia="Consolas" w:hAnsi="Consolas"/>
          <w:sz w:val="19"/>
          <w:szCs w:val="19"/>
        </w:rPr>
        <w:t xml:space="preserve">clipPath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caixaComFolga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caixaComFolga(caixa: Caixa, fracao = 0.05): Caixa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com folga proporcional (</w:t>
      </w:r>
      <w:r>
        <w:rPr>
          <w:rFonts w:ascii="Consolas" w:cs="Consolas" w:eastAsia="Consolas" w:hAnsi="Consolas"/>
          <w:sz w:val="19"/>
          <w:szCs w:val="19"/>
        </w:rPr>
        <w:t xml:space="preserve">fracao</w:t>
      </w:r>
      <w:r>
        <w:t xml:space="preserve"> do maior lado), para as células irem além do contorno.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rotulosVisiveis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rotulosVisiveis(zonas: ZonaDesenhada[], distancia: number): Set&lt;string&gt;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que cabem sem encostar uns nos outros: a zona com mais eleitores escolhe primeiro, e um rótulo a menos de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 de outro já posto fica de fora (aparece ao aproximar; a dica e a tabela têm todos).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rarear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rarear(pontos: { x: number; y: number }[], distancia: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Índices dos pontos que ficam quando eles se amontoam: no máximo um por casa de uma grade de lado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. Onde os locais são esparsos, ficam todos; no centro denso de uma capital, sobra uma amostra, e aproximar mostra o resto.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0" w:id="160"/>
      <w:r>
        <w:t xml:space="preserve">12.40 src/lib/zoom.ts</w:t>
      </w:r>
      <w:bookmarkEnd w:id="160"/>
    </w:p>
    <w:p>
      <w:pPr>
        <w:spacing w:after="100"/>
      </w:pPr>
      <w:r>
        <w:rPr>
          <w:sz w:val="17"/>
          <w:szCs w:val="17"/>
        </w:rPr>
        <w:t xml:space="preserve">packages/portal/src/lib/zoom.ts · TypeScript · 121 linhas · 15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enquadrar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enquadrar(caixa: [number, number, number, number], l: Limites, margem = 0.12):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que mostra 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inteira (x mínimo, y mínimo, x máximo, y máximo, em coordenadas da malha) com uma </w:t>
      </w:r>
      <w:r>
        <w:rPr>
          <w:rFonts w:ascii="Consolas" w:cs="Consolas" w:eastAsia="Consolas" w:hAnsi="Consolas"/>
          <w:sz w:val="19"/>
          <w:szCs w:val="19"/>
        </w:rPr>
        <w:t xml:space="preserve">margem</w:t>
      </w:r>
      <w:r>
        <w:t xml:space="preserve"> em volta, na proporção do mapa e dentro dos limites. É o enquadramento do município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zoomMaximoPara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zoomMaximoPara(caixa: [number, number, number, number] | null, l: Omit&lt;Limites, "maxZoom"&gt;):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com um município aberto: a de sempre, ou mais, para o menor município ainda poder ser visto de perto (quatro vezes o enquadramento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interpolar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interpolar(a: Vista, b: Vista, t: number):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no instante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 (0 a 1) da passagem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. A largura varia em escala logarítmica e o centro acompanha: aproximar oito vezes parece tão rápido no começo quanto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suavizar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suavizar(t: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Curva da animação: começa rápida e desacelera no fim.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1" w:id="161"/>
      <w:r>
        <w:t xml:space="preserve">12.41 src/app/avisos/page.tsx</w:t>
      </w:r>
      <w:bookmarkEnd w:id="161"/>
    </w:p>
    <w:p>
      <w:pPr>
        <w:spacing w:after="100"/>
      </w:pPr>
      <w:r>
        <w:rPr>
          <w:sz w:val="17"/>
          <w:szCs w:val="17"/>
        </w:rPr>
        <w:t xml:space="preserve">packages/portal/src/app/avisos/page.tsx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/avisos/</w:t>
      </w:r>
      <w:r>
        <w:t xml:space="preserve">: o que aconteceu em cada local e merece um olhar (ADR-047).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PainelAvisos</w:t>
      </w:r>
      <w:r>
        <w:t xml:space="preserve">, que roda no navegador e lê os arquivos </w:t>
      </w:r>
      <w:r>
        <w:rPr>
          <w:rFonts w:ascii="Consolas" w:cs="Consolas" w:eastAsia="Consolas" w:hAnsi="Consolas"/>
          <w:sz w:val="19"/>
          <w:szCs w:val="19"/>
        </w:rPr>
        <w:t xml:space="preserve">avisos/</w:t>
      </w:r>
      <w:r>
        <w:t xml:space="preserve"> publicados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Avisos()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2" w:id="162"/>
      <w:r>
        <w:t xml:space="preserve">12.42 src/app/conformidade/page.tsx</w:t>
      </w:r>
      <w:bookmarkEnd w:id="162"/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o painel de conformidade fiscal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PainelConformidade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3" w:id="163"/>
      <w:r>
        <w:t xml:space="preserve">12.43 src/app/contratacoes/page.tsx</w:t>
      </w:r>
      <w:bookmarkEnd w:id="163"/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o painel de contratações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PainelContratacoes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4" w:id="164"/>
      <w:r>
        <w:t xml:space="preserve">12.44 src/app/economia/estatais/page.tsx</w:t>
      </w:r>
      <w:bookmarkEnd w:id="164"/>
    </w:p>
    <w:p>
      <w:pPr>
        <w:spacing w:after="100"/>
      </w:pPr>
      <w:r>
        <w:rPr>
          <w:sz w:val="17"/>
          <w:szCs w:val="17"/>
        </w:rPr>
        <w:t xml:space="preserve">packages/portal/src/app/economia/estatais/page.tsx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/economia/estatais/</w:t>
      </w:r>
      <w:r>
        <w:t xml:space="preserve">: os gastos e investimentos das empresas estatais (ADR-034).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PainelEstatais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5" w:id="165"/>
      <w:r>
        <w:t xml:space="preserve">12.45 src/app/economia/municipio/page.tsx</w:t>
      </w:r>
      <w:bookmarkEnd w:id="165"/>
    </w:p>
    <w:p>
      <w:pPr>
        <w:spacing w:after="100"/>
      </w:pPr>
      <w:r>
        <w:rPr>
          <w:sz w:val="17"/>
          <w:szCs w:val="17"/>
        </w:rPr>
        <w:t xml:space="preserve">packages/portal/src/app/economia/municipio/page.tsx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/economia/municipio/</w:t>
      </w:r>
      <w:r>
        <w:t xml:space="preserve">: os governos municipais de um município (ADR-040).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PainelGovernos</w:t>
      </w:r>
      <w:r>
        <w:t xml:space="preserve">, que roda no navegador e lê as fontes sob demanda.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GovernosMunicipais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GovernosMunicipais()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6" w:id="166"/>
      <w:r>
        <w:t xml:space="preserve">12.46 src/app/economia/page.tsx</w:t>
      </w:r>
      <w:bookmarkEnd w:id="166"/>
    </w:p>
    <w:p>
      <w:pPr>
        <w:spacing w:after="100"/>
      </w:pPr>
      <w:r>
        <w:rPr>
          <w:sz w:val="17"/>
          <w:szCs w:val="17"/>
        </w:rPr>
        <w:t xml:space="preserve">packages/portal/src/app/economia/page.tsx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</w:t>
      </w:r>
      <w:r>
        <w:t xml:space="preserve">: Economia e Contas Públicas (ADR-033).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PainelEconomia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Economia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7" w:id="167"/>
      <w:r>
        <w:t xml:space="preserve">12.47 src/app/eleicoes/page.tsx</w:t>
      </w:r>
      <w:bookmarkEnd w:id="167"/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8" w:id="168"/>
      <w:r>
        <w:t xml:space="preserve">12.48 src/app/layout.tsx</w:t>
      </w:r>
      <w:bookmarkEnd w:id="168"/>
    </w:p>
    <w:p>
      <w:pPr>
        <w:spacing w:after="100"/>
      </w:pPr>
      <w:r>
        <w:rPr>
          <w:sz w:val="17"/>
          <w:szCs w:val="17"/>
        </w:rPr>
        <w:t xml:space="preserve">packages/portal/src/app/layout.tsx · TypeScript · 53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9" w:id="169"/>
      <w:r>
        <w:t xml:space="preserve">12.49 src/app/not-found.tsx</w:t>
      </w:r>
      <w:bookmarkEnd w:id="169"/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0" w:id="170"/>
      <w:r>
        <w:t xml:space="preserve">12.50 src/app/novidades/page.tsx</w:t>
      </w:r>
      <w:bookmarkEnd w:id="170"/>
    </w:p>
    <w:p>
      <w:pPr>
        <w:spacing w:after="100"/>
      </w:pPr>
      <w:r>
        <w:rPr>
          <w:sz w:val="17"/>
          <w:szCs w:val="17"/>
        </w:rPr>
        <w:t xml:space="preserve">packages/portal/src/app/novidades/page.tsx · TypeScript · 107 linhas · 5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/novidades/</w:t>
      </w:r>
      <w:r>
        <w:t xml:space="preserve">: as mudanças e as versões do Lumen, da mais nova à mais antiga, lidas do </w:t>
      </w:r>
      <w:r>
        <w:rPr>
          <w:rFonts w:ascii="Consolas" w:cs="Consolas" w:eastAsia="Consolas" w:hAnsi="Consolas"/>
          <w:sz w:val="19"/>
          <w:szCs w:val="19"/>
        </w:rPr>
        <w:t xml:space="preserve">CHANGELOG.md</w:t>
      </w:r>
      <w:r>
        <w:t xml:space="preserve"> na geração do site. As duas versões mais recentes vêm abertas; as anteriores, recolhidas.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Texto({ texto }: { texto: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de um item, com o código e o destaque marcados.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Mudanca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Mudanca({ n }: { n: Novidade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mudança: o título e a lista, com os subitens.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tituloDaVersao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tituloDaVersao(v: VersaoNovidades):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de uma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Novidades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Novidades()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o aviso das mudanças novas e as versões.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1" w:id="171"/>
      <w:r>
        <w:t xml:space="preserve">12.51 src/app/operacao/page.tsx</w:t>
      </w:r>
      <w:bookmarkEnd w:id="171"/>
    </w:p>
    <w:p>
      <w:pPr>
        <w:spacing w:after="100"/>
      </w:pPr>
      <w:r>
        <w:rPr>
          <w:sz w:val="17"/>
          <w:szCs w:val="17"/>
        </w:rPr>
        <w:t xml:space="preserve">packages/portal/src/app/operacao/page.tsx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/operacao/</w:t>
      </w:r>
      <w:r>
        <w:t xml:space="preserve">: a situação das coletas do Lumen (RF-AD-05, ADR-039).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PainelOperacao</w:t>
      </w:r>
      <w:r>
        <w:t xml:space="preserve">, que roda no navegador e lê 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SituacaoDasColetas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SituacaoDasColetas()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título e o painel.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2" w:id="172"/>
      <w:r>
        <w:t xml:space="preserve">12.52 src/app/page.tsx</w:t>
      </w:r>
      <w:bookmarkEnd w:id="172"/>
    </w:p>
    <w:p>
      <w:pPr>
        <w:spacing w:after="100"/>
      </w:pPr>
      <w:r>
        <w:rPr>
          <w:sz w:val="17"/>
          <w:szCs w:val="17"/>
        </w:rPr>
        <w:t xml:space="preserve">packages/portal/src/app/page.tsx · TypeScript · 53 linhas · 1 declarações</w:t>
      </w:r>
    </w:p>
    <w:p>
      <w:pPr>
        <w:spacing w:after="80"/>
      </w:pPr>
      <w:r>
        <w:t xml:space="preserve">Página inicial do portal: apresenta o Lumen e leva às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Economia, Conformidade, Empresas e entidades).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3" w:id="173"/>
      <w:r>
        <w:t xml:space="preserve">12.53 src/app/pessoa-juridica/page.tsx</w:t>
      </w:r>
      <w:bookmarkEnd w:id="173"/>
    </w:p>
    <w:p>
      <w:pPr>
        <w:spacing w:after="100"/>
      </w:pPr>
      <w:r>
        <w:rPr>
          <w:sz w:val="17"/>
          <w:szCs w:val="17"/>
        </w:rPr>
        <w:t xml:space="preserve">packages/portal/src/app/pessoa-juridica/page.tsx · TypeScript · 30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/pessoa-juridica/</w:t>
      </w:r>
      <w:r>
        <w:t xml:space="preserve">: tudo o que o Lumen tem de uma empresa ou entidade pelo CNPJ (ADR-049).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PainelPessoaJuridica</w:t>
      </w:r>
      <w:r>
        <w:t xml:space="preserve">, que roda no navegador e lê os arquivos </w:t>
      </w:r>
      <w:r>
        <w:rPr>
          <w:rFonts w:ascii="Consolas" w:cs="Consolas" w:eastAsia="Consolas" w:hAnsi="Consolas"/>
          <w:sz w:val="19"/>
          <w:szCs w:val="19"/>
        </w:rPr>
        <w:t xml:space="preserve">pj/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cnpj/</w:t>
      </w:r>
      <w:r>
        <w:t xml:space="preserve"> publicados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PessoaJuridica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PessoaJuridica()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o painel, que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 e por isso fica dentro de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4" w:id="174"/>
      <w:r>
        <w:t xml:space="preserve">12.54 src/componentes/avisos/PainelAvisos.tsx</w:t>
      </w:r>
      <w:bookmarkEnd w:id="174"/>
    </w:p>
    <w:p>
      <w:pPr>
        <w:spacing w:after="100"/>
      </w:pPr>
      <w:r>
        <w:rPr>
          <w:sz w:val="17"/>
          <w:szCs w:val="17"/>
        </w:rPr>
        <w:t xml:space="preserve">packages/portal/src/componentes/avisos/PainelAvisos.tsx · TypeScript · 263 linhas · 5 declarações</w:t>
      </w:r>
    </w:p>
    <w:p>
      <w:pPr>
        <w:spacing w:after="80"/>
      </w:pPr>
      <w:r>
        <w:t xml:space="preserve">Avisos (ADR-047): o que aconteceu e o que observar, por local, sem precisar abrir cada painel.</w:t>
      </w:r>
    </w:p>
    <w:p>
      <w:pPr>
        <w:spacing w:after="80"/>
      </w:pPr>
      <w:r>
        <w:t xml:space="preserve">Sem local, o Brasil: quantos avisos de cada tipo por UF e os mais recentes. Com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(o local do cabeçalho), os do ente; num estado, também os dos municípios (</w:t>
      </w:r>
      <w:r>
        <w:rPr>
          <w:rFonts w:ascii="Consolas" w:cs="Consolas" w:eastAsia="Consolas" w:hAnsi="Consolas"/>
          <w:sz w:val="19"/>
          <w:szCs w:val="19"/>
        </w:rPr>
        <w:t xml:space="preserve">?municipios=1</w:t>
      </w:r>
      <w:r>
        <w:t xml:space="preserve">). Filtros na URL: o tipo (</w:t>
      </w:r>
      <w:r>
        <w:rPr>
          <w:rFonts w:ascii="Consolas" w:cs="Consolas" w:eastAsia="Consolas" w:hAnsi="Consolas"/>
          <w:sz w:val="19"/>
          <w:szCs w:val="19"/>
        </w:rPr>
        <w:t xml:space="preserve">?tipo=a,b</w:t>
      </w:r>
      <w:r>
        <w:t xml:space="preserve">) e, num local, o período (</w:t>
      </w:r>
      <w:r>
        <w:rPr>
          <w:rFonts w:ascii="Consolas" w:cs="Consolas" w:eastAsia="Consolas" w:hAnsi="Consolas"/>
          <w:sz w:val="19"/>
          <w:szCs w:val="19"/>
        </w:rPr>
        <w:t xml:space="preserve">?de=&amp;ate=</w:t>
      </w:r>
      <w:r>
        <w:t xml:space="preserve">, pela data do aviso). A ordem é sempre pela data, nunca por ente (PUB-07). Cada aviso diz a fonte, o que observar e como contestar.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os dados (o panorama, ou a lista do local) e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PainelAvisos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PainelAvisos()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p, onLugar }: { p: PanoramaAvisos; onLugar: (lugar: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 por tipo e por UF (em ordem de UF, PUB-07).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Lista({ avisos, titulo }: { avisos: Aviso[];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de avisos, 20 por página.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CartaoAviso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CartaoAviso({ a }: { a: Aviso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aviso: o tipo, a data, o local, o que aconteceu, o detalhe, o que observar, a fonte e a contestação.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5" w:id="175"/>
      <w:r>
        <w:t xml:space="preserve">12.55 src/componentes/BaixarCsv.tsx</w:t>
      </w:r>
      <w:bookmarkEnd w:id="175"/>
    </w:p>
    <w:p>
      <w:pPr>
        <w:spacing w:after="100"/>
      </w:pPr>
      <w:r>
        <w:rPr>
          <w:sz w:val="17"/>
          <w:szCs w:val="17"/>
        </w:rPr>
        <w:t xml:space="preserve">packages/portal/src/componentes/BaixarCsv.tsx · TypeScript · 24 linhas · 2 declarações</w:t>
      </w:r>
    </w:p>
    <w:p>
      <w:pPr>
        <w:spacing w:after="80"/>
      </w:pPr>
      <w:r>
        <w:t xml:space="preserve">O link "baixar CSV" de uma tabela (ADR-051). As linhas são montadas só no clique, com a tabela inteira, e o nome do arquivo começa pelo que a página está mostrando (o painel, o ente, o período), que vem de </w:t>
      </w:r>
      <w:r>
        <w:rPr>
          <w:rFonts w:ascii="Consolas" w:cs="Consolas" w:eastAsia="Consolas" w:hAnsi="Consolas"/>
          <w:sz w:val="19"/>
          <w:szCs w:val="19"/>
        </w:rPr>
        <w:t xml:space="preserve">PrefixoCsv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PrefixoCsv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PrefixoCsv = createContext&lt;string&gt;("");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começo do nome dos arquivos da página: "contratacoes-4314902-de-2025-01", por exemplo.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BaixarCsv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BaixarCsv({ nome, colunas, linhas }: { nome: string; colunas: string[]; linhas: () =&gt; Celula[][]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link, embaixo da tabela: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diz qual tabela é, </w:t>
      </w:r>
      <w:r>
        <w:rPr>
          <w:rFonts w:ascii="Consolas" w:cs="Consolas" w:eastAsia="Consolas" w:hAnsi="Consolas"/>
          <w:sz w:val="19"/>
          <w:szCs w:val="19"/>
        </w:rPr>
        <w:t xml:space="preserve">linhas</w:t>
      </w:r>
      <w:r>
        <w:t xml:space="preserve"> monta todas as linhas só quando a pessoa clica.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6" w:id="176"/>
      <w:r>
        <w:t xml:space="preserve">12.56 src/componentes/Cabecalho.tsx</w:t>
      </w:r>
      <w:bookmarkEnd w:id="176"/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176 linhas · 4 declarações</w:t>
      </w:r>
    </w:p>
    <w:p>
      <w:pPr>
        <w:spacing w:after="80"/>
      </w:pPr>
      <w:r>
        <w:t xml:space="preserve">Cabeçalho do portal, presente em todas as páginas: a marca, as abas e o filtro de local.</w:t>
      </w:r>
    </w:p>
    <w:p>
      <w:pPr>
        <w:spacing w:after="80"/>
      </w:pPr>
      <w:r>
        <w:t xml:space="preserve">O local (União, estado, DF ou município) filtra todas as abas (ADR-035): escolhido aqui, ou ao entrar num município ou estado em qualquer aba, ele vai no endereço de cada aba (Eleições abre no mapa dele, Contratações e Conformidade no ente, as estatais nas que ele controla) e fica guardado no navegador. É componente de cliente porque lê o caminho e a URL, que no site estático só o navegador conhece.</w:t>
      </w:r>
    </w:p>
    <w:p>
      <w:pPr>
        <w:spacing w:after="80"/>
      </w:pPr>
      <w:r>
        <w:t xml:space="preserve">A aba Novidades mostra quantas mudanças do Lumen entraram desde a última visita (</w:t>
      </w:r>
      <w:r>
        <w:rPr>
          <w:rFonts w:ascii="Consolas" w:cs="Consolas" w:eastAsia="Consolas" w:hAnsi="Consolas"/>
          <w:sz w:val="19"/>
          <w:szCs w:val="19"/>
        </w:rPr>
        <w:t xml:space="preserve">lib/novidades.ts</w:t>
      </w:r>
      <w:r>
        <w:t xml:space="preserve">): o layout passa os identificadores, lidos do CHANGELOG na geração do site.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Cabecalho({ novidades = [] }: { novidades?: string[]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Lumen. A parte que lê a URL fica num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, como o site estático exige.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useNovidadesNaoVistas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useNovidadesNaoVistas(ids: string[]):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mudanças entraram desde a última visita à página de novidades. Na primeira visita ao Lumen, guarda a mais nova como ponto de partida, para avisar só do que vier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ComLocal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ComLocal({ novidades }: { novidades: string[]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local da URL (ou da memória), mantém-no em dia e monta as abas filtradas por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Moldura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Moldura({ local, caminho = "/", params, onEscolher, novidades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marca, as abas (com o local no endereço), a aba de novidades e o filtro de local.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7" w:id="177"/>
      <w:r>
        <w:t xml:space="preserve">12.57 src/componentes/economia/ConveniosMandato.tsx</w:t>
      </w:r>
      <w:bookmarkEnd w:id="177"/>
    </w:p>
    <w:p>
      <w:pPr>
        <w:spacing w:after="100"/>
      </w:pPr>
      <w:r>
        <w:rPr>
          <w:sz w:val="17"/>
          <w:szCs w:val="17"/>
        </w:rPr>
        <w:t xml:space="preserve">packages/portal/src/componentes/economia/ConveniosMandato.tsx · TypeScript · 123 linhas · 2 declarações</w:t>
      </w:r>
    </w:p>
    <w:p>
      <w:pPr>
        <w:spacing w:after="80"/>
      </w:pPr>
      <w:r>
        <w:t xml:space="preserve">Convênios da União iniciados no mandato aberto em Governos municipais (ADR-045): quantos, quanto foi conveniado e liberado, a situação de cada um como o SIAFI a registra e a lista, do maior ao menor, com o link do convenente pessoa jurídica para a página dele pelo CNPJ (visão 360, ADR-049).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EstadoConvenios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EstadoConvenios = { fase: "carregando" } | { fase: "pronto"; convenios: ConveniosEnte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município: carregando, sem arquivo, com erro ou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ConveniosMandato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convênios iniciados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8" w:id="178"/>
      <w:r>
        <w:t xml:space="preserve">12.58 src/componentes/economia/EmendasMandato.tsx</w:t>
      </w:r>
      <w:bookmarkEnd w:id="178"/>
    </w:p>
    <w:p>
      <w:pPr>
        <w:spacing w:after="100"/>
      </w:pPr>
      <w:r>
        <w:rPr>
          <w:sz w:val="17"/>
          <w:szCs w:val="17"/>
        </w:rPr>
        <w:t xml:space="preserve">packages/portal/src/componentes/economia/EmendasMandato.tsx · TypeScript · 161 linhas · 2 declarações</w:t>
      </w:r>
    </w:p>
    <w:p>
      <w:pPr>
        <w:spacing w:after="80"/>
      </w:pPr>
      <w:r>
        <w:t xml:space="preserve">Emendas parlamentares recebidas no mandato aberto em Governos municipais (ADR-044): quanto chegou aos favorecidos do município, por categoria, por autor e por favorecido pessoa jurídica, com o link para a página do favorecido pelo CNPJ (visão 360, ADR-049). Na comparação, o total do outro mandato ao 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EstadoEmendas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EstadoEmendas = { fase: "carregando" } | { fase: "pronto"; emendas: EmendasEnte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do mandato: carregando, sem arquivo, com erro ou lidas.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EmendasMandato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EmendasMandato({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das emendas recebidas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9" w:id="179"/>
      <w:r>
        <w:t xml:space="preserve">12.59 src/componentes/economia/GraficoLinha.tsx</w:t>
      </w:r>
      <w:bookmarkEnd w:id="179"/>
    </w:p>
    <w:p>
      <w:pPr>
        <w:spacing w:after="100"/>
      </w:pPr>
      <w:r>
        <w:rPr>
          <w:sz w:val="17"/>
          <w:szCs w:val="17"/>
        </w:rPr>
        <w:t xml:space="preserve">packages/portal/src/componentes/economia/GraficoLinha.tsx · TypeScript · 167 linhas · 3 declarações</w:t>
      </w:r>
    </w:p>
    <w:p>
      <w:pPr>
        <w:spacing w:after="80"/>
      </w:pPr>
      <w:r>
        <w:t xml:space="preserve">Série histórica de um indicador, em SVG direto como os outros gráficos do portal: uma linha no tempo, a grade, a linha do zero quando a série cruza o zero, e as faixas dos períodos que estão sendo comparados. O cursor (ou o teclado, pelas setas) mostra o valor de cada mês; a mesma série fica em tabela, recolhida.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tempo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tempo(periodo: string):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 com fração do mês (</w:t>
      </w:r>
      <w:r>
        <w:rPr>
          <w:rFonts w:ascii="Consolas" w:cs="Consolas" w:eastAsia="Consolas" w:hAnsi="Consolas"/>
          <w:sz w:val="19"/>
          <w:szCs w:val="19"/>
        </w:rPr>
        <w:t xml:space="preserve">2025-07</w:t>
      </w:r>
      <w:r>
        <w:t xml:space="preserve"> → 2025,5); na série anual, o meio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marcas(min: number, max: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Marcas redondas para o eixo vertical (3 a 6 linhas).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GraficoLinha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GraficoLinha(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indicador no tempo, com as faixas dos períodos comparados (A e B).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0" w:id="180"/>
      <w:r>
        <w:t xml:space="preserve">12.60 src/componentes/economia/PainelEconomia.tsx</w:t>
      </w:r>
      <w:bookmarkEnd w:id="180"/>
    </w:p>
    <w:p>
      <w:pPr>
        <w:spacing w:after="100"/>
      </w:pPr>
      <w:r>
        <w:rPr>
          <w:sz w:val="17"/>
          <w:szCs w:val="17"/>
        </w:rPr>
        <w:t xml:space="preserve">packages/portal/src/componentes/economia/PainelEconomia.tsx · TypeScript · 481 linhas · 11 declarações</w:t>
      </w:r>
    </w:p>
    <w:p>
      <w:pPr>
        <w:spacing w:after="80"/>
      </w:pPr>
      <w:r>
        <w:t xml:space="preserve">Economia e Contas Públicas (ADR-033): os indicadores de inflação, juros, dívida, resultado fiscal e atividade, com a fonte e a data de cada um, a série histórica e a comparação entre dois períodos.</w:t>
      </w:r>
    </w:p>
    <w:p>
      <w:pPr>
        <w:spacing w:after="80"/>
      </w:pPr>
      <w:r>
        <w:t xml:space="preserve">O estado fica na URL, para compartilhar a consulta: </w:t>
      </w:r>
      <w:r>
        <w:rPr>
          <w:rFonts w:ascii="Consolas" w:cs="Consolas" w:eastAsia="Consolas" w:hAnsi="Consolas"/>
          <w:sz w:val="19"/>
          <w:szCs w:val="19"/>
        </w:rPr>
        <w:t xml:space="preserve">?ind=</w:t>
      </w:r>
      <w:r>
        <w:t xml:space="preserve"> (o indicador do gráfico), </w:t>
      </w:r>
      <w:r>
        <w:rPr>
          <w:rFonts w:ascii="Consolas" w:cs="Consolas" w:eastAsia="Consolas" w:hAnsi="Consolas"/>
          <w:sz w:val="19"/>
          <w:szCs w:val="19"/>
        </w:rPr>
        <w:t xml:space="preserve">?de=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?ate=</w:t>
      </w:r>
      <w:r>
        <w:t xml:space="preserve"> (o período mostrado no gráfico e na tabela da série,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?a=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?b=</w:t>
      </w:r>
      <w:r>
        <w:t xml:space="preserve"> (os períodos comparados, </w:t>
      </w:r>
      <w:r>
        <w:rPr>
          <w:rFonts w:ascii="Consolas" w:cs="Consolas" w:eastAsia="Consolas" w:hAnsi="Consolas"/>
          <w:sz w:val="19"/>
          <w:szCs w:val="19"/>
        </w:rPr>
        <w:t xml:space="preserve">AAAA-MM..AAAA-MM</w:t>
      </w:r>
      <w:r>
        <w:t xml:space="preserve">). A comparação mostra o que as séries oficiais registraram em cada período; ela não atribui o resultado a quem governava.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FeedEconomia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periodoDaUrl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periodoDaUrl(bruto: string | null, padrao: Periodo):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da URL (</w:t>
      </w:r>
      <w:r>
        <w:rPr>
          <w:rFonts w:ascii="Consolas" w:cs="Consolas" w:eastAsia="Consolas" w:hAnsi="Consolas"/>
          <w:sz w:val="19"/>
          <w:szCs w:val="19"/>
        </w:rPr>
        <w:t xml:space="preserve">2019-01..2022-12</w:t>
      </w:r>
      <w:r>
        <w:t xml:space="preserve">), ou o padrão. O rótulo vem do mandato com as mesmas datas, se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defasado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defasado(ind: Indicador, agora = Date.now()):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ficou para trás: falhou na última tentativa ou tem mais de alguns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PainelEconomia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Destaques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Destaques({ dados, escolhido, escolher }: { dados: FeedEconomia; escolhido: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Cartões dos indicadores principais: valor, período de referência 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atalhosDaSerie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atalhosDaSerie(ultimo: string): AtalhoPeriodo[]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atalhos da série: tudo e os últimos 12 meses, 5, 10 e 20 anos (um botão por ano seriam mais de 60).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FiltroSerie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FiltroSerie({ ind, periodo, onMudar }: { ind: Indicador; periodo: PeriodoMeses; onMudar: (p: PeriodoMeses)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filtro de período da série: os anos que ela tem, com os atalhos.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Detalhe({ ind, id, a, b, dados, escolher, periodo, mudarPeriodo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indicador escolhido: gráfico, definição, como ler, limitações e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Celula({ ind, r, p }: { ind: Indicador; r: Resumo; p: Periodo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célula da comparação: nível (início → fim) ou taxa (acumulado e média).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EscolhaPeriodo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EscolhaPeriodo({ nome, rotulo, p, mudar }: { nome: string; rotulo: string; p: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Escolha de um período: um mandato ou um intervalo de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410)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Comparacao({ dados, a, b, mudar }: { dados: FeedEconomia;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Dois períodos lado a lado, para todos os indicadores, agrupados.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1" w:id="181"/>
      <w:r>
        <w:t xml:space="preserve">12.61 src/componentes/economia/PainelEstatais.tsx</w:t>
      </w:r>
      <w:bookmarkEnd w:id="181"/>
    </w:p>
    <w:p>
      <w:pPr>
        <w:spacing w:after="100"/>
      </w:pPr>
      <w:r>
        <w:rPr>
          <w:sz w:val="17"/>
          <w:szCs w:val="17"/>
        </w:rPr>
        <w:t xml:space="preserve">packages/portal/src/componentes/economia/PainelEstatais.tsx · TypeScript · 540 linhas · 8 declarações</w:t>
      </w:r>
    </w:p>
    <w:p>
      <w:pPr>
        <w:spacing w:after="80"/>
      </w:pPr>
      <w:r>
        <w:t xml:space="preserve">Empresas estatais (ADR-034): quanto gastam e investem as estatais, que não publicam no PNCP (Lei 13.303/2016).</w:t>
      </w:r>
    </w:p>
    <w:p>
      <w:pPr>
        <w:spacing w:after="80"/>
      </w:pPr>
      <w:r>
        <w:t xml:space="preserve">Duas abas, pela fonte, que nunca se somam: as federais pelo Programa de Dispêndios Globais da SEST (aprovado e realizado por rubrica) e as com ações na bolsa pelas demonstrações entregues à CVM (DFP). O estado fica na URL: </w:t>
      </w:r>
      <w:r>
        <w:rPr>
          <w:rFonts w:ascii="Consolas" w:cs="Consolas" w:eastAsia="Consolas" w:hAnsi="Consolas"/>
          <w:sz w:val="19"/>
          <w:szCs w:val="19"/>
        </w:rPr>
        <w:t xml:space="preserve">?fonte=sest|cvm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?ano=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?q=</w:t>
      </w:r>
      <w:r>
        <w:t xml:space="preserve"> (busca) e </w:t>
      </w:r>
      <w:r>
        <w:rPr>
          <w:rFonts w:ascii="Consolas" w:cs="Consolas" w:eastAsia="Consolas" w:hAnsi="Consolas"/>
          <w:sz w:val="19"/>
          <w:szCs w:val="19"/>
        </w:rPr>
        <w:t xml:space="preserve">?filtro=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FeedEstatais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PainelEstatais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das estatais.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 = { params: URLSearchParams | ReturnType&lt;typeof useSearchParams&gt;; mudar: (m: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as abas recebem: a URL atual e como mudá-la.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Filtros({ anos, ano, termo, filtro, filtros, mudar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Busca, exercício e filtro, comuns às duas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Federais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Federais({ federais, params, mudar }: { federais: NonNullable&lt;FeedEstatais["federais"]&gt;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federais, pelo PDG.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DetalheSest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DetalheSest({ e, ano, anos, rubricas }: { e: EmpresaSest;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federal: cada rubrica no exercício (aprovado, realizado, execução) e o total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Listadas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Listadas({ dados, params, mudar }: { dados: FeedEstatais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que se declaram estatais, pelas DFP.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DetalheCvm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DetalheCvm({ c, ano, anos, indicadores }: { c: CompanhiaCvm;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companhia: controladores, cada indicador no exercício (conta e descrição publicadas) e a série.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2" w:id="182"/>
      <w:r>
        <w:t xml:space="preserve">12.62 src/componentes/economia/PainelGovernos.tsx</w:t>
      </w:r>
      <w:bookmarkEnd w:id="182"/>
    </w:p>
    <w:p>
      <w:pPr>
        <w:spacing w:after="100"/>
      </w:pPr>
      <w:r>
        <w:rPr>
          <w:sz w:val="17"/>
          <w:szCs w:val="17"/>
        </w:rPr>
        <w:t xml:space="preserve">packages/portal/src/componentes/economia/PainelGovernos.tsx · TypeScript · 948 linhas · 22 declarações</w:t>
      </w:r>
    </w:p>
    <w:p>
      <w:pPr>
        <w:spacing w:after="80"/>
      </w:pPr>
      <w:r>
        <w:t xml:space="preserve">Governos municipais (ADR-040 e adendo de 20/10/2026): para o município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, cada mandato de prefeito com quem foi eleito, a população e quanto o município gastou. Ao abrir um mandato, com o que foi gasto, por área (função e subfunção) ou por tipo de gasto (natureza e elemento), a comparação com outro mandato ou com o mesmo mandato em outro município e os links do mandato nas outras abas.</w:t>
      </w:r>
    </w:p>
    <w:p>
      <w:pPr>
        <w:spacing w:after="80"/>
      </w:pPr>
      <w:r>
        <w:t xml:space="preserve">Os filtros ficam na URL, para o link abrir igual: </w:t>
      </w:r>
      <w:r>
        <w:rPr>
          <w:rFonts w:ascii="Consolas" w:cs="Consolas" w:eastAsia="Consolas" w:hAnsi="Consolas"/>
          <w:sz w:val="19"/>
          <w:szCs w:val="19"/>
        </w:rPr>
        <w:t xml:space="preserve">ver</w:t>
      </w:r>
      <w:r>
        <w:t xml:space="preserve"> (o total gasto, padrão, ou </w:t>
      </w:r>
      <w:r>
        <w:rPr>
          <w:rFonts w:ascii="Consolas" w:cs="Consolas" w:eastAsia="Consolas" w:hAnsi="Consolas"/>
          <w:sz w:val="19"/>
          <w:szCs w:val="19"/>
        </w:rPr>
        <w:t xml:space="preserve">habitante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valores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reais</w:t>
      </w:r>
      <w:r>
        <w:t xml:space="preserve">, corrigidos pelo IPCA, padrão, ou </w:t>
      </w:r>
      <w:r>
        <w:rPr>
          <w:rFonts w:ascii="Consolas" w:cs="Consolas" w:eastAsia="Consolas" w:hAnsi="Consolas"/>
          <w:sz w:val="19"/>
          <w:szCs w:val="19"/>
        </w:rPr>
        <w:t xml:space="preserve">epoca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mandato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comparar</w:t>
      </w:r>
      <w:r>
        <w:t xml:space="preserve"> (o ano da eleição), </w:t>
      </w:r>
      <w:r>
        <w:rPr>
          <w:rFonts w:ascii="Consolas" w:cs="Consolas" w:eastAsia="Consolas" w:hAnsi="Consolas"/>
          <w:sz w:val="19"/>
          <w:szCs w:val="19"/>
        </w:rPr>
        <w:t xml:space="preserve">com</w:t>
      </w:r>
      <w:r>
        <w:t xml:space="preserve"> (o código de outro município, lado a lado) e </w:t>
      </w:r>
      <w:r>
        <w:rPr>
          <w:rFonts w:ascii="Consolas" w:cs="Consolas" w:eastAsia="Consolas" w:hAnsi="Consolas"/>
          <w:sz w:val="19"/>
          <w:szCs w:val="19"/>
        </w:rPr>
        <w:t xml:space="preserve">abertura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funcao</w:t>
      </w:r>
      <w:r>
        <w:t xml:space="preserve">, padrão, ou </w:t>
      </w:r>
      <w:r>
        <w:rPr>
          <w:rFonts w:ascii="Consolas" w:cs="Consolas" w:eastAsia="Consolas" w:hAnsi="Consolas"/>
          <w:sz w:val="19"/>
          <w:szCs w:val="19"/>
        </w:rPr>
        <w:t xml:space="preserve">natureza</w:t>
      </w:r>
      <w:r>
        <w:t xml:space="preserve">). Lido sob demanda das fontes (</w:t>
      </w:r>
      <w:r>
        <w:rPr>
          <w:rFonts w:ascii="Consolas" w:cs="Consolas" w:eastAsia="Consolas" w:hAnsi="Consolas"/>
          <w:sz w:val="19"/>
          <w:szCs w:val="19"/>
        </w:rPr>
        <w:t xml:space="preserve">lib/governos.ts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); como a comparação de presidentes, mostra o que foi registrado, não o que causou a diferença.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Medida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Medida = "total" | "habitante";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mostra: o total gasto ou o gasto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Valores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Valores = "reais" | "epoca";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valores: corrigidos pelo IPCA (reais do ano-base) ou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TipoAbertura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TipoAbertura = "funcao" | "natureza";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de com o que foi gasto: por área (função) ou por tipo de gasto (natureza).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URL pede: medida, valores, mandato aberto, mandato comparado, outro município e abertura.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lerOpcoes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lerOpcoes(params: { get(chave: string): string | null }):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a partir da URL; valor fora do esperado vira o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PainelGovernos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PainelGovernos()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dos governos municipais, a partir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conversor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conversor(medida: Medida, valores: Valores, medias: Map&lt;string, number&gt;, base: string | null,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conversão de cada ano para o que a tela mostra: reais de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(ou da época), no total ou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EstadoOutro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EstadoOutro = { fase: "nenhum" } | { fase: "carregando" } | { fase: "pronto"; ente: EnteBusca; dados: DadosMunicipio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outro município da comparação: nenhum, carregando, lido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useMandatos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useMandatos(dados: DadosMunicipio | null, medida: Medida, valores: Valores, medias: Map&lt;string, number&gt;,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usa de um município lido: os resumos dos mandatos, a conversão e a soma por área de cada mandato.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Natureza = Map&lt;string, Abertura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natureza de cada ano lido: a abertura,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Receitas = Map&lt;string, ReceitasAno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cada ano lido (Anexo I-C): os grupos,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PropsMunicipio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PropsMunicipio = Extract&lt;Estado, { fase: "pronto" }&gt; &amp; { opcoes: Opcoes; mudar: (t: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lido, com as opções da URL e a função que as troca.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Municipio({ ente, dados, medias, base, opcoes, mudar }: PropsMunicipio)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filtros, os mandatos e o mandato aberto do município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LinhaMandato</w:t>
      </w:r>
      <w:r>
        <w:rPr>
          <w:sz w:val="16"/>
          <w:szCs w:val="16"/>
        </w:rPr>
        <w:t xml:space="preserve">  (linha 492)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LinhaMandato({ resumo: r, soma, fmt, aberto, outro, onAbrir }: { resumo: ResumoMandato; soma: SomaGastos;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 de mandatos.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DetalheMandato</w:t>
      </w:r>
      <w:r>
        <w:rPr>
          <w:sz w:val="16"/>
          <w:szCs w:val="16"/>
        </w:rPr>
        <w:t xml:space="preserve">  (linha 552)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DetalheMandato({ codigo, nome, aberto, comparado, outro, opcoes, somaFuncao, natureza, conv, fmt, unidade,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aberto: com o que foi gasto, a comparação com outro mandato e os links nas outras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LinhaDupla</w:t>
      </w:r>
      <w:r>
        <w:rPr>
          <w:sz w:val="16"/>
          <w:szCs w:val="16"/>
        </w:rPr>
        <w:t xml:space="preserve">  (linha 702)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LinhaDupla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duas somas lado a lado (a de um dos mandatos pode faltar).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</w:t>
      </w:r>
      <w:r>
        <w:rPr>
          <w:sz w:val="16"/>
          <w:szCs w:val="16"/>
        </w:rPr>
        <w:t xml:space="preserve">  (linha 711)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juntar(as: LinhaGasto[], bs: LinhaGasto[]): LinhaDupla[]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as linhas das duas somas pelo código, na ordem da primeira e, depois, as que só a segunda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TabelaGastos</w:t>
      </w:r>
      <w:r>
        <w:rPr>
          <w:sz w:val="16"/>
          <w:szCs w:val="16"/>
        </w:rPr>
        <w:t xml:space="preserve">  (linha 723)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TabelaGastos({ a, b, rotuloA, rotuloB, fmt, coluna }: { a: SomaGastos; b: SomaGastos |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com o que foi gasto: uma soma (com os anos) ou duas lado a lado; as linhas abrem os filhos.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formatarVariacao</w:t>
      </w:r>
      <w:r>
        <w:rPr>
          <w:sz w:val="16"/>
          <w:szCs w:val="16"/>
        </w:rPr>
        <w:t xml:space="preserve">  (linha 835)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formatarVariacao(v: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"+12,30%", "−4,10%" ou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AnoAAno</w:t>
      </w:r>
      <w:r>
        <w:rPr>
          <w:sz w:val="16"/>
          <w:szCs w:val="16"/>
        </w:rPr>
        <w:t xml:space="preserve">  (linha 841)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AnoAAno({ contas, conv, fmt, populacao, unidade }: { contas: Map&lt;string, Abertura | null&gt;;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a ano: a despesa total e quatro áreas, na medida e nos valores escolhidos.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ReceitasMandato</w:t>
      </w:r>
      <w:r>
        <w:rPr>
          <w:sz w:val="16"/>
          <w:szCs w:val="16"/>
        </w:rPr>
        <w:t xml:space="preserve">  (linha 897)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ReceitasMandato({ codigo, aberto, comparado, receitas, contas,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receita do município no mandato aberto (e no comparado): os grupos da DCA, Anexo I-C, e as deduções.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3" w:id="183"/>
      <w:r>
        <w:t xml:space="preserve">12.63 src/componentes/economia/TceMandato.tsx</w:t>
      </w:r>
      <w:bookmarkEnd w:id="183"/>
    </w:p>
    <w:p>
      <w:pPr>
        <w:spacing w:after="100"/>
      </w:pPr>
      <w:r>
        <w:rPr>
          <w:sz w:val="17"/>
          <w:szCs w:val="17"/>
        </w:rPr>
        <w:t xml:space="preserve">packages/portal/src/componentes/economia/TceMandato.tsx · TypeScript · 110 linhas · 2 declarações</w:t>
      </w:r>
    </w:p>
    <w:p>
      <w:pPr>
        <w:spacing w:after="80"/>
      </w:pPr>
      <w:r>
        <w:t xml:space="preserve">Contratos registrados no tribunal de contas no mandato aberto em Governos municipais (ADR-050): quantos e quanto, pelo ano do contrato, os aditivos, a soma anônima de pessoa física e os fornecedores do mandato, cada um com o link para a página da empresa (visão 360). Na comparação, o total do outro mandato ao lado. Por enquanto, os municípios gaúchos (TCE-RS, desde 2016), paranaenses (TCE-PR) e pernambucanos (TCE-PE, desde 2013).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EstadoTce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EstadoTce = { fase: "carregando" } | { fase: "pronto"; tce: TceEnte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do município no tribunal: carregando, sem arquivo (tribunal fora do Lumen), com erro ou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TceMandato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TceMandato({ estado, anos, anosComparado, outroMunicipio = null,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contratos no tribunal de contas,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4" w:id="184"/>
      <w:r>
        <w:t xml:space="preserve">12.64 src/componentes/eleicoes/Busca.tsx</w:t>
      </w:r>
      <w:bookmarkEnd w:id="184"/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105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onEscolher, termoInicial = ""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5" w:id="185"/>
      <w:r>
        <w:t xml:space="preserve">12.65 src/componentes/eleicoes/Faixas.tsx</w:t>
      </w:r>
      <w:bookmarkEnd w:id="185"/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6" w:id="186"/>
      <w:r>
        <w:t xml:space="preserve">12.66 src/componentes/eleicoes/GraficoEvolucao.tsx</w:t>
      </w:r>
      <w:bookmarkEnd w:id="186"/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7" w:id="187"/>
      <w:r>
        <w:t xml:space="preserve">12.67 src/componentes/eleicoes/ListaCandidatos.tsx</w:t>
      </w:r>
      <w:bookmarkEnd w:id="187"/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190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todos, 20 por página e com busca por nome, número ou partido.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8" w:id="188"/>
      <w:r>
        <w:t xml:space="preserve">12.68 src/componentes/eleicoes/Mapa.tsx</w:t>
      </w:r>
      <w:bookmarkEnd w:id="188"/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825 linhas · 12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Com um município aberto, o mapa da UF aproxima até ele (com animação, que respeita a preferência por menos movimento), apaga os vizinhos e, se o município tem mais de uma zona eleitoral, mostra as zonas: a área de cada uma é a mais perto dos seus locais de votação (ADR-029, </w:t>
      </w:r>
      <w:r>
        <w:rPr>
          <w:rFonts w:ascii="Consolas" w:cs="Consolas" w:eastAsia="Consolas" w:hAnsi="Consolas"/>
          <w:sz w:val="19"/>
          <w:szCs w:val="19"/>
        </w:rPr>
        <w:t xml:space="preserve">lib/zonas.ts</w:t>
      </w:r>
      <w:r>
        <w:t xml:space="preserve">), recortada pelo contorno fino do município, com a cor de quem lidera na zona quando o feed traz o resultado por zona. Os vizinhos continuam clicáveis: abrir outro município voa até ele.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80"/>
      </w:pPr>
      <w:r>
        <w:t xml:space="preserve">Desempenho: a camada das áreas é memorizada e os eventos do cursor são tratados num ouvinte só (pelo </w:t>
      </w:r>
      <w:r>
        <w:rPr>
          <w:rFonts w:ascii="Consolas" w:cs="Consolas" w:eastAsia="Consolas" w:hAnsi="Consolas"/>
          <w:sz w:val="19"/>
          <w:szCs w:val="19"/>
        </w:rPr>
        <w:t xml:space="preserve">data-*</w:t>
      </w:r>
      <w:r>
        <w:t xml:space="preserve"> do elemento sob o cursor), de modo que mover o cursor só redesenha a dica e o contorno de destaque.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MunicipioAberto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MunicipioAberto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aberto no mapa da UF, com o que for preciso para desenhar 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Dica = { x: number; y: number } &amp; 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do que está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menosMovimento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menosMovimento():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pessoa pediu menos movimento ao sistema: aí o mapa muda de janela sem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alvoDe(el: EventTarget | null): { area?: string; zona?: string; local?: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alvo do evento com </w:t>
      </w:r>
      <w:r>
        <w:rPr>
          <w:rFonts w:ascii="Consolas" w:cs="Consolas" w:eastAsia="Consolas" w:hAnsi="Consolas"/>
          <w:sz w:val="19"/>
          <w:szCs w:val="19"/>
        </w:rPr>
        <w:t xml:space="preserve">data-area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data-zona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data-local</w:t>
      </w:r>
      <w:r>
        <w:t xml:space="preserve">, subindo até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degrau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degrau(valor: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um degrau de 25%: o que depende da escala muda pouco durante uma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municipio, onSelecionar, onPrevisualizar,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ConteudoDica</w:t>
      </w:r>
      <w:r>
        <w:rPr>
          <w:sz w:val="16"/>
          <w:szCs w:val="16"/>
        </w:rPr>
        <w:t xml:space="preserve">  (linha 765)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ConteudoDica({ dica, rotuloLider }: { dica: Dica; rotuloLider: (p: Parte) =&gt;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dica mostra para uma área, uma zona ou um local de votação.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NotaZonas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NotaZonas({ arquivo }: { arquivo: ArquivoZonas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 de método sob o mapa das zonas: de onde vem o desenho e o que ficou de fora.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9" w:id="189"/>
      <w:r>
        <w:t xml:space="preserve">12.69 src/componentes/eleicoes/PainelEleicoes.tsx</w:t>
      </w:r>
      <w:bookmarkEnd w:id="189"/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725 linhas · 10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80"/>
      </w:pPr>
      <w:r>
        <w:t xml:space="preserve">Navegação sem piscar: enquanto o feed novo chega, a tela mantém o anterior esmaecido; o mapa da UF de um município é pedido junto com o feed dele (a UF sai do código na URL); os feeds de eleições encerradas ficam em memória e o cursor parado numa área do mapa já os pré-carrega. No município com mais de uma zona eleitoral, o mapa aproxima até ele e mostra as zonas, e a tabela das zonas fica ligada ao mapa (ADR-029).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 A resposta de uma chave que já saiu da tela (o feed guardado em memória não é cancelado) é descartada.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null, partesDaUf: Parte[] = 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da UF (pela sigla) ou o do município na lista do mapa da UF; sem nada disso,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ZonasCarregadas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ZonasCarregadas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do município aberto, da chave "ano/IBGE": o arquivo dos locais e o contorno fino.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zonasDoMunicipio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zonasDoMunicipio(ano: number, ibge: string): Promise&lt;Omit&lt;ZonasCarregadas, "chave"&gt;&gt;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das zonas e contorno fino de um município, se o índice das zonas do ano o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Esqueleto</w:t>
      </w:r>
      <w:r>
        <w:rPr>
          <w:sz w:val="16"/>
          <w:szCs w:val="16"/>
        </w:rPr>
        <w:t xml:space="preserve">  (linha 637)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Esqueleto()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Lugar dos números enquanto a primeira leitura não chega: blocos cinza no formato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opcoesDeEleicoes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opcoesDeEleicoes(eleicoes: EleicaoIndice[]):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como opções da caixa de escolha, nos grupos do índice e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664)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0" w:id="190"/>
      <w:r>
        <w:t xml:space="preserve">12.70 src/componentes/eleicoes/Panorama.tsx</w:t>
      </w:r>
      <w:bookmarkEnd w:id="190"/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111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1" w:id="191"/>
      <w:r>
        <w:t xml:space="preserve">12.71 src/componentes/eleicoes/TabelaZonas.tsx</w:t>
      </w:r>
      <w:bookmarkEnd w:id="191"/>
    </w:p>
    <w:p>
      <w:pPr>
        <w:spacing w:after="100"/>
      </w:pPr>
      <w:r>
        <w:rPr>
          <w:sz w:val="17"/>
          <w:szCs w:val="17"/>
        </w:rPr>
        <w:t xml:space="preserve">packages/portal/src/componentes/eleicoes/TabelaZonas.tsx · TypeScript · 111 linhas · 2 declarações</w:t>
      </w:r>
    </w:p>
    <w:p>
      <w:pPr>
        <w:spacing w:after="80"/>
      </w:pPr>
      <w:r>
        <w:t xml:space="preserve">Tabela das zonas eleitorais do município aberto, ligada ao mapa: passar o cursor (ou o foco) numa linha destaca a zona no mapa, e o clique fixa o destaque (o mesmo que clicar na zona). Quando o feed traz o resultado por zona (eleições lidas dos dados abertos do TSE), mostra quem lidera em cada uma; ao vivo, o TSE só publica o resultado do município, e a tabela fica com o eleitorado e os locais de votação de cada zona.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tabela: o resultado e os números de cada zona, e as ações ligadas ao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TabelaZonas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TabelaZonas({ partes, arquivo, rotulo, escolhida, onEscolher, onDestacar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zona, em ordem numérica, juntando o resultado do feed e os números do arquivo das zonas.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2" w:id="192"/>
      <w:r>
        <w:t xml:space="preserve">12.72 src/componentes/eleicoes/Totais.tsx</w:t>
      </w:r>
      <w:bookmarkEnd w:id="192"/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3" w:id="193"/>
      <w:r>
        <w:t xml:space="preserve">12.73 src/componentes/Escolha.tsx</w:t>
      </w:r>
      <w:bookmarkEnd w:id="193"/>
    </w:p>
    <w:p>
      <w:pPr>
        <w:spacing w:after="100"/>
      </w:pPr>
      <w:r>
        <w:rPr>
          <w:sz w:val="17"/>
          <w:szCs w:val="17"/>
        </w:rPr>
        <w:t xml:space="preserve">packages/portal/src/componentes/Escolha.tsx · TypeScript · 137 linhas · 1 declarações</w:t>
      </w:r>
    </w:p>
    <w:p>
      <w:pPr>
        <w:spacing w:after="80"/>
      </w:pPr>
      <w:r>
        <w:t xml:space="preserve">Caixa de escolha com busca, no lugar dos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mostra a opção escolhida; ao clicar (ou focar e apertar seta para baixo) abre a lista inteira; ao escrever, a lista fica só com o que casa. Setas para mover, Enter para escolher, Esc para fechar sem mudar. Segue o padrão ARIA de combobox com listbox.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de escolha com busca; </w:t>
      </w:r>
      <w:r>
        <w:rPr>
          <w:rFonts w:ascii="Consolas" w:cs="Consolas" w:eastAsia="Consolas" w:hAnsi="Consolas"/>
          <w:sz w:val="19"/>
          <w:szCs w:val="19"/>
        </w:rPr>
        <w:t xml:space="preserve">onEscolher</w:t>
      </w:r>
      <w:r>
        <w:t xml:space="preserve"> recebe o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da opção.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4" w:id="194"/>
      <w:r>
        <w:t xml:space="preserve">12.74 src/componentes/FiltroPeriodo.tsx</w:t>
      </w:r>
      <w:bookmarkEnd w:id="194"/>
    </w:p>
    <w:p>
      <w:pPr>
        <w:spacing w:after="100"/>
      </w:pPr>
      <w:r>
        <w:rPr>
          <w:sz w:val="17"/>
          <w:szCs w:val="17"/>
        </w:rPr>
        <w:t xml:space="preserve">packages/portal/src/componentes/FiltroPeriodo.tsx · TypeScript · 102 linhas · 3 declarações</w:t>
      </w:r>
    </w:p>
    <w:p>
      <w:pPr>
        <w:spacing w:after="80"/>
      </w:pPr>
      <w:r>
        <w:t xml:space="preserve">Filtro de período das abas (Contratações, Economia, Conformidade): do primeiro ao último mês, com atalhos. Fica na URL (</w:t>
      </w:r>
      <w:r>
        <w:rPr>
          <w:rFonts w:ascii="Consolas" w:cs="Consolas" w:eastAsia="Consolas" w:hAnsi="Consolas"/>
          <w:sz w:val="19"/>
          <w:szCs w:val="19"/>
        </w:rPr>
        <w:t xml:space="preserve">?de=AAAA-MM&amp;ate=AAAA-MM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lerPeriodo</w:t>
      </w:r>
      <w:r>
        <w:t xml:space="preserve">), para compartilhar a consulta.</w:t>
      </w:r>
    </w:p>
    <w:p>
      <w:pPr>
        <w:spacing w:after="80"/>
      </w:pPr>
      <w:r>
        <w:t xml:space="preserve">As opções vêm do que a aba tem: meses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 ou anos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). Um ano entra como o ano inteiro (janeiro no primeiro, dezembro no último): é o caso dos anos antigos das Contratações, publicados ano a ano, e das abas que só têm ano (os exercícios da Conformidade, as séries longas da Economia).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AtalhoPeriodo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AtalhoPeriodo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atalho: o rótulo do botão e o período que ele escolhe.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atalhosPadrao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atalhosPadrao(opcoes: string[], anos = true): AtalhoPeriodo[]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atalhos de sempre: tudo, o último mês e os últimos 3 (se houver mês a mês) e cada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FiltroPeriodo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FiltroPeriodo(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filtro: primeiro e último período, os atalhos e, com recorte, a nota de como o recorte é feito.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5" w:id="195"/>
      <w:r>
        <w:t xml:space="preserve">12.75 src/componentes/Ligacoes.tsx</w:t>
      </w:r>
      <w:bookmarkEnd w:id="195"/>
    </w:p>
    <w:p>
      <w:pPr>
        <w:spacing w:after="100"/>
      </w:pPr>
      <w:r>
        <w:rPr>
          <w:sz w:val="17"/>
          <w:szCs w:val="17"/>
        </w:rPr>
        <w:t xml:space="preserve">packages/portal/src/componentes/Ligacoes.tsx · TypeScript · 50 linhas · 3 declarações</w:t>
      </w:r>
    </w:p>
    <w:p>
      <w:pPr>
        <w:spacing w:after="80"/>
      </w:pPr>
      <w:r>
        <w:t xml:space="preserve">O mesmo ente nas outras abas (visão 360, ADR-035): de Contratações, Conformidade e Governos municipais, um link para cada uma das outras e para o resultado das eleições do lugar. A aba aberta fica de fora.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AbaDoEnte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AbaDoEnte = "contratacoes" | "conformidade" | "governos";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abas que mostram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ligacoesDoEnte(codigo: string, atual: AbaDoEnte): { href: string; rotulo: string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do ente nas outras abas,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LigacoesDoEnte({ codigo, atual }: { codigo: string; atual: AbaDoEnte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"Este ente nas outras abas".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6" w:id="196"/>
      <w:r>
        <w:t xml:space="preserve">12.76 src/componentes/MarcarNovidades.tsx</w:t>
      </w:r>
      <w:bookmarkEnd w:id="196"/>
    </w:p>
    <w:p>
      <w:pPr>
        <w:spacing w:after="100"/>
      </w:pPr>
      <w:r>
        <w:rPr>
          <w:sz w:val="17"/>
          <w:szCs w:val="17"/>
        </w:rPr>
        <w:t xml:space="preserve">packages/portal/src/componentes/MarcarNovidades.tsx · TypeScript · 31 linhas · 1 declarações</w:t>
      </w:r>
    </w:p>
    <w:p>
      <w:pPr>
        <w:spacing w:after="80"/>
      </w:pPr>
      <w:r>
        <w:t xml:space="preserve">Na página de novidades: diz quantas mudanças entraram desde a última visita e marca todas como vistas, o que apaga o aviso da aba no cabeçalho.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MarcarNovidades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MarcarNovidades({ ids }: { ids: string[]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das novidades desde a última visita; some quando não há nenhuma.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7" w:id="197"/>
      <w:r>
        <w:t xml:space="preserve">12.77 src/componentes/Paginacao.tsx</w:t>
      </w:r>
      <w:bookmarkEnd w:id="197"/>
    </w:p>
    <w:p>
      <w:pPr>
        <w:spacing w:after="100"/>
      </w:pPr>
      <w:r>
        <w:rPr>
          <w:sz w:val="17"/>
          <w:szCs w:val="17"/>
        </w:rPr>
        <w:t xml:space="preserve">packages/portal/src/componentes/Paginacao.tsx · TypeScript · 72 linhas · 2 declarações</w:t>
      </w:r>
    </w:p>
    <w:p>
      <w:pPr>
        <w:spacing w:after="80"/>
      </w:pPr>
      <w:r>
        <w:t xml:space="preserve">Paginação das listas e tabelas do portal: toda lista com mais de 20 itens mostra 20 por vez, com a navegação embaixo ("anterior", os números e "próxima") e quantos itens há. A página volta à primeira quando a lista muda (outro filtro, outro ente).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usePaginacao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usePaginacao&lt;T&gt;(itens: readonly T[], porPagina = POR_PAGINA)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atual de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e o que a navegação precisa; volta à primeira quando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Paginacao(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navegação entre as páginas; não aparece quando tudo cabe numa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8" w:id="198"/>
      <w:r>
        <w:t xml:space="preserve">12.78 src/componentes/paineis/CoberturaEntes.tsx</w:t>
      </w:r>
      <w:bookmarkEnd w:id="198"/>
    </w:p>
    <w:p>
      <w:pPr>
        <w:spacing w:after="100"/>
      </w:pPr>
      <w:r>
        <w:rPr>
          <w:sz w:val="17"/>
          <w:szCs w:val="17"/>
        </w:rPr>
        <w:t xml:space="preserve">packages/portal/src/componentes/paineis/CoberturaEntes.tsx · TypeScript · 221 linhas · 5 declarações</w:t>
      </w:r>
    </w:p>
    <w:p>
      <w:pPr>
        <w:spacing w:after="80"/>
      </w:pPr>
      <w:r>
        <w:t xml:space="preserve">Cobertura por ente e UF (ADR-048), na situação das coletas: quantos entes de cada UF têm o dado escolhido no Lumen (publicação no PNCP num ano, o extrato de entregas, a DCA, o RGF ou a RCL) e quais não têm. Mede o que o Lumen e as fontes cobrem, não o ente.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Cobertura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CoberturaEntes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CoberturaEntes()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inteira: filtros, a evolução no PNCP, a tabela por UF e, aberta, a lista de quem não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LinhaUf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LinhaUf({ c, destaque = false, aberta = false,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tabela: a UF (ou o Brasil), as contagens e o botão que abre a lista de quem não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PublicadoSemEnte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PublicadoSemEnte({ s }: { s: SemEnte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PNCP publicou sem ente identificado: a fração do total e os órgãos com mais processos.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ListaSem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ListaSem({ codigos, nomes, pagina }: { codigos: string[]; nomes: Map&lt;string, string&gt; | null; pagina: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da UF sem o dado, com o link para a página deles.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9" w:id="199"/>
      <w:r>
        <w:t xml:space="preserve">12.79 src/componentes/paineis/ComparacaoMercado.tsx</w:t>
      </w:r>
      <w:bookmarkEnd w:id="199"/>
    </w:p>
    <w:p>
      <w:pPr>
        <w:spacing w:after="100"/>
      </w:pPr>
      <w:r>
        <w:rPr>
          <w:sz w:val="17"/>
          <w:szCs w:val="17"/>
        </w:rPr>
        <w:t xml:space="preserve">packages/portal/src/componentes/paineis/ComparacaoMercado.tsx · TypeScript · 104 linhas · 4 declarações</w:t>
      </w:r>
    </w:p>
    <w:p>
      <w:pPr>
        <w:spacing w:after="80"/>
      </w:pPr>
      <w:r>
        <w:t xml:space="preserve">Comparação do preço de combustível e de gás de cozinha com o preço de revenda da ANP (ADR-037; regra A-05): o preço homologado (ou o estimado) contra a distribuição do levantamento semanal, posto a posto, no município da unidade compradora ou na UF, na semana da compra. Pedida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ComparacaoAnp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ComparacaoMercado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ComparacaoMercado({ item, processo, produto }: { item: ItemProcesso; processo: Processo; produto: ProdutoAnp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do item e a referência da ANP,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c, lugar }: { c: ComparacaoAnp; lugar: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processo }: { c: ComparacaoAnp;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o preço, a leitura, a faixa, os números e a fonte.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0" w:id="200"/>
      <w:r>
        <w:t xml:space="preserve">12.80 src/componentes/paineis/ComparacaoPreco.tsx</w:t>
      </w:r>
      <w:bookmarkEnd w:id="200"/>
    </w:p>
    <w:p>
      <w:pPr>
        <w:spacing w:after="100"/>
      </w:pPr>
      <w:r>
        <w:rPr>
          <w:sz w:val="17"/>
          <w:szCs w:val="17"/>
        </w:rPr>
        <w:t xml:space="preserve">packages/portal/src/componentes/paineis/ComparacaoPreco.tsx · TypeScript · 274 linhas · 12 declarações</w:t>
      </w:r>
    </w:p>
    <w:p>
      <w:pPr>
        <w:spacing w:after="80"/>
      </w:pPr>
      <w:r>
        <w:t xml:space="preserve">Comparação de preço de um item do processo (ADR-036): o preço homologado (ou, sem resultado, o estimado) contra o que outros órgãos pagaram pelo mesmo código do catálogo do Compras.gov.br nos 12 meses anteriores. Mostra a referência inteira (quartis, mediana, as compras que entraram e as que ficaram fora, e por quê) e, pelos parâmetros do DOC-07, se o preço fica acima da referência comparada. Pedido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podeComparar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podeComparar = (item: ItemProcesso) =&gt; !!item.catalogo &amp;&amp; item.material !==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item tem o código do catálogo do Compras.gov.br, que a comparação exige?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TipoComparacao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TipoComparacao = "orgaos" | "anp";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comparações de um item: com outros órgãos (catálogo) e com o mercado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BotoesComparar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BotoesComparar({ item, aberta,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botões das comparações que o item admite; sem nenhuma,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precoDoItem(item: ItemProcesso, processo: Processo,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preço que se compara: o homologado (o do primeiro resultado com preço, e a data dele), ou, sem resultado, o estimado. Erro quando o item não tem preço unitário.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ComparacaoPreco({ item, processo }: { item: ItemProcesso;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homologado (se houver resultado) e a referência,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 }: { c: Comparacao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cinco números de uma distribuição de preços, o preço do item e se ele está marcado.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Faixa({ d }: { d: Distribuicao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de preços (do mínimo ao máximo, com os quartis) e onde o preço do item cai.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Numeros({ d }: { d: Pick&lt;Distribuicao, "minimo" | "q1" | "mediana" | "q3" | "maximo"&gt;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Mínimo, quartis, mediana e máximo, lado a lado.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item }: { c: Comparacao; item: ItemProcesso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a leitura, a faixa, os números, o que ficou fora e as compras que entraram.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LinhaCompra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LinhaCompra({ x }: { x: CompraComparavel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comparável: órgão, lugar, data, quantidade e fornecedor (pessoa física sem identificação), e o preço.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1" w:id="201"/>
      <w:r>
        <w:t xml:space="preserve">12.81 src/componentes/paineis/Comuns.tsx</w:t>
      </w:r>
      <w:bookmarkEnd w:id="201"/>
    </w:p>
    <w:p>
      <w:pPr>
        <w:spacing w:after="100"/>
      </w:pPr>
      <w:r>
        <w:rPr>
          <w:sz w:val="17"/>
          <w:szCs w:val="17"/>
        </w:rPr>
        <w:t xml:space="preserve">packages/portal/src/componentes/paineis/Comuns.tsx · TypeScript · 311 linhas · 9 declarações</w:t>
      </w:r>
    </w:p>
    <w:p>
      <w:pPr>
        <w:spacing w:after="80"/>
      </w:pPr>
      <w:r>
        <w:t xml:space="preserve">Peças comuns aos painéis de contratações e de conformidade: busca de ente, aviso metodológico (PUB-08), números em destaque, gráfico de barras por mês e o selo de resultado da conformidade.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METODOLOGIA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METODOLOGIA = "https://github.com/Dracon-46/FalkyriaLumen/blob/main/docs/adr/ADR-028.md";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metodologia completa, no repositório público do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tipo: "ente"; e: EnteBusca } | { tipo: "orgao"; o: OrgaoBusca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resultados: um ente ou, na busca de contratações, um órgão.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BuscaEnte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 de busca de ente (União, estado ou município), com a lista de resultados logo abaixo. Com </w:t>
      </w:r>
      <w:r>
        <w:rPr>
          <w:rFonts w:ascii="Consolas" w:cs="Consolas" w:eastAsia="Consolas" w:hAnsi="Consolas"/>
          <w:sz w:val="19"/>
          <w:szCs w:val="19"/>
        </w:rPr>
        <w:t xml:space="preserve">onEscolherOrgao</w:t>
      </w:r>
      <w:r>
        <w:t xml:space="preserve">, busca também os órgãos que publicaram no PNCP (prefeituras, câmaras, autarquias como um serviço autônomo de água e esgoto, fundações e empresas públicas), pelo nome, pela sigla ou pelo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AvisoMetodologico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AvisoMetodologico({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metodológico obrigatório em toda página pública (PUB-08), com o link para a metodologia.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uma linha de detalhe.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Barra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barra do gráfico: o rótulo do mês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GraficoBarras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GraficoBarras(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Barras verticais finas, uma por mês, com a grade discreta e um rótulo de valor ao passar o mouse (ou o foco do teclado). Abaixo, a mesma série em tabela, recolhida, para leitor de tela e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SeloResultado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SeloResultado({ resultado, rotulo }: { resultado: Resultado; rotulo: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do resultado de uma obrigação: ícone e texto, nunca só a cor.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Situacao({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carregamento, erro ou ausência, numa linha.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2" w:id="202"/>
      <w:r>
        <w:t xml:space="preserve">12.82 src/componentes/paineis/DespesaComPessoal.tsx</w:t>
      </w:r>
      <w:bookmarkEnd w:id="202"/>
    </w:p>
    <w:p>
      <w:pPr>
        <w:spacing w:after="100"/>
      </w:pPr>
      <w:r>
        <w:rPr>
          <w:sz w:val="17"/>
          <w:szCs w:val="17"/>
        </w:rPr>
        <w:t xml:space="preserve">packages/portal/src/componentes/paineis/DespesaComPessoal.tsx · TypeScript · 89 linhas · 1 declarações</w:t>
      </w:r>
    </w:p>
    <w:p>
      <w:pPr>
        <w:spacing w:after="80"/>
      </w:pPr>
      <w:r>
        <w:t xml:space="preserve">Despesa com pessoal do Poder Executivo em % da receita corrente líquida ajustada, pelo RGF do último período do exercício (ADR-042; LRF, arts. 19, 20, 22 e 59). Mostra o percentual e os limites que o próprio relatório declara, ao lado da mediana do grupo de pares. São os números do ente; a verificação cabe ao tribunal de contas.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DespesaComPessoal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DespesaComPessoal({ codigo, pessoal, minimo }: { codigo: string; pessoal: PessoalPares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com pessoal;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3" w:id="203"/>
      <w:r>
        <w:t xml:space="preserve">12.83 src/componentes/paineis/DespesaPorFuncao.tsx</w:t>
      </w:r>
      <w:bookmarkEnd w:id="203"/>
    </w:p>
    <w:p>
      <w:pPr>
        <w:spacing w:after="100"/>
      </w:pPr>
      <w:r>
        <w:rPr>
          <w:sz w:val="17"/>
          <w:szCs w:val="17"/>
        </w:rPr>
        <w:t xml:space="preserve">packages/portal/src/componentes/paineis/DespesaPorFuncao.tsx · TypeScript · 155 linhas · 2 declarações</w:t>
      </w:r>
    </w:p>
    <w:p>
      <w:pPr>
        <w:spacing w:after="80"/>
      </w:pPr>
      <w:r>
        <w:t xml:space="preserve">Despesa por função do ente (ADR-041; RF-PU-05). Abre no total gasto em cada função, com a fatia do total; o filtro "por habitante, com o grupo" mostra o valor por habitante ao lado da mediana e da metade central do grupo de pares, e de que lado dela o ente fica (entes de tamanhos diferentes só se comparam por habitante). É contexto, como o resto do cartão: a diferença tem causas que a tabela não mostra, e a tela as lista.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posicao(linha: LinhaDespesa):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posição do ente na linha, ou um traço sem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DespesaPorFuncao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DespesaPorFuncao({ codigo, despesa, minimo }: { codigo: string; despesa: DespesaPares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por função;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4" w:id="204"/>
      <w:r>
        <w:t xml:space="preserve">12.84 src/componentes/paineis/Documentos.tsx</w:t>
      </w:r>
      <w:bookmarkEnd w:id="204"/>
    </w:p>
    <w:p>
      <w:pPr>
        <w:spacing w:after="100"/>
      </w:pPr>
      <w:r>
        <w:rPr>
          <w:sz w:val="17"/>
          <w:szCs w:val="17"/>
        </w:rPr>
        <w:t xml:space="preserve">packages/portal/src/componentes/paineis/Documentos.tsx · TypeScript · 75 linhas · 2 declarações</w:t>
      </w:r>
    </w:p>
    <w:p>
      <w:pPr>
        <w:spacing w:after="80"/>
      </w:pPr>
      <w:r>
        <w:t xml:space="preserve">Botão "Documentos" de uma publicação do PNCP: ao abrir, lista os arquivos publicados (edital, aviso, contrato, aditivos) com o link de download na fonte. A lista é pedida à API do PNCP só quando aberta.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"fechado" } | { fase: "carregando" } | { fase: "pronto"; docs: DocumentoPncp[]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Fechado, buscando no PNCP, a lista pronta ou a falha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Documentos({ chave, link, abrirJa = false }: { chave: string; link: string | null; abrirJa?: boolean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Documentos de uma publicação, recolhidos até a pessoa abrir (ou já abertos, com </w:t>
      </w:r>
      <w:r>
        <w:rPr>
          <w:rFonts w:ascii="Consolas" w:cs="Consolas" w:eastAsia="Consolas" w:hAnsi="Consolas"/>
          <w:sz w:val="19"/>
          <w:szCs w:val="19"/>
        </w:rPr>
        <w:t xml:space="preserve">abrirJa</w:t>
      </w:r>
      <w:r>
        <w:t xml:space="preserve">, no modal da contratação); nada aparece se a chave não é do PNCP.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5" w:id="205"/>
      <w:r>
        <w:t xml:space="preserve">12.85 src/componentes/paineis/EmpresaReceita.tsx</w:t>
      </w:r>
      <w:bookmarkEnd w:id="205"/>
    </w:p>
    <w:p>
      <w:pPr>
        <w:spacing w:after="100"/>
      </w:pPr>
      <w:r>
        <w:rPr>
          <w:sz w:val="17"/>
          <w:szCs w:val="17"/>
        </w:rPr>
        <w:t xml:space="preserve">packages/portal/src/componentes/paineis/EmpresaReceita.tsx · TypeScript · 155 linhas · 4 declarações</w:t>
      </w:r>
    </w:p>
    <w:p>
      <w:pPr>
        <w:spacing w:after="80"/>
      </w:pPr>
      <w:r>
        <w:t xml:space="preserve">O fornecedor filtrado na Receita Federal (ADR-043): situação cadastral, abertura, atividade, porte, capital, Simples e quadro societário, da base pública de CNPJ que os painéis publicam. Fatos do cadastro, sem leitura sobre a empresa: a tela não marca nem ordena nada.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"pronta"; empresa: EmpresaReceita; mes: string | null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fornecedor: carregando, lida, sem a base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situacao(e: EmpresaReceita):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"Ativa desde 03/01/2005" e o motivo,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SocioPj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SocioPj({ cnpj }: { cnpj?: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Sócio pessoa jurídica: o CNPJ leva à página da empresa sócia (ADR-049).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EmpresaReceitaCartao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EmpresaReceitaCartao({ cnpj }: { cnpj: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cartão do fornecedor na Receita; não aparece enquanto a base de CNPJ não estiver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6" w:id="206"/>
      <w:r>
        <w:t xml:space="preserve">12.86 src/componentes/paineis/GrupoPares.tsx</w:t>
      </w:r>
      <w:bookmarkEnd w:id="206"/>
    </w:p>
    <w:p>
      <w:pPr>
        <w:spacing w:after="100"/>
      </w:pPr>
      <w:r>
        <w:rPr>
          <w:sz w:val="17"/>
          <w:szCs w:val="17"/>
        </w:rPr>
        <w:t xml:space="preserve">packages/portal/src/componentes/paineis/GrupoPares.tsx · TypeScript · 146 linhas · 2 declarações</w:t>
      </w:r>
    </w:p>
    <w:p>
      <w:pPr>
        <w:spacing w:after="80"/>
      </w:pPr>
      <w:r>
        <w:t xml:space="preserve">Grupo de pares do ente na conformidade (ADR-038; UC-06): quais entes são comparáveis a ele, por quais critérios, e como a fração entregue no prazo se distribui entre eles. É contexto, não avaliação: a tela não ordena nem classifica o ente pela posição no grupo, e a lista dos entes vem por nome (PUB-07). Com a DCA lida, mostra também a despesa por função por habitante ao lado do grupo (ADR-041); com o RGF, a despesa com pessoal do Executivo em % da RCL ajustada (ADR-042).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Lista = { fase: "fechada" } | { fase: "carregando" } | { fase: "pronta"; entes: EntePares[]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dos entes do grupo: fechada, carregando, lida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GrupoPares({ codigo, pares, resumo }: { codigo: string; pares: ParesConformidade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 grupo de pares; não aparece nos arquivos publicados antes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7" w:id="207"/>
      <w:r>
        <w:t xml:space="preserve">12.87 src/componentes/paineis/ModalContratacao.tsx</w:t>
      </w:r>
      <w:bookmarkEnd w:id="207"/>
    </w:p>
    <w:p>
      <w:pPr>
        <w:spacing w:after="100"/>
      </w:pPr>
      <w:r>
        <w:rPr>
          <w:sz w:val="17"/>
          <w:szCs w:val="17"/>
        </w:rPr>
        <w:t xml:space="preserve">packages/portal/src/componentes/paineis/ModalContratacao.tsx · TypeScript · 339 linhas · 11 declarações</w:t>
      </w:r>
    </w:p>
    <w:p>
      <w:pPr>
        <w:spacing w:after="80"/>
      </w:pPr>
      <w:r>
        <w:t xml:space="preserve">Modal de uma contratação (ADR-035): tudo sobre um processo ou um contrato, como o PNCP publica, pedido à API na hora em que abre. No processo, os dados, os itens com o preço unitário, o vencedor e a comparação do preço com outros órgãos (ADR-036), os documentos e os links do sistema de origem e do processo eletrônico; no contrato, o fornecedor, os valores, a vigência, os termos aditivos, o processo de origem e os documentos. A página por trás fica filtrada pelo órgão (e, no contrato, pelo fornecedor); fechar o modal mantém o filtro.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useCarga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useCarga&lt;T&gt;(chave: string, fn: (s: AbortSignal) =&gt; Promise&lt;T&gt;): Carga&lt;T&gt;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pedido ao PNCP quando a chave muda e cancela 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ModalContratacao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ModalContratacao({ chave, onFechar, onAbrir, onFornecedor, aConferir = false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modal; </w:t>
      </w:r>
      <w:r>
        <w:rPr>
          <w:rFonts w:ascii="Consolas" w:cs="Consolas" w:eastAsia="Consolas" w:hAnsi="Consolas"/>
          <w:sz w:val="19"/>
          <w:szCs w:val="19"/>
        </w:rPr>
        <w:t xml:space="preserve">onAbrir</w:t>
      </w:r>
      <w:r>
        <w:t xml:space="preserve"> troca a publicação aberta (do contrato para o processo de origem, por exemplo).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Campo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Campo({ rotulo, children }: { rotulo: string;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campo: rótulo e valor (some quando o valor não existe).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Fornecedor({ f, onFornecedor }: { f: Parte;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Fornecedor: pessoa jurídica com CNPJ, o botão de filtrar e a página da empresa; pessoa física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Estado&lt;T&gt;({ carga, children }: { carga: Carga&lt;T&gt;; children: (d: T) =&gt;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o aviso de carga ou de erro; pronto, desenha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Links({ links }: { links: [string, string | null][]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para a publicação, só os de endereço web.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DoProcesso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DoProcesso({ chave, onFornecedor }: { chave: string;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processo: dados, itens, documentos.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Itens({ processo, itens, onFornecedor }: { processo: Processo; itens: ItemProcesso[]; onFornecedor: (cnpj: string) =&gt;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20 por página, com o vencedor e a comparação de preço pedidos quando a pessoa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Vencedor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Vencedor({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do item, pedido ao PNCP quando a pessoa clica.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ResultadoDoItem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ResultadoDoItem({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de um item, pedido ao abrir.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DoContrato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DoContrato({ chave, onAbrir, onFornecedor }: { chave: string; onAbrir: (chave: string) =&gt; void;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fornecedor, valores, vigência, termos, processo de origem e documentos.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8" w:id="208"/>
      <w:r>
        <w:t xml:space="preserve">12.88 src/componentes/paineis/PainelConformidade.tsx</w:t>
      </w:r>
      <w:bookmarkEnd w:id="208"/>
    </w:p>
    <w:p>
      <w:pPr>
        <w:spacing w:after="100"/>
      </w:pPr>
      <w:r>
        <w:rPr>
          <w:sz w:val="17"/>
          <w:szCs w:val="17"/>
        </w:rPr>
        <w:t xml:space="preserve">packages/portal/src/componentes/paineis/PainelConformidade.tsx · TypeScript · 384 linhas · 9 declarações</w:t>
      </w:r>
    </w:p>
    <w:p>
      <w:pPr>
        <w:spacing w:after="80"/>
      </w:pPr>
      <w:r>
        <w:t xml:space="preserve">Painel de conformidade fiscal (UC-07, ADR-028): se os relatórios da Lei de Responsabilidade Fiscal constam do extrato de entregas do Tesouro (SICONFI) e em que data, contra o prazo legal.</w:t>
      </w:r>
    </w:p>
    <w:p>
      <w:pPr>
        <w:spacing w:after="80"/>
      </w:pPr>
      <w:r>
        <w:t xml:space="preserve">Três telas pela URL: o Brasil (sem parâmetro), uma UF (</w:t>
      </w:r>
      <w:r>
        <w:rPr>
          <w:rFonts w:ascii="Consolas" w:cs="Consolas" w:eastAsia="Consolas" w:hAnsi="Consolas"/>
          <w:sz w:val="19"/>
          <w:szCs w:val="19"/>
        </w:rPr>
        <w:t xml:space="preserve">?uf=SP</w:t>
      </w:r>
      <w:r>
        <w:t xml:space="preserve">) e um ente (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), com o período em </w:t>
      </w:r>
      <w:r>
        <w:rPr>
          <w:rFonts w:ascii="Consolas" w:cs="Consolas" w:eastAsia="Consolas" w:hAnsi="Consolas"/>
          <w:sz w:val="19"/>
          <w:szCs w:val="19"/>
        </w:rPr>
        <w:t xml:space="preserve">?de=AAAA-01&amp;ate=AAAA-12</w:t>
      </w:r>
      <w:r>
        <w:t xml:space="preserve"> (os exercícios escolhidos; </w:t>
      </w:r>
      <w:r>
        <w:rPr>
          <w:rFonts w:ascii="Consolas" w:cs="Consolas" w:eastAsia="Consolas" w:hAnsi="Consolas"/>
          <w:sz w:val="19"/>
          <w:szCs w:val="19"/>
        </w:rPr>
        <w:t xml:space="preserve">recortarConformidade</w:t>
      </w:r>
      <w:r>
        <w:t xml:space="preserve">). A ordem é sempre por UF e por nome, nunca por resultado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Dados = ConformidadePanorama | ConformidadeUf | ConformidadeEnte;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três arquivos que a página pode mostrar.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Dados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não existe)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noPrazo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noPrazo(r: ResumoConformidade):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"4 de 6 no prazo (66,67%)"; sem obrigação avaliável, "sem obrigação avaliável".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PainelConformidade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conformidade, a partir de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Resumo({ r, titulo }: { r: ResumoConformidade;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quatro resultados e a fração no prazo, em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onUf }: { dados: ConformidadePanorama; onUf: (uf: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resumo, por obrigação e por UF (em ordem de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Uf({ dados, onEnte, onBrasil }: { dados: ConformidadeUf; onEnte: (c: string) =&gt; void; onBrasil: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UF: os entes por nome (o estado primeiro), com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Ente({ dados, onUf }: { dados: ConformidadeEnte; onUf: (uf: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resumo e cada obrigação avaliada,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Exercicio({ ano, obrigacoes }: { ano: number; obrigacoes: Obrigacao[]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de um exercício,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9" w:id="209"/>
      <w:r>
        <w:t xml:space="preserve">12.89 src/componentes/paineis/PainelContratacoes.tsx</w:t>
      </w:r>
      <w:bookmarkEnd w:id="209"/>
    </w:p>
    <w:p>
      <w:pPr>
        <w:spacing w:after="100"/>
      </w:pPr>
      <w:r>
        <w:rPr>
          <w:sz w:val="17"/>
          <w:szCs w:val="17"/>
        </w:rPr>
        <w:t xml:space="preserve">packages/portal/src/componentes/paineis/PainelContratacoes.tsx · TypeScript · 900 linhas · 11 declarações</w:t>
      </w:r>
    </w:p>
    <w:p>
      <w:pPr>
        <w:spacing w:after="80"/>
      </w:pPr>
      <w:r>
        <w:t xml:space="preserve">Painel de contratações (UC-01 e UC-02, ADR-028): o que cada ente publicou no PNCP.</w:t>
      </w:r>
    </w:p>
    <w:p>
      <w:pPr>
        <w:spacing w:after="80"/>
      </w:pPr>
      <w:r>
        <w:t xml:space="preserve">Sem ente na URL, mostra o Brasil; com 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, a União (1), um estado, o DF ou um município; com </w:t>
      </w:r>
      <w:r>
        <w:rPr>
          <w:rFonts w:ascii="Consolas" w:cs="Consolas" w:eastAsia="Consolas" w:hAnsi="Consolas"/>
          <w:sz w:val="19"/>
          <w:szCs w:val="19"/>
        </w:rPr>
        <w:t xml:space="preserve">?orgao=&lt;CNPJ&gt;</w:t>
      </w:r>
      <w:r>
        <w:t xml:space="preserve">, um órgão só (uma prefeitura, uma câmara, uma autarquia como um serviço autônomo de água e esgoto, uma fundação ou uma empresa pública). Tudo vem dos arquivos que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gera, uma vez por dia. Nada aqui é indício: são somas e listas do que os órgãos publicaram, com o link de cada publicação no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valorAConferir(dados: Pick&lt;SecoesContratacoes, "recentes" | "contratos_recentes" | "a_conferir"&gt;, chave: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está entre os valores acima do teto de plausibilidade, fora das somas?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PainelContratacoes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contratações, a partir do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da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SemDados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SemDados({ ente, orgao, onVoltar }: { ente: string | null; orgao: string | null; onVoltar: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não tem arquivo: nenhuma publicação no período coletado (UC-01, exceção 4a).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somarMes&lt;T extends { mes: string }&gt;(a: T, b: T):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Duas linhas do mês a mês somadas campo a campo (para o gráfico por ano).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FiltroDoArquivo</w:t>
      </w:r>
      <w:r>
        <w:rPr>
          <w:sz w:val="16"/>
          <w:szCs w:val="16"/>
        </w:rPr>
        <w:t xml:space="preserve">  (linha 262)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FiltroDoArquivo(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Filtro do período (o componente comum), com as opções do mês a mês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Periodo({ cobertura, gerado }: { cobertura: Cobertura; gerado: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data da coleta e dos dias que faltam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311)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números, os gráficos por mês e as tabelas comuns ao Brasil e a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fornecedorCsv</w:t>
      </w:r>
      <w:r>
        <w:rPr>
          <w:sz w:val="16"/>
          <w:szCs w:val="16"/>
        </w:rPr>
        <w:t xml:space="preserve">  (linha 647)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fornecedorCsv(x: { fornecedor: string | null; fornecedor_cnpj: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fornecedor no CSV como na tela: pessoa física ou estrangeira,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652)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totais, esferas, UFs e as seções comuns.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753)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caminho (Brasil › UF), as seções comuns e, no estado,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859)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Orgao(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órgão: o ente a que pertence e as seções comuns.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0" w:id="210"/>
      <w:r>
        <w:t xml:space="preserve">12.90 src/componentes/paineis/PainelOperacao.tsx</w:t>
      </w:r>
      <w:bookmarkEnd w:id="210"/>
    </w:p>
    <w:p>
      <w:pPr>
        <w:spacing w:after="100"/>
      </w:pPr>
      <w:r>
        <w:rPr>
          <w:sz w:val="17"/>
          <w:szCs w:val="17"/>
        </w:rPr>
        <w:t xml:space="preserve">packages/portal/src/componentes/paineis/PainelOperacao.tsx · TypeScript · 180 linhas · 2 declarações</w:t>
      </w:r>
    </w:p>
    <w:p>
      <w:pPr>
        <w:spacing w:after="80"/>
      </w:pPr>
      <w:r>
        <w:t xml:space="preserve">Situação das coletas (RF-AD-05; ADR-039): os alertas, as execuções dos fluxos de dados, o volume diário do PNCP contra o usual, a coleta da conformidade por UF e a cobertura por ente e UF (ADR-048). É a saúde do Lumen e das fontes, não dos 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Operacao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PainelOperacao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PainelOperacao()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inteira da situação das coletas.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1" w:id="211"/>
      <w:r>
        <w:t xml:space="preserve">12.91 src/componentes/paineis/PainelPessoaJuridica.tsx</w:t>
      </w:r>
      <w:bookmarkEnd w:id="211"/>
    </w:p>
    <w:p>
      <w:pPr>
        <w:spacing w:after="100"/>
      </w:pPr>
      <w:r>
        <w:rPr>
          <w:sz w:val="17"/>
          <w:szCs w:val="17"/>
        </w:rPr>
        <w:t xml:space="preserve">packages/portal/src/componentes/paineis/PainelPessoaJuridica.tsx · TypeScript · 397 linhas · 13 declarações</w:t>
      </w:r>
    </w:p>
    <w:p>
      <w:pPr>
        <w:spacing w:after="80"/>
      </w:pPr>
      <w:r>
        <w:t xml:space="preserve">Visão 360 de uma empresa ou entidade pelo CNPJ (ADR-049): o cadastro na Receita, os contratos publicados no PNCP com cada ente, as emendas parlamentares recebidas e os convênios com a União. São fatos das fontes, como publicados; a página não marca nem ordena ninguém por risco. Sem CNPJ, a busca pelo nome (</w:t>
      </w:r>
      <w:r>
        <w:rPr>
          <w:rFonts w:ascii="Consolas" w:cs="Consolas" w:eastAsia="Consolas" w:hAnsi="Consolas"/>
          <w:sz w:val="19"/>
          <w:szCs w:val="19"/>
        </w:rPr>
        <w:t xml:space="preserve">?busca=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PessoaJuridica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registro lido (null quando o CNPJ não aparece em nenhuma fonte)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Nomes = Map&lt;string, { nome: string; uf: string | null }&gt;;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 UF de cada ente, do cadastro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dataDoArquivo(d: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do arquivo da CGU: "20261009" (convênios, a data na página de download) ou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do servidor (emendas) → "09/10/2026".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EstadoBusca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EstadoBusca = { fase: "procurando" } | { fase: "pronta"; achados: AchadoPj[]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busca pelo nome: procurando, os achados (null quando a busca ainda não foi publicada)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PainelPessoaJuridica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PainelPessoaJuridica()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o campo do CNPJ ou do nome; com um CNPJ na URL, tudo o que o Lumen tem dele; com um nome, os achados.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Achados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Achados({ termo }: { termo: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achados pela busca, cada um com o link para a página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Pessoa({ cnpj, estado, nomes, de, ate, onPeriodo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há do CNPJ: o cartão da Receita e as três seções das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nomeDoEnte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nomeDoEnte(codigo: string, nomes: Nomes):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"Porto Alegre (RS)", "São Paulo (estado)", "Distrito Federal", "União" ou 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Contratos({ p, nomes, de, ate }: { p: PessoaJuridica; nomes: Nomes; de: string | null; ate: string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no PNCP: os totais, o ano a ano e a tabela por ente contratante (que abre as Contratações no mesmo período).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ContratosTce</w:t>
      </w:r>
      <w:r>
        <w:rPr>
          <w:sz w:val="16"/>
          <w:szCs w:val="16"/>
        </w:rPr>
        <w:t xml:space="preserve">  (linha 262)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ContratosTce({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registrados no tribunal de contas (ADR-050), por ente; só aparece quando há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Emendas({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Emendas parlamentares recebidas como favorecida,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TabelaPorEnte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TabelaPorEnte({ linhas, nomes, contratos = false, href, csv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somas por ente, com o link de cada um; as primeiras linhas e, a pedido, todas; o CSV tem todas.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</w:t>
      </w:r>
      <w:r>
        <w:rPr>
          <w:sz w:val="16"/>
          <w:szCs w:val="16"/>
        </w:rPr>
        <w:t xml:space="preserve">  (linha 348)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Convenios({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Convênios com a União como convenente, do maior valor ao menor.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2" w:id="212"/>
      <w:r>
        <w:t xml:space="preserve">12.92 src/componentes/paineis/TceNoEnte.tsx</w:t>
      </w:r>
      <w:bookmarkEnd w:id="212"/>
    </w:p>
    <w:p>
      <w:pPr>
        <w:spacing w:after="100"/>
      </w:pPr>
      <w:r>
        <w:rPr>
          <w:sz w:val="17"/>
          <w:szCs w:val="17"/>
        </w:rPr>
        <w:t xml:space="preserve">packages/portal/src/componentes/paineis/TceNoEnte.tsx · TypeScript · 65 linhas · 1 declarações</w:t>
      </w:r>
    </w:p>
    <w:p>
      <w:pPr>
        <w:spacing w:after="80"/>
      </w:pPr>
      <w:r>
        <w:t xml:space="preserve">Na página de um ente em Contratações: os contratos ano a ano no PNCP ao lado dos registrados no tribunal de contas (ADR-050), quando o tribunal do ente já está no Lumen. Mostra a cobertura de antes de 2024, quando nem toda contratação passava pelo PNCP. As duas fontes não se somam.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TceNoEnte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TceNoEnte({ codigo, meses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ano a ano; não aparece quando o tribunal do ente não está no Lumen.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3" w:id="213"/>
      <w:r>
        <w:t xml:space="preserve">12.93 src/componentes/paineis/Transparencia.tsx</w:t>
      </w:r>
      <w:bookmarkEnd w:id="213"/>
    </w:p>
    <w:p>
      <w:pPr>
        <w:spacing w:after="100"/>
      </w:pPr>
      <w:r>
        <w:rPr>
          <w:sz w:val="17"/>
          <w:szCs w:val="17"/>
        </w:rPr>
        <w:t xml:space="preserve">packages/portal/src/componentes/paineis/Transparencia.tsx · TypeScript · 94 linhas · 2 declarações</w:t>
      </w:r>
    </w:p>
    <w:p>
      <w:pPr>
        <w:spacing w:after="80"/>
      </w:pPr>
      <w:r>
        <w:t xml:space="preserve">Portais de transparência do ente, avaliados pelo PNTP (tribunais de contas e Atricon): uma linha por entidade (prefeitura, câmara, poderes, consórcios, estatais), com o nível, o índice e o link do portal. Aparece na página do ente em Conformidade (ADR-035).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feed: FeedTransparencia | null; entidades: EntidadeTransparencia[]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da avaliação.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Transparencia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Transparencia({ codigo }: { codigo: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portais de transparência de um ente.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4" w:id="214"/>
      <w:r>
        <w:t xml:space="preserve">12.94 src/componentes/Rodape.tsx</w:t>
      </w:r>
      <w:bookmarkEnd w:id="214"/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26 linhas · 1 declarações</w:t>
      </w:r>
    </w:p>
    <w:p>
      <w:pPr>
        <w:spacing w:after="80"/>
      </w:pPr>
      <w:r>
        <w:t xml:space="preserve">Rodapé de todas as páginas: de onde vêm os números, o compromisso editorial do projeto e o link da situação das coletas (ADR-039).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15" w:id="215"/>
      <w:r>
        <w:t xml:space="preserve">13. Vocabulário controlado — ferramentas/lint-vocabulario</w:t>
      </w:r>
      <w:bookmarkEnd w:id="215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16" w:id="216"/>
      <w:r>
        <w:t xml:space="preserve">13.1 lint_vocabulario.py</w:t>
      </w:r>
      <w:bookmarkEnd w:id="216"/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17" w:id="217"/>
      <w:r>
        <w:t xml:space="preserve">14. Referência técnica — ferramentas/referencia</w:t>
      </w:r>
      <w:bookmarkEnd w:id="217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18" w:id="218"/>
      <w:r>
        <w:t xml:space="preserve">14.1 referencia.py</w:t>
      </w:r>
      <w:bookmarkEnd w:id="218"/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19" w:id="219"/>
      <w:r>
        <w:t xml:space="preserve">Apêndice A. Testes</w:t>
      </w:r>
      <w:bookmarkEnd w:id="21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grupos de pares (RF-EN-02).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packages/deteccao/testes/test_j01.py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J-01: contratos do painel cruzados com as sanções da CGU (avisos, ADR-047).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packages/economia/testes/test_economia.py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Economia e Contas Públicas: coleta do SGS, indicadores derivados e o arquivo do portal, com respostas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packages/economia/testes/test_estatais.py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com ações na bolsa: cadastro, controle no FRE e demonstrações da CVM, com arquivos reais recortados.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packages/economia/testes/test_sest.py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federais pelos dados abertos da SEST: cadastro e PDG, com linhas reais (BB, Caixa, EBSERH e Correios).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packages/economia/testes/test_uniao.py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despesa da União por função (RREO, Anexo 2) e da receita (Anexo 1).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packages/eleicoes/testes/test_zonas.py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Locais de votação por zona: leitura do CSV do TSE, filtro pelo contorno do município e arquivos do mapa.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dos cadastros de sanções da CGU contra um servidor local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do PNTP contra um servidor local: página de downloads real e ZIP montado com a amostra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packages/ingestao/testes/test_zip_remoto.py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de um arquivo de dentro de um ZIP remoto por ``Range``,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packages/mercado/testes/test_reconhecimento_compartilhado.py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O reconhecimento dos itens comparados com a ANP é o mesmo no Python e no portal (ADR-037).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dos cadastros de sanções da CGU (CEIS, CNEP, CEPIM) com as amostras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avaliações do PNTP com a amostra real de 2025 e o cabeçalho real de 2022.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packages/normalizacao/testes/test_xlsx.py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dos cadastros de sanções da CGU: Portal (servidor local com a fixture real)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 PNTP: Radar da Transparência (servidor local) → bronze → silver, com o ciclo lido da URL.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packages/painel/testes/test_avisos.py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Avisos (ADR-047): cada sinal vira aviso com fonte e código estável; contestação marca ou tira; arquivos por UF.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packages/painel/testes/test_cli.py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``lumen painel``: dias a coletar, divisão em blocos e os comandos de ponta a ponta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packages/painel/testes/test_cnpj.py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base de CNPJ da Receita: filtro pelos fornecedores, o que entra de cada arquivo e a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packages/painel/testes/test_cobertura.py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Relatório de cobertura por ente e UF (ADR-048).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packages/painel/testes/test_conformidade.py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conformidade: estado por UF, avaliação na data da publicação e arquivos publicados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packages/painel/testes/test_contratacoes.py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contratações: o dia compacto, a coleta de um dia e a soma por ente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packages/painel/testes/test_convenios.py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convênios da União (CGU): por ente, categorias, o que fica de fora e a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packages/painel/testes/test_despesa_funcao.py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por função (DCA, Anexo I-E) para a comparação com os pares.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packages/painel/testes/test_emendas.py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das emendas parlamentares (CGU): recebido por ente, categorias pela natureza jurídica e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packages/painel/testes/test_mercado.py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Preço de revenda da ANP para o modal (ADR-037): coleta incremental das semanas, estado e arquivos por UF e ano.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packages/painel/testes/test_operacao.py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painel operacional (RF-AD-05; ADR-039).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packages/painel/testes/test_pares.py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grupo de pares na conformidade (ADR-038).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packages/painel/testes/test_pessoal.py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com pessoal do Executivo (RGF, Anexo 1) para a Conformidade.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packages/painel/testes/test_pessoas_juridicas.py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Visão 360 da pessoa jurídica pelo CNPJ (ADR-049).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packages/painel/testes/test_rcl.py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receita corrente líquida (RREO, Anexo 03) para os grupos de pares.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packages/painel/testes/test_tce_pe.py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Contratos dos órgãos pernambucanos na API do TCE-PE (ADR-050).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packages/painel/testes/test_tce_pr.py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Contratos dos municípios paranaenses no SIM-AM do TCE-PR (ADR-050).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packages/painel/testes/test_tce_rs.py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Contratos dos municípios gaúchos no LicitaCon do TCE-RS (ADR-050).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packages/painel/testes/test_transparencia.py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Portais de transparência pelo PNTP para a visão 360: coleta incremental, estado e arquivos por UF.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packages/portal/src/lib/__testes__/avisos.test.ts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packages/portal/src/lib/__testes__/cobertura.test.ts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packages/portal/src/lib/__testes__/contratacao.test.ts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packages/portal/src/lib/__testes__/convenios.test.ts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packages/portal/src/lib/__testes__/cpf.test.ts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packages/portal/src/lib/__testes__/csv.test.ts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packages/portal/src/lib/__testes__/economia.test.ts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packages/portal/src/lib/__testes__/emendas.test.ts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packages/portal/src/lib/__testes__/estatais.test.ts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packages/portal/src/lib/__testes__/gastos.test.ts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packages/portal/src/lib/__testes__/governos.test.ts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packages/portal/src/lib/__testes__/historico.test.ts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packages/portal/src/lib/__testes__/local.test.ts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packages/portal/src/lib/__testes__/mercado.test.ts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 arquivo da ANP de SP com duas semanas, no formato que os painéis publicam.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packages/portal/src/lib/__testes__/novidades.test.ts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packages/portal/src/lib/__testes__/operacao.test.ts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packages/portal/src/lib/__testes__/paineis.test.ts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packages/portal/src/lib/__testes__/periodo.test.ts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packages/portal/src/lib/__testes__/pessoaJuridica.test.ts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packages/portal/src/lib/__testes__/precos.test.ts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Uma compra fictícia da pesquisa de preços, no formato da API.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packages/portal/src/lib/__testes__/receita.test.ts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packages/portal/src/lib/__testes__/tce.test.ts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packages/portal/src/lib/__testes__/zonas.test.ts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Zonas eleitorais no mapa: Voronoi dos locais de votação, desenho das zonas, zoom até o município.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20" w:id="220"/>
      <w:r>
        <w:t xml:space="preserve">Apêndice B. Configuração, dados e infraestrutura</w:t>
      </w:r>
      <w:bookmarkEnd w:id="220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Supabase), ELEICOES_SEM_HISTORICO=true deixa só 2026 e o mapa das zonas (as entradas anos e historico da execução manual passam por cima), PUBLICACAO_PARALELOS (32) e PUBLICACAO_LIMITE_MB (900 no Supabase) regulam a publicação.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eleição: agendado no dia (a primeira tarefa espera até AGENDA_INICIO e, se a espera passa de 5h30, dispara o próprio fluxo) ou à mão com o id; ao-vivo --nuvem --limite-minutos 330 publica a cada passada e, com o código 3, o fluxo dispara a continuação (ADR-026, adendo de 19/10/2026).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Painéis, todo dia: os dias do PNCP que faltam entre os últimos 5, o cadastro de entes do SICONFI e, às segundas (ou com a entrada conformidade), o extrato de entregas de todas as UFs em 5 máquinas; estado nos anexos da versão painel-estado; publica com paineis-site (ADR-028).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.github/workflows/paineis-carga.yml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os meses anteriores do PNCP, divididos em blocos de dias seguidos (lumen painel faltando) e coletados em até 4 máquinas ao mesmo tempo; publica no fim.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.github/workflows/paineis-site.yml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 dos painéis, roda lumen painel publicar e publica o site no GitHub Pages (chamado pelos dois acima ou à mão).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2026-10-22T09:48:15.885Z</dcterms:created>
  <dcterms:modified xsi:type="dcterms:W3CDTF">2026-10-22T09:48:15.886Z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