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100 arquivos de código, 18.608 linhas e 1001 declarações documentadas, em 11 pacotes. Mais 43 arquivos de teste com 576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com API estruturada (PNCP, SICONFI, IBGE)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com API estruturada: PNCP, SICONFI e IBGE.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250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404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688 linhas · 21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498)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602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_fornecedor(documento: Any, tipo_pessoa: Any, nome: Any) -&gt; tuple[str | None, str | None, TipoPessoa | None,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171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100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236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10.2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218 linhas · 12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530 linhas · 25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2024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2024.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175 linhas · 8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726 linhas · 39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 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683)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600 linhas · 42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594)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127 linhas · 8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377 linhas · 15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 e o panorama de cada UF.</w:t>
      </w:r>
    </w:p>
    <w:p>
      <w:pPr>
        <w:spacing w:after="80"/>
      </w:pPr>
      <w:r>
        <w:t xml:space="preserve">Cada município tem as próprias cores (por candidato, ou por partido nos proporcionais).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196 linhas · 13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apuração: o portal relê o feed nacional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515 linhas · 33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e processa os dados abertos de 1933 a 1990 (resultados por UF); 6. baixa e processa os dados abertos de 2024 a 1994, do mais recente para o mais antigo, com todos os municípios.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 e o SHA-256 de cada ZIP de entrada;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cujo ano ainda não está nos dados abertos; as que já estão são processadas pelos arquivos completos.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347)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364)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389)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5 e 6, um ano: baixa, confere se mudou, processa e registra.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465)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227 linhas · 14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 (</w:t>
      </w:r>
      <w:r>
        <w:rPr>
          <w:rFonts w:ascii="Consolas" w:cs="Consolas" w:eastAsia="Consolas" w:hAnsi="Consolas"/>
          <w:sz w:val="19"/>
          <w:szCs w:val="19"/>
        </w:rPr>
        <w:t xml:space="preserve">publicacao.json</w:t>
      </w:r>
      <w:r>
        <w:t xml:space="preserve">: caminho → SHA-256).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 e bytes enviados.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 e os diretórios locais.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manifesto(self)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({caminho: SHA-256}), lido uma vez do bucket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manifesto no bucket privado (sobrescrevendo o anterior).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alterados; o índice por último.</w:t>
      </w:r>
    </w:p>
    <w:p>
      <w:pPr>
        <w:spacing w:after="80"/>
      </w:pPr>
      <w:r>
        <w:t xml:space="preserve">O manifesto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fim: uma interrupção perde no máximo um lote, que a próxima publicação reenvia.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65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127 linhas · 5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43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abrangência: "uf-sp" → "sp"; "mu-3550308" → precisa do cadastro, devolve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125 linhas · 10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337 linhas · 25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UF), para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163 linhas · 9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 e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125 linhas · 10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77 linhas · 11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a área de conformidade fiscal, ainda não publicada. Por enquanto é só texto, sem leitura de dados: diz o que a área vai mostrar e em que pé está a avaliação.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"Conformidade"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28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a área de contratações públicas (PNCP), ainda não publicada. Por enquanto é só texto, sem leitura de dados: diz o que a área vai mostrar e do que a publicação depende.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 { title: "Contratações"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da página; o layout completa com "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apresentação da área.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33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15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422 linhas · 6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da área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selecionado, onSelecionar,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522 linhas · 7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469)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 e buckets do R2;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R2 (ADR-026).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na janela,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R2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2026-10-13T11:42:09.940Z</dcterms:created>
  <dcterms:modified xsi:type="dcterms:W3CDTF">2026-10-13T11:42:09.942Z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