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sist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9" w:lineRule="auto"/>
        <w:jc w:val="center"/>
      </w:pPr>
      <w:r>
        <w:rPr>
          <w:rFonts w:ascii="Arial" w:hAnsi="Arial"/>
          <w:b/>
          <w:color w:val="163256"/>
          <w:sz w:val="50"/>
        </w:rPr>
        <w:t>Portfolio do Sistema</w:t>
      </w:r>
    </w:p>
    <w:p>
      <w:pPr>
        <w:spacing w:after="80" w:line="259" w:lineRule="auto"/>
        <w:jc w:val="center"/>
      </w:pPr>
      <w:r>
        <w:rPr>
          <w:rFonts w:ascii="Arial" w:hAnsi="Arial"/>
          <w:b/>
          <w:color w:val="0B5ED7"/>
          <w:sz w:val="60"/>
        </w:rPr>
        <w:t>Equipamento Gestao</w:t>
      </w:r>
    </w:p>
    <w:p>
      <w:pPr>
        <w:spacing w:after="280" w:line="259" w:lineRule="auto"/>
        <w:jc w:val="center"/>
      </w:pPr>
      <w:r>
        <w:rPr>
          <w:rFonts w:ascii="Arial" w:hAnsi="Arial"/>
          <w:b w:val="0"/>
          <w:color w:val="5F6F86"/>
          <w:sz w:val="24"/>
        </w:rPr>
        <w:t>Plataforma web para controle operacional e administrativo de obras, equipamentos, equipes e movimentacoes de campo.</w:t>
      </w: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2"/>
        </w:rPr>
        <w:t>Resumo executivo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Sistema web responsivo para operacao diaria no computador e no celular.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Estrutura por setores: Engenharia, Manutencao, Transporte, Almoxarifado, Cadastros e Administrativo Financeiro.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Financeiro do cliente com visao de plano, vencimento, historico e governanca.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Permissoes por perfil, base, cidade e visao administrativa ou operacional.</w:t>
      </w:r>
    </w:p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1. Visao geral da plataforma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O sistema foi desenhado para concentrar toda a rotina da obra em uma unica plataforma: lancamentos do dia, controle tecnico, manutencao, transporte, almoxarifado e gestao administrativa.</w:t>
      </w: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60" w:line="259" w:lineRule="auto"/>
        <w:jc w:val="left"/>
      </w:pPr>
      <w:r>
        <w:rPr>
          <w:rFonts w:ascii="Arial" w:hAnsi="Arial"/>
          <w:b/>
          <w:color w:val="163256"/>
          <w:sz w:val="28"/>
        </w:rPr>
        <w:t>Principais blocos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F"/>
          </w:tcPr>
          <w:p>
            <w:r>
              <w:t>Area</w:t>
            </w:r>
          </w:p>
        </w:tc>
        <w:tc>
          <w:tcPr>
            <w:tcW w:type="dxa" w:w="4968"/>
            <w:shd w:fill="EAF2FF"/>
          </w:tcPr>
          <w:p>
            <w:r>
              <w:t>O que entrega</w:t>
            </w:r>
          </w:p>
        </w:tc>
      </w:tr>
      <w:tr>
        <w:tc>
          <w:tcPr>
            <w:tcW w:type="dxa" w:w="4968"/>
          </w:tcPr>
          <w:p>
            <w:r>
              <w:t>Operacional</w:t>
            </w:r>
          </w:p>
        </w:tc>
        <w:tc>
          <w:tcPr>
            <w:tcW w:type="dxa" w:w="4968"/>
          </w:tcPr>
          <w:p>
            <w:r>
              <w:t>Lancamento diario, RDO, croqui/PDF, transporte, QR, assinatura, manutencao e saídas.</w:t>
            </w:r>
          </w:p>
        </w:tc>
      </w:tr>
      <w:tr>
        <w:tc>
          <w:tcPr>
            <w:tcW w:type="dxa" w:w="4968"/>
          </w:tcPr>
          <w:p>
            <w:r>
              <w:t>Administrativo</w:t>
            </w:r>
          </w:p>
        </w:tc>
        <w:tc>
          <w:tcPr>
            <w:tcW w:type="dxa" w:w="4968"/>
          </w:tcPr>
          <w:p>
            <w:r>
              <w:t>Cadastros, controle de equipamentos, funcionarios, bases, obras e configuracoes.</w:t>
            </w:r>
          </w:p>
        </w:tc>
      </w:tr>
      <w:tr>
        <w:tc>
          <w:tcPr>
            <w:tcW w:type="dxa" w:w="4968"/>
          </w:tcPr>
          <w:p>
            <w:r>
              <w:t>Administrativo Financeiro</w:t>
            </w:r>
          </w:p>
        </w:tc>
        <w:tc>
          <w:tcPr>
            <w:tcW w:type="dxa" w:w="4968"/>
          </w:tcPr>
          <w:p>
            <w:r>
              <w:t>Plano, historico, acompanhamento financeiro e governanca do cliente.</w:t>
            </w:r>
          </w:p>
        </w:tc>
      </w:tr>
    </w:tbl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2. Operacao no campo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No uso operacional, o foco e velocidade. A aplicacao no celular concentra somente os modulos que precisam rodar no dia, reduzindo poluicao visual e acelerando a execucao em campo.</w:t>
      </w: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operatio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Lançamento diário de equipamentos e produção.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RDO e produção de campo com croqui/PDF.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Abastecimento, manutenção, saídas de materiais e EPI.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Romaneio de transporte com QR Code, assinatura e geolocalização.</w:t>
      </w:r>
    </w:p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3. Painel administrativo do cliente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A camada administrativa organiza os cadastros, relatorios, controles e acompanhamento financeiro do proprio cliente, sem depender de planilhas ou registros paralelos.</w:t>
      </w: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Cadastros estruturais de obras, bases, equipamentos, funcionários e usuários operacionais.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Relatórios administrativos para transporte, transferências, diesel, manutenção e produção.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Financeiro do cliente com visao de plano, vencimento, historico e liberacoes.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Organizacao administrativa para manter operacao, controle e auditoria no mesmo ambiente.</w:t>
      </w:r>
    </w:p>
    <w:p>
      <w:r>
        <w:br w:type="page"/>
      </w:r>
    </w:p>
    <w:p>
      <w:pPr>
        <w:pStyle w:val="Heading1"/>
        <w:spacing w:after="80" w:line="259" w:lineRule="auto"/>
        <w:jc w:val="left"/>
      </w:pPr>
      <w:r>
        <w:rPr>
          <w:rFonts w:ascii="Arial" w:hAnsi="Arial"/>
          <w:b/>
          <w:color w:val="163256"/>
          <w:sz w:val="36"/>
        </w:rPr>
        <w:t>4. Mobilidade e experiencia de uso</w:t>
      </w:r>
    </w:p>
    <w:p>
      <w:pPr>
        <w:spacing w:after="200" w:line="259" w:lineRule="auto"/>
        <w:jc w:val="left"/>
      </w:pPr>
      <w:r>
        <w:rPr>
          <w:rFonts w:ascii="Arial" w:hAnsi="Arial"/>
          <w:b w:val="0"/>
          <w:color w:val="5F6F86"/>
          <w:sz w:val="22"/>
        </w:rPr>
        <w:t>A plataforma pode ser instalada no Android como aplicativo, com navegação simplificada, ícone próprio e experiência focada em operação rápida.</w:t>
      </w:r>
    </w:p>
    <w:p>
      <w:r>
        <w:drawing>
          <wp:inline xmlns:a="http://schemas.openxmlformats.org/drawingml/2006/main" xmlns:pic="http://schemas.openxmlformats.org/drawingml/2006/picture">
            <wp:extent cx="6263640" cy="35232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Instalação como app pela tela inicial do celular.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Logo personalizada, experiência PWA e tela inicial mais profissional.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Setores visíveis sem arrastar para o lado e módulos organizados por contexto.</w:t>
      </w:r>
    </w:p>
    <w:p>
      <w:r>
        <w:br w:type="page"/>
      </w:r>
    </w:p>
    <w:p>
      <w:pPr>
        <w:pStyle w:val="Heading1"/>
        <w:spacing w:after="120" w:line="259" w:lineRule="auto"/>
        <w:jc w:val="left"/>
      </w:pPr>
      <w:r>
        <w:rPr>
          <w:rFonts w:ascii="Arial" w:hAnsi="Arial"/>
          <w:b/>
          <w:color w:val="163256"/>
          <w:sz w:val="36"/>
        </w:rPr>
        <w:t>5. Diferenciais competitivos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Sistema pensado para a rotina real de obra, não apenas para escritório.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Rastreabilidade operacional com QR Code, assinatura, horário e localização.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Separação por perfil, base e cidade para reduzir erro e dar governança.</w:t>
      </w:r>
    </w:p>
    <w:p>
      <w:pPr>
        <w:pStyle w:val="ListBullet"/>
        <w:spacing w:after="120"/>
      </w:pPr>
      <w:r>
        <w:rPr>
          <w:rFonts w:ascii="Arial" w:hAnsi="Arial"/>
          <w:b w:val="0"/>
          <w:color w:val="5F6F86"/>
          <w:sz w:val="22"/>
        </w:rPr>
        <w:t>Estrutura pronta para seguir evoluindo com novos módulos sem desmontar o sistema.</w:t>
      </w:r>
    </w:p>
    <w:p>
      <w:pPr>
        <w:pStyle w:val="Heading2"/>
        <w:spacing w:after="40" w:line="259" w:lineRule="auto"/>
        <w:jc w:val="left"/>
      </w:pPr>
      <w:r>
        <w:rPr>
          <w:rFonts w:ascii="Arial" w:hAnsi="Arial"/>
          <w:b/>
          <w:color w:val="163256"/>
          <w:sz w:val="28"/>
        </w:rPr>
        <w:t>Observacao</w:t>
      </w:r>
    </w:p>
    <w:p>
      <w:pPr>
        <w:spacing w:after="80" w:line="259" w:lineRule="auto"/>
        <w:jc w:val="left"/>
      </w:pPr>
      <w:r>
        <w:rPr>
          <w:rFonts w:ascii="Arial" w:hAnsi="Arial"/>
          <w:b w:val="0"/>
          <w:color w:val="5F6F86"/>
          <w:sz w:val="20"/>
        </w:rPr>
        <w:t>Esta e uma primeira versao institucional do portfolio. Na proxima etapa, as imagens graficas podem ser complementadas por capturas reais das telas principais do sistema para reforco comercial.</w:t>
      </w:r>
    </w:p>
    <w:sectPr w:rsidR="00FC693F" w:rsidRPr="0006063C" w:rsidSect="00034616">
      <w:headerReference w:type="default" r:id="rId9"/>
      <w:footerReference w:type="default" r:id="rId1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F6F86"/>
        <w:sz w:val="18"/>
      </w:rPr>
      <w:t>Equipamento Gestao | Controle operacional e administrativo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F6F86"/>
        <w:sz w:val="18"/>
      </w:rPr>
      <w:t>Equipamento Gestao | Portfolio do 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