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b.otype, b.ra,b.dec,b.rvz_redshift, b.rvz_radvel,b.plx_value,a.u_,a.g_,a.r_,a.i_,a.z_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basic as b INNER JOIN allfluxes as a on b.oid=a.oidref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b.otype = 'Sy1' or b.otype='Sy2';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