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F71" w:rsidRDefault="000A1F71" w:rsidP="00DB0184">
      <w:pPr>
        <w:jc w:val="center"/>
        <w:rPr>
          <w:rFonts w:cs="David" w:hint="cs"/>
          <w:b/>
          <w:bCs/>
          <w:i/>
          <w:iCs/>
          <w:sz w:val="36"/>
          <w:szCs w:val="36"/>
          <w:rtl/>
        </w:rPr>
      </w:pPr>
    </w:p>
    <w:p w:rsidR="000A1F71" w:rsidRPr="000A1F71" w:rsidRDefault="000A1F71" w:rsidP="000A1F71">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0A1F71">
        <w:rPr>
          <w:rFonts w:ascii="David" w:eastAsiaTheme="minorHAnsi" w:hAnsiTheme="minorHAnsi" w:cs="David" w:hint="cs"/>
          <w:b/>
          <w:bCs/>
          <w:color w:val="000000"/>
          <w:sz w:val="36"/>
          <w:szCs w:val="36"/>
          <w:rtl/>
        </w:rPr>
        <w:t>משרד התעשייה, המסחר והתעסוקה</w:t>
      </w:r>
    </w:p>
    <w:p w:rsidR="000A1F71" w:rsidRPr="000A1F71" w:rsidRDefault="000A1F71" w:rsidP="000A1F71">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0A1F71">
        <w:rPr>
          <w:rFonts w:ascii="David" w:eastAsiaTheme="minorHAnsi" w:hAnsiTheme="minorHAnsi" w:cs="David" w:hint="cs"/>
          <w:b/>
          <w:bCs/>
          <w:color w:val="000000"/>
          <w:sz w:val="32"/>
          <w:szCs w:val="32"/>
          <w:rtl/>
        </w:rPr>
        <w:t>האגף לאיגוד שיתופי</w:t>
      </w:r>
    </w:p>
    <w:p w:rsidR="000A1F71" w:rsidRPr="000A1F71" w:rsidRDefault="000A1F71" w:rsidP="000A1F71">
      <w:pPr>
        <w:suppressAutoHyphens/>
        <w:autoSpaceDE w:val="0"/>
        <w:autoSpaceDN w:val="0"/>
        <w:adjustRightInd w:val="0"/>
        <w:spacing w:after="170" w:line="260" w:lineRule="atLeast"/>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הגוף המבוקר: משרד התעשייה, המסחר והתעסוקה</w:t>
      </w:r>
    </w:p>
    <w:p w:rsidR="000A1F71" w:rsidRPr="000A1F71" w:rsidRDefault="000A1F71" w:rsidP="000A1F71">
      <w:pPr>
        <w:suppressAutoHyphens/>
        <w:autoSpaceDE w:val="0"/>
        <w:autoSpaceDN w:val="0"/>
        <w:adjustRightInd w:val="0"/>
        <w:spacing w:after="170" w:line="260" w:lineRule="atLeast"/>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ליקוי מספר 4 תוקן. ראה הערות רה"מ </w:t>
      </w:r>
      <w:proofErr w:type="spellStart"/>
      <w:r w:rsidRPr="000A1F71">
        <w:rPr>
          <w:rFonts w:ascii="David" w:eastAsiaTheme="minorHAnsi" w:hAnsiTheme="minorHAnsi" w:cs="David" w:hint="cs"/>
          <w:color w:val="000000"/>
          <w:rtl/>
        </w:rPr>
        <w:t>59ב',</w:t>
      </w:r>
      <w:proofErr w:type="spellEnd"/>
      <w:r w:rsidRPr="000A1F71">
        <w:rPr>
          <w:rFonts w:ascii="David" w:eastAsiaTheme="minorHAnsi" w:hAnsiTheme="minorHAnsi" w:cs="David" w:hint="cs"/>
          <w:color w:val="000000"/>
          <w:rtl/>
        </w:rPr>
        <w:t xml:space="preserve"> </w:t>
      </w:r>
      <w:proofErr w:type="spellStart"/>
      <w:r w:rsidRPr="000A1F71">
        <w:rPr>
          <w:rFonts w:ascii="David" w:eastAsiaTheme="minorHAnsi" w:hAnsiTheme="minorHAnsi" w:cs="David" w:hint="cs"/>
          <w:color w:val="000000"/>
          <w:rtl/>
        </w:rPr>
        <w:t>עמ</w:t>
      </w:r>
      <w:proofErr w:type="spellEnd"/>
      <w:r w:rsidRPr="000A1F71">
        <w:rPr>
          <w:rFonts w:ascii="David" w:eastAsiaTheme="minorHAnsi" w:hAnsiTheme="minorHAnsi" w:cs="David" w:hint="cs"/>
          <w:color w:val="000000"/>
          <w:rtl/>
        </w:rPr>
        <w:t>' 266.</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170"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1.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רוב האגודות אינן מגישות לאגף לאיגוד שיתופי את פרוטוקול האסיפה הכללית השנתית, והוא מסתפק בדיווח על קיום הבחירות לוועד ההנהלה בלבד, כתוצאה מכך אין לאגף מידע אם אכן אושרו הדוח הכספי והתקציב השנתי באסיפה הכללית כנדרש, וממילא אין ביכולתו לקיים חקירות בעניין. האגף לא פעל לאכוף את התקנות ולא התריע בפני אגודות שלא המציאו לו פרוטוקולים מפורטים. </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משרד התעשייה, המסחר והתעסוקה</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1.</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האגף לאיגוד שיתופי סיים את עבודתו על טיוטת התיקון החקיקתי. הטיוטה הועברה להמשך הליך החקיקה במשרד המשפטים.</w:t>
      </w:r>
    </w:p>
    <w:p w:rsidR="000A1F71" w:rsidRPr="000A1F71" w:rsidRDefault="000A1F71" w:rsidP="000A1F71">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ראה דוח מעקב </w:t>
      </w:r>
      <w:proofErr w:type="spellStart"/>
      <w:r w:rsidRPr="000A1F71">
        <w:rPr>
          <w:rFonts w:ascii="David" w:eastAsiaTheme="minorHAnsi" w:hAnsiTheme="minorHAnsi" w:cs="David" w:hint="cs"/>
          <w:color w:val="000000"/>
          <w:rtl/>
        </w:rPr>
        <w:t>59ב</w:t>
      </w:r>
      <w:proofErr w:type="spellEnd"/>
      <w:r w:rsidRPr="000A1F71">
        <w:rPr>
          <w:rFonts w:ascii="David" w:eastAsiaTheme="minorHAnsi" w:hAnsiTheme="minorHAnsi" w:cs="David" w:hint="cs"/>
          <w:color w:val="000000"/>
          <w:rtl/>
        </w:rPr>
        <w:t xml:space="preserve">' </w:t>
      </w:r>
      <w:proofErr w:type="spellStart"/>
      <w:r w:rsidRPr="000A1F71">
        <w:rPr>
          <w:rFonts w:ascii="David" w:eastAsiaTheme="minorHAnsi" w:hAnsiTheme="minorHAnsi" w:cs="David" w:hint="cs"/>
          <w:color w:val="000000"/>
          <w:rtl/>
        </w:rPr>
        <w:t>עמ</w:t>
      </w:r>
      <w:proofErr w:type="spellEnd"/>
      <w:r w:rsidRPr="000A1F71">
        <w:rPr>
          <w:rFonts w:ascii="David" w:eastAsiaTheme="minorHAnsi" w:hAnsiTheme="minorHAnsi" w:cs="David" w:hint="cs"/>
          <w:color w:val="000000"/>
          <w:rtl/>
        </w:rPr>
        <w:t xml:space="preserve">' 399. </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2.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מדצמבר 2003 ועד מועד סיום הביקורת, במשך למעלה מארבע וחצי שנים, לא הטיל האגף קנסות </w:t>
      </w:r>
      <w:proofErr w:type="spellStart"/>
      <w:r w:rsidRPr="000A1F71">
        <w:rPr>
          <w:rFonts w:ascii="David" w:eastAsiaTheme="minorHAnsi" w:hAnsiTheme="minorHAnsi" w:cs="David" w:hint="cs"/>
          <w:color w:val="000000"/>
          <w:rtl/>
        </w:rPr>
        <w:t>מינהליים</w:t>
      </w:r>
      <w:proofErr w:type="spellEnd"/>
      <w:r w:rsidRPr="000A1F71">
        <w:rPr>
          <w:rFonts w:ascii="David" w:eastAsiaTheme="minorHAnsi" w:hAnsiTheme="minorHAnsi" w:cs="David" w:hint="cs"/>
          <w:color w:val="000000"/>
          <w:rtl/>
        </w:rPr>
        <w:t xml:space="preserve"> על אגודות בגין אי-הגשת דוחות כספיים מבוקרים במועדם. כמו כן לא הטיל קנסות </w:t>
      </w:r>
      <w:proofErr w:type="spellStart"/>
      <w:r w:rsidRPr="000A1F71">
        <w:rPr>
          <w:rFonts w:ascii="David" w:eastAsiaTheme="minorHAnsi" w:hAnsiTheme="minorHAnsi" w:cs="David" w:hint="cs"/>
          <w:color w:val="000000"/>
          <w:rtl/>
        </w:rPr>
        <w:t>מינהליים</w:t>
      </w:r>
      <w:proofErr w:type="spellEnd"/>
      <w:r w:rsidRPr="000A1F71">
        <w:rPr>
          <w:rFonts w:ascii="David" w:eastAsiaTheme="minorHAnsi" w:hAnsiTheme="minorHAnsi" w:cs="David" w:hint="cs"/>
          <w:color w:val="000000"/>
          <w:rtl/>
        </w:rPr>
        <w:t xml:space="preserve"> על אגודות שלא דיווחו על קיום הבחירות לוועד ההנהלה במועדן בשלוש השנים האחרונות. כתוצאה מכך נפגעה יכולתו של האגף לפקח על האגודות, לקבל מהן מידע ולהעבירו לחברי האגודות הפונים אליו.</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p>
    <w:p w:rsidR="000A1F71" w:rsidRPr="000A1F71" w:rsidRDefault="000A1F71" w:rsidP="000A1F7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2.</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הקנסות מוטלים כיום באופן סדיר. הקנס האחרון בוצע ביום 21.6.2010. יחד עם זאת, הקנסות שלא שולמו, טרם הועברו למרכז לגביית קנסות במשרד המשפטים מאחר שמערכת המחשוב נמצאת בשלבי פיתוח.</w:t>
      </w:r>
    </w:p>
    <w:p w:rsidR="000A1F71" w:rsidRPr="000A1F71" w:rsidRDefault="000A1F71" w:rsidP="000A1F71">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b/>
          <w:bCs/>
          <w:color w:val="000000"/>
          <w:rtl/>
        </w:rPr>
        <w:tab/>
      </w:r>
      <w:r w:rsidRPr="000A1F71">
        <w:rPr>
          <w:rFonts w:ascii="David" w:eastAsiaTheme="minorHAnsi" w:hAnsiTheme="minorHAnsi" w:cs="David" w:hint="cs"/>
          <w:color w:val="000000"/>
          <w:rtl/>
        </w:rPr>
        <w:t xml:space="preserve">ראה דוח מעקב </w:t>
      </w:r>
      <w:proofErr w:type="spellStart"/>
      <w:r w:rsidRPr="000A1F71">
        <w:rPr>
          <w:rFonts w:ascii="David" w:eastAsiaTheme="minorHAnsi" w:hAnsiTheme="minorHAnsi" w:cs="David" w:hint="cs"/>
          <w:color w:val="000000"/>
          <w:rtl/>
        </w:rPr>
        <w:t>59ב</w:t>
      </w:r>
      <w:proofErr w:type="spellEnd"/>
      <w:r w:rsidRPr="000A1F71">
        <w:rPr>
          <w:rFonts w:ascii="David" w:eastAsiaTheme="minorHAnsi" w:hAnsiTheme="minorHAnsi" w:cs="David" w:hint="cs"/>
          <w:color w:val="000000"/>
          <w:rtl/>
        </w:rPr>
        <w:t xml:space="preserve">' </w:t>
      </w:r>
      <w:proofErr w:type="spellStart"/>
      <w:r w:rsidRPr="000A1F71">
        <w:rPr>
          <w:rFonts w:ascii="David" w:eastAsiaTheme="minorHAnsi" w:hAnsiTheme="minorHAnsi" w:cs="David" w:hint="cs"/>
          <w:color w:val="000000"/>
          <w:rtl/>
        </w:rPr>
        <w:t>עמ</w:t>
      </w:r>
      <w:proofErr w:type="spellEnd"/>
      <w:r w:rsidRPr="000A1F71">
        <w:rPr>
          <w:rFonts w:ascii="David" w:eastAsiaTheme="minorHAnsi" w:hAnsiTheme="minorHAnsi" w:cs="David" w:hint="cs"/>
          <w:color w:val="000000"/>
          <w:rtl/>
        </w:rPr>
        <w:t>' 399</w:t>
      </w:r>
    </w:p>
    <w:p w:rsidR="000A1F71" w:rsidRPr="000A1F71" w:rsidRDefault="000A1F71" w:rsidP="000A1F71">
      <w:pPr>
        <w:autoSpaceDE w:val="0"/>
        <w:autoSpaceDN w:val="0"/>
        <w:adjustRightInd w:val="0"/>
        <w:spacing w:line="288" w:lineRule="auto"/>
        <w:ind w:left="566" w:hanging="566"/>
        <w:jc w:val="both"/>
        <w:textAlignment w:val="center"/>
        <w:rPr>
          <w:rFonts w:ascii="David" w:eastAsiaTheme="minorHAnsi" w:hAnsiTheme="minorHAnsi" w:cs="David"/>
          <w:color w:val="000000"/>
          <w:rtl/>
        </w:rPr>
      </w:pPr>
    </w:p>
    <w:p w:rsidR="000A1F71" w:rsidRPr="000A1F71" w:rsidRDefault="000A1F71" w:rsidP="000A1F71">
      <w:pPr>
        <w:autoSpaceDE w:val="0"/>
        <w:autoSpaceDN w:val="0"/>
        <w:adjustRightInd w:val="0"/>
        <w:spacing w:after="200" w:line="288" w:lineRule="auto"/>
        <w:ind w:left="566" w:hanging="566"/>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autoSpaceDE w:val="0"/>
        <w:autoSpaceDN w:val="0"/>
        <w:adjustRightInd w:val="0"/>
        <w:spacing w:line="288" w:lineRule="auto"/>
        <w:ind w:left="566" w:hanging="566"/>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3.</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החל בנובמבר 2007 החל האגף בבדיקת הדוחות הכספיים של האגודות, הנספח וסקירת המנהלים המצורפים להם באמצעות נותני שירותים חיצוניים. ואולם האגף לא קבע את סדר בדיקת הדוחות באופן שיקדם את הבדיקה באגודות שיש חשש שהן בעייתיות.</w:t>
      </w:r>
    </w:p>
    <w:p w:rsidR="000A1F71" w:rsidRPr="000A1F71" w:rsidRDefault="000A1F71" w:rsidP="000A1F71">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p>
    <w:p w:rsidR="000A1F71" w:rsidRPr="000A1F71" w:rsidRDefault="000A1F71" w:rsidP="000A1F71">
      <w:pPr>
        <w:autoSpaceDE w:val="0"/>
        <w:autoSpaceDN w:val="0"/>
        <w:adjustRightInd w:val="0"/>
        <w:spacing w:after="200" w:line="288" w:lineRule="auto"/>
        <w:ind w:left="1134" w:hanging="1134"/>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autoSpaceDE w:val="0"/>
        <w:autoSpaceDN w:val="0"/>
        <w:adjustRightInd w:val="0"/>
        <w:spacing w:line="288" w:lineRule="auto"/>
        <w:ind w:left="1134" w:hanging="1134"/>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3.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נקבעה תוכנית רב שנתית לבדיקת דוחות כספיים, במסגרתה נקבעו קריטריונים לקביעת עדיפות בדיקת הדוחות הכספיים. </w:t>
      </w:r>
    </w:p>
    <w:p w:rsidR="000A1F71" w:rsidRPr="000A1F71" w:rsidRDefault="000A1F71" w:rsidP="000A1F71">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ראה הערות רה"מ </w:t>
      </w:r>
      <w:proofErr w:type="spellStart"/>
      <w:r w:rsidRPr="000A1F71">
        <w:rPr>
          <w:rFonts w:ascii="David" w:eastAsiaTheme="minorHAnsi" w:hAnsiTheme="minorHAnsi" w:cs="David" w:hint="cs"/>
          <w:color w:val="000000"/>
          <w:rtl/>
        </w:rPr>
        <w:t>59ב</w:t>
      </w:r>
      <w:proofErr w:type="spellEnd"/>
      <w:r w:rsidRPr="000A1F71">
        <w:rPr>
          <w:rFonts w:ascii="David" w:eastAsiaTheme="minorHAnsi" w:hAnsiTheme="minorHAnsi" w:cs="David" w:hint="cs"/>
          <w:color w:val="000000"/>
          <w:rtl/>
        </w:rPr>
        <w:t xml:space="preserve">' </w:t>
      </w:r>
      <w:proofErr w:type="spellStart"/>
      <w:r w:rsidRPr="000A1F71">
        <w:rPr>
          <w:rFonts w:ascii="David" w:eastAsiaTheme="minorHAnsi" w:hAnsiTheme="minorHAnsi" w:cs="David" w:hint="cs"/>
          <w:color w:val="000000"/>
          <w:rtl/>
        </w:rPr>
        <w:t>עמ</w:t>
      </w:r>
      <w:proofErr w:type="spellEnd"/>
      <w:r w:rsidRPr="000A1F71">
        <w:rPr>
          <w:rFonts w:ascii="David" w:eastAsiaTheme="minorHAnsi" w:hAnsiTheme="minorHAnsi" w:cs="David" w:hint="cs"/>
          <w:color w:val="000000"/>
          <w:rtl/>
        </w:rPr>
        <w:t>' 266.</w:t>
      </w:r>
    </w:p>
    <w:p w:rsidR="000A1F71" w:rsidRPr="000A1F71" w:rsidRDefault="000A1F71" w:rsidP="000A1F71">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autoSpaceDE w:val="0"/>
        <w:autoSpaceDN w:val="0"/>
        <w:adjustRightInd w:val="0"/>
        <w:spacing w:line="288" w:lineRule="auto"/>
        <w:ind w:left="567" w:hanging="567"/>
        <w:jc w:val="both"/>
        <w:textAlignment w:val="center"/>
        <w:rPr>
          <w:rFonts w:ascii="David" w:eastAsiaTheme="minorHAnsi" w:hAnsiTheme="minorHAnsi" w:cs="David"/>
          <w:color w:val="000000"/>
          <w:rtl/>
        </w:rPr>
      </w:pPr>
    </w:p>
    <w:p w:rsidR="000A1F71" w:rsidRPr="000A1F71" w:rsidRDefault="000A1F71" w:rsidP="000A1F71">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5.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ביקורי הפיקוח מתקיימים ללא הכנת תכנית פריסה תקופתית שתקבע סדרי עדיפויות, בלי שנקבעו קריטריונים לתדירות הביקורים ולסדר הקדימויות שלהם. במערכת הממוחשבת של האגף גם אין מידע ממוחשב בנושא שיאפשר לעקוב אחר אגודות שלא התקיים בהן ביקור זה זמן רב.</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autoSpaceDE w:val="0"/>
        <w:autoSpaceDN w:val="0"/>
        <w:adjustRightInd w:val="0"/>
        <w:spacing w:line="288" w:lineRule="auto"/>
        <w:ind w:left="1134" w:hanging="1134"/>
        <w:jc w:val="both"/>
        <w:textAlignment w:val="center"/>
        <w:rPr>
          <w:rFonts w:ascii="David" w:eastAsiaTheme="minorHAnsi" w:hAnsiTheme="minorHAnsi" w:cs="David"/>
          <w:b/>
          <w:bCs/>
          <w:color w:val="000000"/>
          <w:rtl/>
        </w:rPr>
      </w:pPr>
    </w:p>
    <w:p w:rsidR="000A1F71" w:rsidRPr="000A1F71" w:rsidRDefault="000A1F71" w:rsidP="000A1F71">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5.</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הסתיימה הכנת תוכנית תלת-חודשית לביקורי פיקוח. האגף למערכות מידע מפתח מערכת ממוחשבת לביצוע התוכנית.</w:t>
      </w:r>
    </w:p>
    <w:p w:rsidR="000A1F71" w:rsidRPr="000A1F71" w:rsidRDefault="000A1F71" w:rsidP="000A1F71">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ראה דוח מעקב </w:t>
      </w:r>
      <w:proofErr w:type="spellStart"/>
      <w:r w:rsidRPr="000A1F71">
        <w:rPr>
          <w:rFonts w:ascii="David" w:eastAsiaTheme="minorHAnsi" w:hAnsiTheme="minorHAnsi" w:cs="David" w:hint="cs"/>
          <w:color w:val="000000"/>
          <w:rtl/>
        </w:rPr>
        <w:t>59ב</w:t>
      </w:r>
      <w:proofErr w:type="spellEnd"/>
      <w:r w:rsidRPr="000A1F71">
        <w:rPr>
          <w:rFonts w:ascii="David" w:eastAsiaTheme="minorHAnsi" w:hAnsiTheme="minorHAnsi" w:cs="David" w:hint="cs"/>
          <w:color w:val="000000"/>
          <w:rtl/>
        </w:rPr>
        <w:t xml:space="preserve">' </w:t>
      </w:r>
      <w:proofErr w:type="spellStart"/>
      <w:r w:rsidRPr="000A1F71">
        <w:rPr>
          <w:rFonts w:ascii="David" w:eastAsiaTheme="minorHAnsi" w:hAnsiTheme="minorHAnsi" w:cs="David" w:hint="cs"/>
          <w:color w:val="000000"/>
          <w:rtl/>
        </w:rPr>
        <w:t>עמ</w:t>
      </w:r>
      <w:proofErr w:type="spellEnd"/>
      <w:r w:rsidRPr="000A1F71">
        <w:rPr>
          <w:rFonts w:ascii="David" w:eastAsiaTheme="minorHAnsi" w:hAnsiTheme="minorHAnsi" w:cs="David" w:hint="cs"/>
          <w:color w:val="000000"/>
          <w:rtl/>
        </w:rPr>
        <w:t xml:space="preserve">' 400. </w:t>
      </w:r>
    </w:p>
    <w:p w:rsidR="000A1F71" w:rsidRPr="000A1F71" w:rsidRDefault="000A1F71" w:rsidP="000A1F71">
      <w:pPr>
        <w:autoSpaceDE w:val="0"/>
        <w:autoSpaceDN w:val="0"/>
        <w:adjustRightInd w:val="0"/>
        <w:spacing w:after="200" w:line="288" w:lineRule="auto"/>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autoSpaceDE w:val="0"/>
        <w:autoSpaceDN w:val="0"/>
        <w:adjustRightInd w:val="0"/>
        <w:spacing w:line="288" w:lineRule="auto"/>
        <w:ind w:left="567" w:hanging="567"/>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6.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האגף לא קבע נוהל של ביקורי פיקוח שוטפים באגודות לצורך הנחיית המפקחים בבדיקת התנהלות רשויות האגודה והדיווח עליה. כתוצאה מכך מדווחים המפקחים רק על אופן ניהול ספרי האגודה המופיע בטופס ביקור פיקוח, אף שנתונים אלה מועברים לאגף בנספח לדוח הכספי השנתי האמור להיבדק ממילא. כמו כן לא הונחו המפקחים שעליהם לקבל מידע גם מוועדת הביקורת באגודה. </w:t>
      </w:r>
    </w:p>
    <w:p w:rsidR="000A1F71" w:rsidRPr="000A1F71" w:rsidRDefault="000A1F71" w:rsidP="000A1F71">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autoSpaceDE w:val="0"/>
        <w:autoSpaceDN w:val="0"/>
        <w:adjustRightInd w:val="0"/>
        <w:spacing w:after="57" w:line="288" w:lineRule="auto"/>
        <w:ind w:left="1134" w:hanging="1134"/>
        <w:jc w:val="both"/>
        <w:textAlignment w:val="center"/>
        <w:rPr>
          <w:rFonts w:ascii="David" w:eastAsiaTheme="minorHAnsi" w:hAnsiTheme="minorHAnsi" w:cs="David"/>
          <w:b/>
          <w:bCs/>
          <w:color w:val="000000"/>
          <w:rtl/>
        </w:rPr>
      </w:pPr>
    </w:p>
    <w:p w:rsidR="000A1F71" w:rsidRPr="000A1F71" w:rsidRDefault="000A1F71" w:rsidP="000A1F71">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6.</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לא דווח על התקדמות בתיקון הליקוי. </w:t>
      </w:r>
    </w:p>
    <w:p w:rsidR="000A1F71" w:rsidRPr="000A1F71" w:rsidRDefault="000A1F71" w:rsidP="000A1F71">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ראה דוח מעקב </w:t>
      </w:r>
      <w:proofErr w:type="spellStart"/>
      <w:r w:rsidRPr="000A1F71">
        <w:rPr>
          <w:rFonts w:ascii="David" w:eastAsiaTheme="minorHAnsi" w:hAnsiTheme="minorHAnsi" w:cs="David" w:hint="cs"/>
          <w:color w:val="000000"/>
          <w:rtl/>
        </w:rPr>
        <w:t>59ב</w:t>
      </w:r>
      <w:proofErr w:type="spellEnd"/>
      <w:r w:rsidRPr="000A1F71">
        <w:rPr>
          <w:rFonts w:ascii="David" w:eastAsiaTheme="minorHAnsi" w:hAnsiTheme="minorHAnsi" w:cs="David" w:hint="cs"/>
          <w:color w:val="000000"/>
          <w:rtl/>
        </w:rPr>
        <w:t>' מ' 400.</w:t>
      </w:r>
    </w:p>
    <w:p w:rsidR="000A1F71" w:rsidRPr="000A1F71" w:rsidRDefault="000A1F71" w:rsidP="000A1F71">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autoSpaceDE w:val="0"/>
        <w:autoSpaceDN w:val="0"/>
        <w:adjustRightInd w:val="0"/>
        <w:spacing w:line="288" w:lineRule="auto"/>
        <w:ind w:left="566" w:hanging="566"/>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57"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7.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רוב המפקחים אינם מזרימים למחשב את הנתונים והליקויים שהעלו בביקורי הפיקוח. הרישומים נעשים ידנית, והדבר גורם סרבול ומקטין את התועלת שניתן להפיק מהביקור. כמו כן אין הם מקיימים מעקב אחר תגובת האגודות לממצאי ביקורי הפיקוח.</w:t>
      </w:r>
    </w:p>
    <w:p w:rsidR="000A1F71" w:rsidRPr="000A1F71" w:rsidRDefault="000A1F71" w:rsidP="000A1F71">
      <w:pPr>
        <w:suppressAutoHyphens/>
        <w:autoSpaceDE w:val="0"/>
        <w:autoSpaceDN w:val="0"/>
        <w:adjustRightInd w:val="0"/>
        <w:spacing w:after="57" w:line="288" w:lineRule="auto"/>
        <w:ind w:left="567" w:hanging="567"/>
        <w:jc w:val="both"/>
        <w:textAlignment w:val="center"/>
        <w:rPr>
          <w:rFonts w:ascii="David" w:eastAsiaTheme="minorHAnsi" w:hAnsiTheme="minorHAnsi" w:cs="David"/>
          <w:color w:val="000000"/>
          <w:rtl/>
        </w:rPr>
      </w:pPr>
    </w:p>
    <w:p w:rsidR="000A1F71" w:rsidRDefault="000A1F71" w:rsidP="000A1F71">
      <w:pPr>
        <w:suppressAutoHyphens/>
        <w:autoSpaceDE w:val="0"/>
        <w:autoSpaceDN w:val="0"/>
        <w:adjustRightInd w:val="0"/>
        <w:spacing w:line="288" w:lineRule="auto"/>
        <w:ind w:left="567" w:hanging="567"/>
        <w:jc w:val="both"/>
        <w:textAlignment w:val="center"/>
        <w:rPr>
          <w:rFonts w:ascii="David" w:eastAsiaTheme="minorHAnsi" w:hAnsiTheme="minorHAnsi" w:cs="David" w:hint="cs"/>
          <w:b/>
          <w:bCs/>
          <w:color w:val="000000"/>
          <w:rtl/>
        </w:rPr>
      </w:pPr>
    </w:p>
    <w:p w:rsidR="000A1F71" w:rsidRDefault="000A1F71" w:rsidP="000A1F71">
      <w:pPr>
        <w:suppressAutoHyphens/>
        <w:autoSpaceDE w:val="0"/>
        <w:autoSpaceDN w:val="0"/>
        <w:adjustRightInd w:val="0"/>
        <w:spacing w:line="288" w:lineRule="auto"/>
        <w:ind w:left="567" w:hanging="567"/>
        <w:jc w:val="both"/>
        <w:textAlignment w:val="center"/>
        <w:rPr>
          <w:rFonts w:ascii="David" w:eastAsiaTheme="minorHAnsi" w:hAnsiTheme="minorHAnsi" w:cs="David" w:hint="cs"/>
          <w:b/>
          <w:bCs/>
          <w:color w:val="000000"/>
          <w:rtl/>
        </w:rPr>
      </w:pPr>
    </w:p>
    <w:p w:rsidR="000A1F71" w:rsidRDefault="000A1F71" w:rsidP="000A1F71">
      <w:pPr>
        <w:suppressAutoHyphens/>
        <w:autoSpaceDE w:val="0"/>
        <w:autoSpaceDN w:val="0"/>
        <w:adjustRightInd w:val="0"/>
        <w:spacing w:line="288" w:lineRule="auto"/>
        <w:ind w:left="567" w:hanging="567"/>
        <w:jc w:val="both"/>
        <w:textAlignment w:val="center"/>
        <w:rPr>
          <w:rFonts w:ascii="David" w:eastAsiaTheme="minorHAnsi" w:hAnsiTheme="minorHAnsi" w:cs="David" w:hint="cs"/>
          <w:b/>
          <w:bCs/>
          <w:color w:val="000000"/>
          <w:rtl/>
        </w:rPr>
      </w:pPr>
    </w:p>
    <w:p w:rsidR="000A1F71" w:rsidRDefault="000A1F71" w:rsidP="000A1F71">
      <w:pPr>
        <w:suppressAutoHyphens/>
        <w:autoSpaceDE w:val="0"/>
        <w:autoSpaceDN w:val="0"/>
        <w:adjustRightInd w:val="0"/>
        <w:spacing w:line="288" w:lineRule="auto"/>
        <w:ind w:left="567" w:hanging="567"/>
        <w:jc w:val="both"/>
        <w:textAlignment w:val="center"/>
        <w:rPr>
          <w:rFonts w:ascii="David" w:eastAsiaTheme="minorHAnsi" w:hAnsiTheme="minorHAnsi" w:cs="David" w:hint="cs"/>
          <w:b/>
          <w:bCs/>
          <w:color w:val="000000"/>
          <w:rtl/>
        </w:rPr>
      </w:pPr>
    </w:p>
    <w:p w:rsidR="000A1F71" w:rsidRDefault="000A1F71" w:rsidP="000A1F71">
      <w:pPr>
        <w:suppressAutoHyphens/>
        <w:autoSpaceDE w:val="0"/>
        <w:autoSpaceDN w:val="0"/>
        <w:adjustRightInd w:val="0"/>
        <w:spacing w:line="288" w:lineRule="auto"/>
        <w:ind w:left="567" w:hanging="567"/>
        <w:jc w:val="both"/>
        <w:textAlignment w:val="center"/>
        <w:rPr>
          <w:rFonts w:ascii="David" w:eastAsiaTheme="minorHAnsi" w:hAnsiTheme="minorHAnsi" w:cs="David" w:hint="cs"/>
          <w:b/>
          <w:bCs/>
          <w:color w:val="000000"/>
          <w:rtl/>
        </w:rPr>
      </w:pPr>
    </w:p>
    <w:p w:rsidR="000A1F71" w:rsidRDefault="000A1F71" w:rsidP="000A1F71">
      <w:pPr>
        <w:suppressAutoHyphens/>
        <w:autoSpaceDE w:val="0"/>
        <w:autoSpaceDN w:val="0"/>
        <w:adjustRightInd w:val="0"/>
        <w:spacing w:line="288" w:lineRule="auto"/>
        <w:ind w:left="567" w:hanging="567"/>
        <w:jc w:val="both"/>
        <w:textAlignment w:val="center"/>
        <w:rPr>
          <w:rFonts w:ascii="David" w:eastAsiaTheme="minorHAnsi" w:hAnsiTheme="minorHAnsi" w:cs="David" w:hint="cs"/>
          <w:b/>
          <w:bCs/>
          <w:color w:val="000000"/>
          <w:rtl/>
        </w:rPr>
      </w:pPr>
    </w:p>
    <w:p w:rsidR="000A1F71" w:rsidRDefault="000A1F71" w:rsidP="000A1F71">
      <w:pPr>
        <w:suppressAutoHyphens/>
        <w:autoSpaceDE w:val="0"/>
        <w:autoSpaceDN w:val="0"/>
        <w:adjustRightInd w:val="0"/>
        <w:spacing w:line="288" w:lineRule="auto"/>
        <w:ind w:left="567" w:hanging="567"/>
        <w:jc w:val="both"/>
        <w:textAlignment w:val="center"/>
        <w:rPr>
          <w:rFonts w:ascii="David" w:eastAsiaTheme="minorHAnsi" w:hAnsiTheme="minorHAnsi" w:cs="David" w:hint="cs"/>
          <w:b/>
          <w:bCs/>
          <w:color w:val="000000"/>
          <w:rtl/>
        </w:rPr>
      </w:pPr>
    </w:p>
    <w:p w:rsidR="000A1F71" w:rsidRPr="000A1F71" w:rsidRDefault="000A1F71" w:rsidP="000A1F71">
      <w:pPr>
        <w:suppressAutoHyphens/>
        <w:autoSpaceDE w:val="0"/>
        <w:autoSpaceDN w:val="0"/>
        <w:adjustRightInd w:val="0"/>
        <w:spacing w:line="288" w:lineRule="auto"/>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autoSpaceDE w:val="0"/>
        <w:autoSpaceDN w:val="0"/>
        <w:adjustRightInd w:val="0"/>
        <w:spacing w:after="170" w:line="288" w:lineRule="auto"/>
        <w:ind w:left="1134" w:hanging="1134"/>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7.</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סופקו כבר מחשבים ניידים ומודמים סלולאריים לעובדי מחלקת הפיקוח. מתקיים תהליך הטמעה בקרב עובדי מחלקת הפיקוח לצורך הזרמת נתונים וליקויים בזמן אמת. </w:t>
      </w:r>
    </w:p>
    <w:p w:rsidR="000A1F71" w:rsidRPr="000A1F71" w:rsidRDefault="000A1F71" w:rsidP="000A1F71">
      <w:pPr>
        <w:suppressAutoHyphens/>
        <w:autoSpaceDE w:val="0"/>
        <w:autoSpaceDN w:val="0"/>
        <w:adjustRightInd w:val="0"/>
        <w:spacing w:after="170"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ראה דוח מעקב </w:t>
      </w:r>
      <w:proofErr w:type="spellStart"/>
      <w:r w:rsidRPr="000A1F71">
        <w:rPr>
          <w:rFonts w:ascii="David" w:eastAsiaTheme="minorHAnsi" w:hAnsiTheme="minorHAnsi" w:cs="David" w:hint="cs"/>
          <w:color w:val="000000"/>
          <w:rtl/>
        </w:rPr>
        <w:t>59ב</w:t>
      </w:r>
      <w:proofErr w:type="spellEnd"/>
      <w:r w:rsidRPr="000A1F71">
        <w:rPr>
          <w:rFonts w:ascii="David" w:eastAsiaTheme="minorHAnsi" w:hAnsiTheme="minorHAnsi" w:cs="David" w:hint="cs"/>
          <w:color w:val="000000"/>
          <w:rtl/>
        </w:rPr>
        <w:t xml:space="preserve">' </w:t>
      </w:r>
      <w:proofErr w:type="spellStart"/>
      <w:r w:rsidRPr="000A1F71">
        <w:rPr>
          <w:rFonts w:ascii="David" w:eastAsiaTheme="minorHAnsi" w:hAnsiTheme="minorHAnsi" w:cs="David" w:hint="cs"/>
          <w:color w:val="000000"/>
          <w:rtl/>
        </w:rPr>
        <w:t>עמ</w:t>
      </w:r>
      <w:proofErr w:type="spellEnd"/>
      <w:r w:rsidRPr="000A1F71">
        <w:rPr>
          <w:rFonts w:ascii="David" w:eastAsiaTheme="minorHAnsi" w:hAnsiTheme="minorHAnsi" w:cs="David" w:hint="cs"/>
          <w:color w:val="000000"/>
          <w:rtl/>
        </w:rPr>
        <w:t>' 401.</w:t>
      </w:r>
    </w:p>
    <w:p w:rsidR="000A1F71" w:rsidRPr="000A1F71" w:rsidRDefault="000A1F71" w:rsidP="000A1F71">
      <w:pPr>
        <w:autoSpaceDE w:val="0"/>
        <w:autoSpaceDN w:val="0"/>
        <w:adjustRightInd w:val="0"/>
        <w:spacing w:after="170" w:line="288" w:lineRule="auto"/>
        <w:ind w:left="1134" w:hanging="1134"/>
        <w:jc w:val="both"/>
        <w:textAlignment w:val="center"/>
        <w:rPr>
          <w:rFonts w:ascii="David" w:eastAsiaTheme="minorHAnsi" w:hAnsiTheme="minorHAnsi" w:cs="David"/>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autoSpaceDE w:val="0"/>
        <w:autoSpaceDN w:val="0"/>
        <w:adjustRightInd w:val="0"/>
        <w:spacing w:after="170" w:line="288" w:lineRule="auto"/>
        <w:ind w:left="567" w:firstLine="142"/>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8.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הטיפול בתלונות אינו מוסדר בפקודה ובתקנותיה. האגף לא קבע נוהל טיפול בתלונות המסדיר את רישום התלונות ואת המעקב אחר הטיפול בהן, בדומה להוראת התקשי"ר המסדירה את הטיפול בתלונות על התנהלות משרד התמ"ת. במערכת המחשוב של האגף אין אפשרות לעקוב אחר הטיפול בהן. למנהל יחידת הפיקוח אין רשימה של התלונות שהגיעו ישירות למשרדי האגף בירושלים והופנו אל המפקחים; המפקחים האזוריים אינם מדווחים באופן שיטתי למנהל יחידת הפיקוח על התלונות המגיעות ישירות אליהם, ואף אינם מכינים רשימה של תלונות שבאמצעותה ניתן לקיים מעקב מרוכז אחר הטיפול בהן.</w:t>
      </w:r>
    </w:p>
    <w:p w:rsidR="000A1F71" w:rsidRPr="000A1F71" w:rsidRDefault="000A1F71" w:rsidP="000A1F71">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autoSpaceDE w:val="0"/>
        <w:autoSpaceDN w:val="0"/>
        <w:adjustRightInd w:val="0"/>
        <w:spacing w:after="57" w:line="288" w:lineRule="auto"/>
        <w:ind w:left="1134" w:hanging="1134"/>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8.</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פותחה מערכת ממוחשבת לטיפול במעקב בתלונות, הנמצאת בימים אלה בתהליך הטמעה מדורג.</w:t>
      </w:r>
    </w:p>
    <w:p w:rsidR="000A1F71" w:rsidRPr="000A1F71" w:rsidRDefault="000A1F71" w:rsidP="000A1F7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ראה דוח מעקב </w:t>
      </w:r>
      <w:proofErr w:type="spellStart"/>
      <w:r w:rsidRPr="000A1F71">
        <w:rPr>
          <w:rFonts w:ascii="David" w:eastAsiaTheme="minorHAnsi" w:hAnsiTheme="minorHAnsi" w:cs="David" w:hint="cs"/>
          <w:color w:val="000000"/>
          <w:rtl/>
        </w:rPr>
        <w:t>59ב</w:t>
      </w:r>
      <w:proofErr w:type="spellEnd"/>
      <w:r w:rsidRPr="000A1F71">
        <w:rPr>
          <w:rFonts w:ascii="David" w:eastAsiaTheme="minorHAnsi" w:hAnsiTheme="minorHAnsi" w:cs="David" w:hint="cs"/>
          <w:color w:val="000000"/>
          <w:rtl/>
        </w:rPr>
        <w:t xml:space="preserve">' </w:t>
      </w:r>
      <w:proofErr w:type="spellStart"/>
      <w:r w:rsidRPr="000A1F71">
        <w:rPr>
          <w:rFonts w:ascii="David" w:eastAsiaTheme="minorHAnsi" w:hAnsiTheme="minorHAnsi" w:cs="David" w:hint="cs"/>
          <w:color w:val="000000"/>
          <w:rtl/>
        </w:rPr>
        <w:t>עמ</w:t>
      </w:r>
      <w:proofErr w:type="spellEnd"/>
      <w:r w:rsidRPr="000A1F71">
        <w:rPr>
          <w:rFonts w:ascii="David" w:eastAsiaTheme="minorHAnsi" w:hAnsiTheme="minorHAnsi" w:cs="David" w:hint="cs"/>
          <w:color w:val="000000"/>
          <w:rtl/>
        </w:rPr>
        <w:t>' 401.</w:t>
      </w:r>
    </w:p>
    <w:p w:rsidR="000A1F71" w:rsidRPr="000A1F71" w:rsidRDefault="000A1F71" w:rsidP="000A1F7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autoSpaceDE w:val="0"/>
        <w:autoSpaceDN w:val="0"/>
        <w:adjustRightInd w:val="0"/>
        <w:spacing w:after="170" w:line="288" w:lineRule="auto"/>
        <w:ind w:left="567" w:firstLine="142"/>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9.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האגף לא פרסם נוהל המסדיר את אופן בדיקת התלונות. יתרה מזו - בדיקת התלונות אינה מלווה בתיעוד שלבי הבירור שקיים המפקח ובדוח מסכם של מסקנותיו. הדבר פוגע הן באיכות בדיקת התלונות, והן באמון הציבור בהליכי הבדיקה. עקב היעדר נוהל גם לא הונחו המפקחים שאין להפסיק את הטיפול בתלונה ללא הסבר, וללא אישורו של מנהל יחידת הפיקוח הממונה על המפקחים.</w:t>
      </w:r>
    </w:p>
    <w:p w:rsidR="000A1F71" w:rsidRPr="000A1F71" w:rsidRDefault="000A1F71" w:rsidP="000A1F71">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10.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בבדיקה שערך משרד מבקר המדינה בדבר סדרי הטיפול של האגף, הועלו ב-15 תלונות הממצאים הבאים: במקרה אחד לא נבדקה התלונה כלל, ובשלושה מקרים לא נבדקו התלונות עד תום. בשלושה מקרים נוספים דחה המפקח את התלונה על סמך תגובת האגודה לתלונה, אך זאת בלי שבדק את נכונותה ואמינותה. במקרה אחד לא טופלה התלונה במשך שבעה חודשים, ובמקרה נוסף העביר האגף את הטיפול בתלונה לחקירת מפקח מהאגף, וזו טרם הסתיימה עד מועד סיום הביקורת - כשנתיים לאחר הגשתה. </w:t>
      </w:r>
    </w:p>
    <w:p w:rsidR="000A1F71" w:rsidRPr="000A1F71" w:rsidRDefault="000A1F71" w:rsidP="000A1F71">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p>
    <w:p w:rsid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hint="cs"/>
          <w:b/>
          <w:bCs/>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autoSpaceDE w:val="0"/>
        <w:autoSpaceDN w:val="0"/>
        <w:adjustRightInd w:val="0"/>
        <w:spacing w:after="170" w:line="288" w:lineRule="auto"/>
        <w:ind w:left="1134" w:hanging="1134"/>
        <w:jc w:val="both"/>
        <w:textAlignment w:val="center"/>
        <w:rPr>
          <w:rFonts w:ascii="David" w:eastAsiaTheme="minorHAnsi" w:hAnsiTheme="minorHAnsi" w:cs="David"/>
          <w:b/>
          <w:bCs/>
          <w:color w:val="000000"/>
          <w:rtl/>
        </w:rPr>
      </w:pPr>
    </w:p>
    <w:p w:rsidR="000A1F71" w:rsidRPr="000A1F71" w:rsidRDefault="000A1F71" w:rsidP="000A1F71">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9-10.</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ראה מעקב לליקוי מספר 8.</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autoSpaceDE w:val="0"/>
        <w:autoSpaceDN w:val="0"/>
        <w:adjustRightInd w:val="0"/>
        <w:spacing w:line="288" w:lineRule="auto"/>
        <w:ind w:left="567" w:firstLine="142"/>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170"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11.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האגף לא קבע מסגרות זמן לביצוע חקירות, והן נמשכות לעתים זמן רב: מתוך 328 החקירות שקיים האגף או פתח בהן במהלך השנים 2005-2007, נכון למועד סיום הביקורת (ספטמבר 2008), לא הוגשו דוחות חקירה סופיים ל-28 חקירות (כ-9%), ואשר ל-300 החקירות שהסתיימו - התברר כי 49 מהן (כ-16%) נמשכו למעלה משנה, ו-22 מהן בין שנה וחצי לשלוש שנים.</w:t>
      </w:r>
    </w:p>
    <w:p w:rsidR="000A1F71" w:rsidRPr="000A1F71" w:rsidRDefault="000A1F71" w:rsidP="000A1F71">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autoSpaceDE w:val="0"/>
        <w:autoSpaceDN w:val="0"/>
        <w:adjustRightInd w:val="0"/>
        <w:spacing w:after="170" w:line="288" w:lineRule="auto"/>
        <w:ind w:left="1134" w:hanging="1134"/>
        <w:jc w:val="both"/>
        <w:textAlignment w:val="center"/>
        <w:rPr>
          <w:rFonts w:ascii="David" w:eastAsiaTheme="minorHAnsi" w:hAnsiTheme="minorHAnsi" w:cs="David"/>
          <w:b/>
          <w:bCs/>
          <w:color w:val="000000"/>
          <w:rtl/>
        </w:rPr>
      </w:pPr>
    </w:p>
    <w:p w:rsidR="000A1F71" w:rsidRPr="000A1F71" w:rsidRDefault="000A1F71" w:rsidP="000A1F71">
      <w:pPr>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11.</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כיום מתבצעות החקירות בהתאם לנוהל ניהול חקירות. באשר להתמשכות החקירות, בעקבות שינוי במדיניות האגף, לפיה רוב החקירות מופנות לחוקרים מקצועיים חיצוניים, הצטמצם באופן משמעותי משך זמן החקירות. במסגרת תוכניות העבודה נקבע יעד של השלמת חקירה תוך 120 יום. בשנת 2010 האגף עמד ביעד זה.</w:t>
      </w:r>
    </w:p>
    <w:p w:rsidR="000A1F71" w:rsidRPr="000A1F71" w:rsidRDefault="000A1F71" w:rsidP="000A1F71">
      <w:pPr>
        <w:autoSpaceDE w:val="0"/>
        <w:autoSpaceDN w:val="0"/>
        <w:adjustRightInd w:val="0"/>
        <w:spacing w:after="170"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ראה דוח מעקב </w:t>
      </w:r>
      <w:proofErr w:type="spellStart"/>
      <w:r w:rsidRPr="000A1F71">
        <w:rPr>
          <w:rFonts w:ascii="David" w:eastAsiaTheme="minorHAnsi" w:hAnsiTheme="minorHAnsi" w:cs="David" w:hint="cs"/>
          <w:color w:val="000000"/>
          <w:rtl/>
        </w:rPr>
        <w:t>59ב</w:t>
      </w:r>
      <w:proofErr w:type="spellEnd"/>
      <w:r w:rsidRPr="000A1F71">
        <w:rPr>
          <w:rFonts w:ascii="David" w:eastAsiaTheme="minorHAnsi" w:hAnsiTheme="minorHAnsi" w:cs="David" w:hint="cs"/>
          <w:color w:val="000000"/>
          <w:rtl/>
        </w:rPr>
        <w:t xml:space="preserve">' </w:t>
      </w:r>
      <w:proofErr w:type="spellStart"/>
      <w:r w:rsidRPr="000A1F71">
        <w:rPr>
          <w:rFonts w:ascii="David" w:eastAsiaTheme="minorHAnsi" w:hAnsiTheme="minorHAnsi" w:cs="David" w:hint="cs"/>
          <w:color w:val="000000"/>
          <w:rtl/>
        </w:rPr>
        <w:t>עמ</w:t>
      </w:r>
      <w:proofErr w:type="spellEnd"/>
      <w:r w:rsidRPr="000A1F71">
        <w:rPr>
          <w:rFonts w:ascii="David" w:eastAsiaTheme="minorHAnsi" w:hAnsiTheme="minorHAnsi" w:cs="David" w:hint="cs"/>
          <w:color w:val="000000"/>
          <w:rtl/>
        </w:rPr>
        <w:t xml:space="preserve">' 402. </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p>
    <w:p w:rsidR="000A1F71" w:rsidRPr="000A1F71" w:rsidRDefault="000A1F71" w:rsidP="000A1F71">
      <w:pPr>
        <w:suppressAutoHyphens/>
        <w:autoSpaceDE w:val="0"/>
        <w:autoSpaceDN w:val="0"/>
        <w:adjustRightInd w:val="0"/>
        <w:spacing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12.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עוד לפני התקנת תקנות הסיווג של האגודות השיתופיות, שינו 155 קיבוצים מתוך 264 את אורח חייהם. עד סוף 2007 שינו 16 קיבוצים נוספים את אורח חייהם. ואולם עד אוגוסט 2008, במשך כשלוש שנים, אישר הרשם את התקנון של 34 קיבוצים בלבד ואת סיווגם כקיבוצים מתחדשים; התוצאה היא ש-137 קיבוצים נוספים מתנהלים על פי אורח חיים של קיבוץ מתחדש ועדיין אינם מסווגים ככאלה.</w:t>
      </w:r>
    </w:p>
    <w:p w:rsidR="000A1F71" w:rsidRPr="000A1F71" w:rsidRDefault="000A1F71" w:rsidP="000A1F71">
      <w:pPr>
        <w:autoSpaceDE w:val="0"/>
        <w:autoSpaceDN w:val="0"/>
        <w:adjustRightInd w:val="0"/>
        <w:spacing w:after="170" w:line="288" w:lineRule="auto"/>
        <w:ind w:left="566" w:hanging="566"/>
        <w:jc w:val="both"/>
        <w:textAlignment w:val="center"/>
        <w:rPr>
          <w:rFonts w:ascii="David" w:eastAsiaTheme="minorHAnsi" w:hAnsiTheme="minorHAnsi" w:cs="David"/>
          <w:color w:val="000000"/>
          <w:rtl/>
        </w:rPr>
      </w:pPr>
    </w:p>
    <w:p w:rsidR="000A1F71" w:rsidRPr="000A1F71" w:rsidRDefault="000A1F71" w:rsidP="000A1F71">
      <w:pPr>
        <w:autoSpaceDE w:val="0"/>
        <w:autoSpaceDN w:val="0"/>
        <w:adjustRightInd w:val="0"/>
        <w:spacing w:line="288" w:lineRule="auto"/>
        <w:ind w:left="566" w:hanging="566"/>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autoSpaceDE w:val="0"/>
        <w:autoSpaceDN w:val="0"/>
        <w:adjustRightInd w:val="0"/>
        <w:spacing w:after="170" w:line="288" w:lineRule="auto"/>
        <w:ind w:left="566" w:hanging="566"/>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12.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נכון לתאריך 10.10.10, מתוך 276 קיבוצים 217 מסווגים על פי תקנות הסיווג החדשות. רק 59 אינם מסווגים, וכולם נמצאים בהליכים להשלמת הסיווג החדש, בליווי ומעקב של המחלקה המשפטית באגף לאיגוד שיתופי. כיום מסווגים 124 קיבוצים כקיבוצים מתחדשים.</w:t>
      </w:r>
    </w:p>
    <w:p w:rsidR="000A1F71" w:rsidRPr="000A1F71" w:rsidRDefault="000A1F71" w:rsidP="000A1F71">
      <w:pPr>
        <w:autoSpaceDE w:val="0"/>
        <w:autoSpaceDN w:val="0"/>
        <w:adjustRightInd w:val="0"/>
        <w:spacing w:after="170" w:line="288" w:lineRule="auto"/>
        <w:ind w:left="566" w:hanging="566"/>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autoSpaceDE w:val="0"/>
        <w:autoSpaceDN w:val="0"/>
        <w:adjustRightInd w:val="0"/>
        <w:spacing w:after="170" w:line="288" w:lineRule="auto"/>
        <w:ind w:left="566" w:hanging="566"/>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13.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האגף אינו עוקב באופן שיטתי אם הקיבוצים המתחדשים אכן עומדים בדרישות תקנות הערבות ההדדית, ומסתפק בתלונות מועטות של חברי הקיבוצים כדי לאתר קיבוצים המפרים אותן. האגף לא קבע נוהל שיגדיר את בדיקות ההיתכנות הכלכלית שייעשו לצורך מתן חוות הדעת, ולא הורה על קיום מתכונת דיווח אחידה שתציג את הנתונים שעליהם הסתמכה חוות הדעת.</w:t>
      </w:r>
    </w:p>
    <w:p w:rsidR="000A1F71" w:rsidRPr="000A1F71" w:rsidRDefault="000A1F71" w:rsidP="000A1F71">
      <w:pPr>
        <w:autoSpaceDE w:val="0"/>
        <w:autoSpaceDN w:val="0"/>
        <w:adjustRightInd w:val="0"/>
        <w:spacing w:after="200" w:line="288" w:lineRule="auto"/>
        <w:ind w:left="567" w:firstLine="142"/>
        <w:jc w:val="both"/>
        <w:textAlignment w:val="center"/>
        <w:rPr>
          <w:rFonts w:ascii="David" w:eastAsiaTheme="minorHAnsi" w:hAnsiTheme="minorHAnsi" w:cs="David"/>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autoSpaceDE w:val="0"/>
        <w:autoSpaceDN w:val="0"/>
        <w:adjustRightInd w:val="0"/>
        <w:spacing w:after="170" w:line="288" w:lineRule="auto"/>
        <w:ind w:left="1134" w:hanging="1134"/>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13.</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האגף דורש כי אישור ההיתכנות יהיה בהתאם ללשון תקנות האגודות השיתופיות (ערבות הדדית בקיבוץ מתחדש). במידה ורואה חשבון מוצא לנכון להוסיף על כך פירוט נוסף, מסיבותיו המקצועיות, האגף אינו מוצא צורך להתערב בשיקול דעתו המקצועי. יחד עם זאת, אישור אשר כלל אינו תואם את לשון התקנות נדחה על-ידי המחלקה המשפטית, תוך דרישה להמצאת חוות דעת בהתאם ללשון התקנות. </w:t>
      </w:r>
    </w:p>
    <w:p w:rsidR="000A1F71" w:rsidRPr="000A1F71" w:rsidRDefault="000A1F71" w:rsidP="000A1F71">
      <w:pPr>
        <w:autoSpaceDE w:val="0"/>
        <w:autoSpaceDN w:val="0"/>
        <w:adjustRightInd w:val="0"/>
        <w:spacing w:after="170" w:line="288" w:lineRule="auto"/>
        <w:ind w:left="1134" w:hanging="1134"/>
        <w:jc w:val="both"/>
        <w:textAlignment w:val="center"/>
        <w:rPr>
          <w:rFonts w:ascii="David" w:eastAsiaTheme="minorHAnsi" w:hAnsiTheme="minorHAnsi" w:cs="David"/>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autoSpaceDE w:val="0"/>
        <w:autoSpaceDN w:val="0"/>
        <w:adjustRightInd w:val="0"/>
        <w:spacing w:after="170" w:line="288" w:lineRule="auto"/>
        <w:ind w:left="567" w:firstLine="142"/>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14.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כ-70% מתוך 75 אגודות שיכון שנבדקו אינן מתפקדות כאגודות שיתופיות. האגף שולח להן מעת לעת התראות שונות, לרבות התראות כי יורה על פירוקן משום שאינן מתפקדות כאגודה שיתופית, אולם בפועל אינו נוקט צעדים של ממש לפירוקן. חוסר התפקוד של האגודות יוצר קשיים ועיכובים, בעיקר ברישום או בהעברה של זכויות חכירה, הגורמים סבל ועגמת נפש, והאגף מתקשה לתת להם מענה. המצב באגודות השיכון ידוע לאגף זה שנים, אולם לא נמצא שנעשתה באגף עבודת מטה כלשהי כדי לבחון דרכים שיאפשרו למצוא פתרון מקיף לבעיה.</w:t>
      </w:r>
    </w:p>
    <w:p w:rsidR="000A1F71" w:rsidRPr="000A1F71" w:rsidRDefault="000A1F71" w:rsidP="000A1F71">
      <w:pPr>
        <w:autoSpaceDE w:val="0"/>
        <w:autoSpaceDN w:val="0"/>
        <w:adjustRightInd w:val="0"/>
        <w:spacing w:after="170" w:line="288" w:lineRule="auto"/>
        <w:ind w:left="567" w:firstLine="142"/>
        <w:jc w:val="both"/>
        <w:textAlignment w:val="center"/>
        <w:rPr>
          <w:rFonts w:ascii="David" w:eastAsiaTheme="minorHAnsi" w:hAnsiTheme="minorHAnsi" w:cs="David"/>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autoSpaceDE w:val="0"/>
        <w:autoSpaceDN w:val="0"/>
        <w:adjustRightInd w:val="0"/>
        <w:spacing w:after="170" w:line="288" w:lineRule="auto"/>
        <w:ind w:left="1134" w:hanging="1134"/>
        <w:jc w:val="both"/>
        <w:textAlignment w:val="center"/>
        <w:rPr>
          <w:rFonts w:ascii="David" w:eastAsiaTheme="minorHAnsi" w:hAnsiTheme="minorHAnsi" w:cs="David"/>
          <w:b/>
          <w:bCs/>
          <w:color w:val="000000"/>
          <w:rtl/>
        </w:rPr>
      </w:pPr>
    </w:p>
    <w:p w:rsidR="000A1F71" w:rsidRPr="000A1F71" w:rsidRDefault="000A1F71" w:rsidP="000A1F71">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14.</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לא דווח על התקדמות בתיקון הליקוי. </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autoSpaceDE w:val="0"/>
        <w:autoSpaceDN w:val="0"/>
        <w:adjustRightInd w:val="0"/>
        <w:spacing w:after="170" w:line="288" w:lineRule="auto"/>
        <w:ind w:left="566" w:hanging="566"/>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15.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מן הראוי שהרשם ינהיג סדרי עבודה יעילים באמצעות הכנת תוכנית עבודה שנתית ממוחשבת של ביקורי פיקוח, כדי שניתן יהיה לעקוב אחר הביצוע; יש להזרים למחשב את כל התלונות המתקבלות כדי שניתן יהיה לקיים מעקב ממוחשב אחר הטיפול בהן; על הרשם לפקח על מינוין ועל פעילותן של ועדות הביקורת באגודות שעל פי </w:t>
      </w:r>
      <w:proofErr w:type="spellStart"/>
      <w:r w:rsidRPr="000A1F71">
        <w:rPr>
          <w:rFonts w:ascii="David" w:eastAsiaTheme="minorHAnsi" w:hAnsiTheme="minorHAnsi" w:cs="David" w:hint="cs"/>
          <w:color w:val="000000"/>
          <w:rtl/>
        </w:rPr>
        <w:t>תקנונן</w:t>
      </w:r>
      <w:proofErr w:type="spellEnd"/>
      <w:r w:rsidRPr="000A1F71">
        <w:rPr>
          <w:rFonts w:ascii="David" w:eastAsiaTheme="minorHAnsi" w:hAnsiTheme="minorHAnsi" w:cs="David" w:hint="cs"/>
          <w:color w:val="000000"/>
          <w:rtl/>
        </w:rPr>
        <w:t xml:space="preserve"> חייבות בכך, ובייחוד באגודות המקיימות פעילות עסקית אינטנסיבית, כדי להעצים את מעמדן במבנה הארגוני של רשויות האגודה; יש לייעל את בדיקת הדוחות הכספיים של האגודות על ידי נותני שירותים חיצוניים שנשכרו למטרה זו, בכך שסדר בדיקתם ייקבע על פי סדר עדיפויות.</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autoSpaceDE w:val="0"/>
        <w:autoSpaceDN w:val="0"/>
        <w:adjustRightInd w:val="0"/>
        <w:spacing w:after="170" w:line="288" w:lineRule="auto"/>
        <w:ind w:left="1134" w:hanging="1134"/>
        <w:jc w:val="both"/>
        <w:textAlignment w:val="center"/>
        <w:rPr>
          <w:rFonts w:ascii="David" w:eastAsiaTheme="minorHAnsi" w:hAnsiTheme="minorHAnsi" w:cs="David"/>
          <w:b/>
          <w:bCs/>
          <w:color w:val="000000"/>
          <w:rtl/>
        </w:rPr>
      </w:pPr>
    </w:p>
    <w:p w:rsidR="000A1F71" w:rsidRPr="000A1F71" w:rsidRDefault="000A1F71" w:rsidP="000A1F71">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15.</w:t>
      </w:r>
      <w:r w:rsidRPr="000A1F71">
        <w:rPr>
          <w:rFonts w:ascii="David" w:eastAsiaTheme="minorHAnsi" w:hAnsiTheme="minorHAnsi" w:cs="David"/>
          <w:color w:val="000000"/>
          <w:rtl/>
        </w:rPr>
        <w:tab/>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ראה מעקבי המשרד לסעיפים 3, 5, 8 לעיל.</w:t>
      </w:r>
    </w:p>
    <w:p w:rsidR="000A1F71" w:rsidRPr="000A1F71" w:rsidRDefault="000A1F71" w:rsidP="000A1F71">
      <w:pPr>
        <w:autoSpaceDE w:val="0"/>
        <w:autoSpaceDN w:val="0"/>
        <w:adjustRightInd w:val="0"/>
        <w:spacing w:after="170" w:line="288" w:lineRule="auto"/>
        <w:ind w:left="566" w:hanging="566"/>
        <w:jc w:val="both"/>
        <w:textAlignment w:val="center"/>
        <w:rPr>
          <w:rFonts w:ascii="David" w:eastAsiaTheme="minorHAnsi" w:hAnsiTheme="minorHAnsi" w:cs="David"/>
          <w:b/>
          <w:bCs/>
          <w:color w:val="000000"/>
          <w:rtl/>
        </w:rPr>
      </w:pPr>
    </w:p>
    <w:p w:rsidR="000A1F71" w:rsidRDefault="000A1F71" w:rsidP="000A1F71">
      <w:pPr>
        <w:autoSpaceDE w:val="0"/>
        <w:autoSpaceDN w:val="0"/>
        <w:adjustRightInd w:val="0"/>
        <w:spacing w:line="288" w:lineRule="auto"/>
        <w:ind w:left="566" w:hanging="566"/>
        <w:jc w:val="both"/>
        <w:textAlignment w:val="center"/>
        <w:rPr>
          <w:rFonts w:ascii="David" w:eastAsiaTheme="minorHAnsi" w:hAnsiTheme="minorHAnsi" w:cs="David" w:hint="cs"/>
          <w:b/>
          <w:bCs/>
          <w:color w:val="000000"/>
          <w:rtl/>
        </w:rPr>
      </w:pPr>
    </w:p>
    <w:p w:rsidR="000A1F71" w:rsidRDefault="000A1F71" w:rsidP="000A1F71">
      <w:pPr>
        <w:autoSpaceDE w:val="0"/>
        <w:autoSpaceDN w:val="0"/>
        <w:adjustRightInd w:val="0"/>
        <w:spacing w:line="288" w:lineRule="auto"/>
        <w:ind w:left="566" w:hanging="566"/>
        <w:jc w:val="both"/>
        <w:textAlignment w:val="center"/>
        <w:rPr>
          <w:rFonts w:ascii="David" w:eastAsiaTheme="minorHAnsi" w:hAnsiTheme="minorHAnsi" w:cs="David" w:hint="cs"/>
          <w:b/>
          <w:bCs/>
          <w:color w:val="000000"/>
          <w:rtl/>
        </w:rPr>
      </w:pPr>
    </w:p>
    <w:p w:rsidR="000A1F71" w:rsidRDefault="000A1F71" w:rsidP="000A1F71">
      <w:pPr>
        <w:autoSpaceDE w:val="0"/>
        <w:autoSpaceDN w:val="0"/>
        <w:adjustRightInd w:val="0"/>
        <w:spacing w:line="288" w:lineRule="auto"/>
        <w:ind w:left="566" w:hanging="566"/>
        <w:jc w:val="both"/>
        <w:textAlignment w:val="center"/>
        <w:rPr>
          <w:rFonts w:ascii="David" w:eastAsiaTheme="minorHAnsi" w:hAnsiTheme="minorHAnsi" w:cs="David" w:hint="cs"/>
          <w:b/>
          <w:bCs/>
          <w:color w:val="000000"/>
          <w:rtl/>
        </w:rPr>
      </w:pPr>
    </w:p>
    <w:p w:rsidR="000A1F71" w:rsidRPr="000A1F71" w:rsidRDefault="000A1F71" w:rsidP="000A1F71">
      <w:pPr>
        <w:autoSpaceDE w:val="0"/>
        <w:autoSpaceDN w:val="0"/>
        <w:adjustRightInd w:val="0"/>
        <w:spacing w:line="288" w:lineRule="auto"/>
        <w:ind w:left="566" w:hanging="566"/>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ליקוי</w:t>
      </w:r>
    </w:p>
    <w:p w:rsidR="000A1F71" w:rsidRPr="000A1F71" w:rsidRDefault="000A1F71" w:rsidP="000A1F71">
      <w:pPr>
        <w:autoSpaceDE w:val="0"/>
        <w:autoSpaceDN w:val="0"/>
        <w:adjustRightInd w:val="0"/>
        <w:spacing w:line="288" w:lineRule="auto"/>
        <w:ind w:left="566" w:hanging="566"/>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after="200" w:line="288" w:lineRule="auto"/>
        <w:ind w:left="567" w:hanging="567"/>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 xml:space="preserve">16. </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מן הראוי שהמשרד יבחן את היקף תפקידי הרשם, ובתיאום עם יתר הגורמים הנוגעים לדבר, יבחנו את יכולתו למלא את תפקידיו במסגרת המשאבים העומדים לרשותו, ובמידת הצורך לשקול את השימוש בהטלת אגרות על האגודות. כמו כן יש לבחון את כלי המחשוב וכוח האדם העומדים לרשות הרשם, כדי שיוכל למלא את תפקידיו במלואם, תוך שימוש בסמכויותיו להטלת קנסות </w:t>
      </w:r>
      <w:proofErr w:type="spellStart"/>
      <w:r w:rsidRPr="000A1F71">
        <w:rPr>
          <w:rFonts w:ascii="David" w:eastAsiaTheme="minorHAnsi" w:hAnsiTheme="minorHAnsi" w:cs="David" w:hint="cs"/>
          <w:color w:val="000000"/>
          <w:rtl/>
        </w:rPr>
        <w:t>מינהליים</w:t>
      </w:r>
      <w:proofErr w:type="spellEnd"/>
      <w:r w:rsidRPr="000A1F71">
        <w:rPr>
          <w:rFonts w:ascii="David" w:eastAsiaTheme="minorHAnsi" w:hAnsiTheme="minorHAnsi" w:cs="David" w:hint="cs"/>
          <w:color w:val="000000"/>
          <w:rtl/>
        </w:rPr>
        <w:t xml:space="preserve">. על המשרד לפעול לגיבוש הסדר תחיקתי עדכני שיתאים לאגודות השיתופיות השונות. </w:t>
      </w:r>
    </w:p>
    <w:p w:rsidR="000A1F71" w:rsidRPr="000A1F71" w:rsidRDefault="000A1F71" w:rsidP="000A1F71">
      <w:pPr>
        <w:keepNext/>
        <w:suppressAutoHyphens/>
        <w:autoSpaceDE w:val="0"/>
        <w:autoSpaceDN w:val="0"/>
        <w:adjustRightInd w:val="0"/>
        <w:spacing w:line="260" w:lineRule="atLeast"/>
        <w:ind w:left="567" w:hanging="567"/>
        <w:jc w:val="both"/>
        <w:textAlignment w:val="center"/>
        <w:rPr>
          <w:rFonts w:ascii="David" w:eastAsiaTheme="minorHAnsi" w:hAnsiTheme="minorHAnsi" w:cs="David"/>
          <w:b/>
          <w:bCs/>
          <w:color w:val="000000"/>
          <w:rtl/>
        </w:rPr>
      </w:pPr>
      <w:r w:rsidRPr="000A1F71">
        <w:rPr>
          <w:rFonts w:ascii="David" w:eastAsiaTheme="minorHAnsi" w:hAnsiTheme="minorHAnsi" w:cs="David" w:hint="cs"/>
          <w:b/>
          <w:bCs/>
          <w:color w:val="000000"/>
          <w:rtl/>
        </w:rPr>
        <w:t>מעקב</w:t>
      </w:r>
    </w:p>
    <w:p w:rsidR="000A1F71" w:rsidRPr="000A1F71" w:rsidRDefault="000A1F71" w:rsidP="000A1F71">
      <w:pPr>
        <w:autoSpaceDE w:val="0"/>
        <w:autoSpaceDN w:val="0"/>
        <w:adjustRightInd w:val="0"/>
        <w:spacing w:line="288" w:lineRule="auto"/>
        <w:ind w:left="1134" w:hanging="1134"/>
        <w:jc w:val="both"/>
        <w:textAlignment w:val="center"/>
        <w:rPr>
          <w:rFonts w:ascii="David" w:eastAsiaTheme="minorHAnsi" w:hAnsiTheme="minorHAnsi" w:cs="David"/>
          <w:b/>
          <w:bCs/>
          <w:color w:val="000000"/>
          <w:rtl/>
        </w:rPr>
      </w:pPr>
    </w:p>
    <w:p w:rsidR="000A1F71" w:rsidRPr="000A1F71" w:rsidRDefault="000A1F71" w:rsidP="000A1F71">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hint="cs"/>
          <w:color w:val="000000"/>
          <w:rtl/>
        </w:rPr>
        <w:t>16.</w:t>
      </w: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המחשבים הניידים סופקו, למעט תוכניות ביקורי פיקוח הנמצאות בשלבי פיתוח ראשוניים. הסתיים הליך שדרוג מערכת המחשוב. </w:t>
      </w:r>
    </w:p>
    <w:p w:rsidR="000A1F71" w:rsidRPr="000A1F71" w:rsidRDefault="000A1F71" w:rsidP="000A1F71">
      <w:pPr>
        <w:autoSpaceDE w:val="0"/>
        <w:autoSpaceDN w:val="0"/>
        <w:adjustRightInd w:val="0"/>
        <w:spacing w:after="200" w:line="288" w:lineRule="auto"/>
        <w:ind w:left="1134" w:hanging="1134"/>
        <w:jc w:val="both"/>
        <w:textAlignment w:val="center"/>
        <w:rPr>
          <w:rFonts w:ascii="David" w:eastAsiaTheme="minorHAnsi" w:hAnsiTheme="minorHAnsi" w:cs="David"/>
          <w:color w:val="000000"/>
          <w:rtl/>
        </w:rPr>
      </w:pPr>
      <w:r w:rsidRPr="000A1F71">
        <w:rPr>
          <w:rFonts w:ascii="David" w:eastAsiaTheme="minorHAnsi" w:hAnsiTheme="minorHAnsi" w:cs="David"/>
          <w:color w:val="000000"/>
          <w:rtl/>
        </w:rPr>
        <w:tab/>
      </w:r>
      <w:r w:rsidRPr="000A1F71">
        <w:rPr>
          <w:rFonts w:ascii="David" w:eastAsiaTheme="minorHAnsi" w:hAnsiTheme="minorHAnsi" w:cs="David" w:hint="cs"/>
          <w:color w:val="000000"/>
          <w:rtl/>
        </w:rPr>
        <w:t xml:space="preserve">ראה דוח מעקב </w:t>
      </w:r>
      <w:proofErr w:type="spellStart"/>
      <w:r w:rsidRPr="000A1F71">
        <w:rPr>
          <w:rFonts w:ascii="David" w:eastAsiaTheme="minorHAnsi" w:hAnsiTheme="minorHAnsi" w:cs="David" w:hint="cs"/>
          <w:color w:val="000000"/>
          <w:rtl/>
        </w:rPr>
        <w:t>59ב</w:t>
      </w:r>
      <w:proofErr w:type="spellEnd"/>
      <w:r w:rsidRPr="000A1F71">
        <w:rPr>
          <w:rFonts w:ascii="David" w:eastAsiaTheme="minorHAnsi" w:hAnsiTheme="minorHAnsi" w:cs="David" w:hint="cs"/>
          <w:color w:val="000000"/>
          <w:rtl/>
        </w:rPr>
        <w:t xml:space="preserve">' </w:t>
      </w:r>
      <w:proofErr w:type="spellStart"/>
      <w:r w:rsidRPr="000A1F71">
        <w:rPr>
          <w:rFonts w:ascii="David" w:eastAsiaTheme="minorHAnsi" w:hAnsiTheme="minorHAnsi" w:cs="David" w:hint="cs"/>
          <w:color w:val="000000"/>
          <w:rtl/>
        </w:rPr>
        <w:t>עמ</w:t>
      </w:r>
      <w:proofErr w:type="spellEnd"/>
      <w:r w:rsidRPr="000A1F71">
        <w:rPr>
          <w:rFonts w:ascii="David" w:eastAsiaTheme="minorHAnsi" w:hAnsiTheme="minorHAnsi" w:cs="David" w:hint="cs"/>
          <w:color w:val="000000"/>
          <w:rtl/>
        </w:rPr>
        <w:t xml:space="preserve">' 404. </w:t>
      </w:r>
    </w:p>
    <w:p w:rsidR="00847085" w:rsidRPr="00847085" w:rsidRDefault="00847085" w:rsidP="000A1F71">
      <w:pPr>
        <w:jc w:val="center"/>
        <w:rPr>
          <w:rFonts w:cs="David"/>
          <w:rtl/>
        </w:rPr>
      </w:pPr>
    </w:p>
    <w:sectPr w:rsidR="00847085" w:rsidRPr="00847085" w:rsidSect="008F4BC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6E6" w:rsidRDefault="008546E6" w:rsidP="00866DBE">
      <w:r>
        <w:separator/>
      </w:r>
    </w:p>
  </w:endnote>
  <w:endnote w:type="continuationSeparator" w:id="1">
    <w:p w:rsidR="008546E6" w:rsidRDefault="008546E6" w:rsidP="00866D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6E6" w:rsidRDefault="008546E6" w:rsidP="00866DBE">
      <w:r>
        <w:separator/>
      </w:r>
    </w:p>
  </w:footnote>
  <w:footnote w:type="continuationSeparator" w:id="1">
    <w:p w:rsidR="008546E6" w:rsidRDefault="008546E6" w:rsidP="00866D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6E6" w:rsidRPr="00474C54" w:rsidRDefault="008546E6" w:rsidP="00CA5600">
    <w:pPr>
      <w:tabs>
        <w:tab w:val="left" w:pos="431"/>
        <w:tab w:val="right" w:pos="8306"/>
      </w:tabs>
      <w:rPr>
        <w:rFonts w:cs="David"/>
        <w:sz w:val="18"/>
        <w:szCs w:val="18"/>
      </w:rPr>
    </w:pPr>
    <w:r>
      <w:rPr>
        <w:rFonts w:cs="David"/>
        <w:sz w:val="18"/>
        <w:szCs w:val="18"/>
        <w:rtl/>
      </w:rPr>
      <w:tab/>
    </w:r>
    <w:r>
      <w:rPr>
        <w:rFonts w:cs="David"/>
        <w:sz w:val="18"/>
        <w:szCs w:val="18"/>
        <w:rtl/>
      </w:rPr>
      <w:tab/>
    </w:r>
    <w:r w:rsidR="00CE19E4" w:rsidRPr="00474C54">
      <w:rPr>
        <w:rFonts w:cs="David" w:hint="cs"/>
        <w:sz w:val="18"/>
        <w:szCs w:val="18"/>
        <w:rtl/>
      </w:rPr>
      <w:fldChar w:fldCharType="begin"/>
    </w:r>
    <w:r w:rsidRPr="00474C54">
      <w:rPr>
        <w:rFonts w:cs="David" w:hint="cs"/>
        <w:sz w:val="18"/>
        <w:szCs w:val="18"/>
        <w:rtl/>
      </w:rPr>
      <w:instrText xml:space="preserve"> </w:instrText>
    </w:r>
    <w:r w:rsidRPr="00474C54">
      <w:rPr>
        <w:rFonts w:cs="David"/>
        <w:sz w:val="18"/>
        <w:szCs w:val="18"/>
      </w:rPr>
      <w:instrText>TIME  \@ "HH:mm"  \* MERGEFORMAT</w:instrText>
    </w:r>
    <w:r w:rsidRPr="00474C54">
      <w:rPr>
        <w:rFonts w:cs="David" w:hint="cs"/>
        <w:sz w:val="18"/>
        <w:szCs w:val="18"/>
        <w:rtl/>
      </w:rPr>
      <w:instrText xml:space="preserve"> </w:instrText>
    </w:r>
    <w:r w:rsidR="00CE19E4" w:rsidRPr="00474C54">
      <w:rPr>
        <w:rFonts w:cs="David" w:hint="cs"/>
        <w:sz w:val="18"/>
        <w:szCs w:val="18"/>
        <w:rtl/>
      </w:rPr>
      <w:fldChar w:fldCharType="separate"/>
    </w:r>
    <w:r w:rsidR="000A1F71">
      <w:rPr>
        <w:rFonts w:cs="David" w:hint="eastAsia"/>
        <w:noProof/>
        <w:sz w:val="18"/>
        <w:szCs w:val="18"/>
        <w:rtl/>
      </w:rPr>
      <w:t>‏</w:t>
    </w:r>
    <w:r w:rsidR="000A1F71">
      <w:rPr>
        <w:rFonts w:cs="David"/>
        <w:noProof/>
        <w:sz w:val="18"/>
        <w:szCs w:val="18"/>
        <w:rtl/>
      </w:rPr>
      <w:t>18:08</w:t>
    </w:r>
    <w:r w:rsidR="00CE19E4" w:rsidRPr="00474C54">
      <w:rPr>
        <w:rFonts w:cs="David" w:hint="cs"/>
        <w:sz w:val="18"/>
        <w:szCs w:val="18"/>
        <w:rtl/>
      </w:rPr>
      <w:fldChar w:fldCharType="end"/>
    </w:r>
    <w:r w:rsidRPr="00474C54">
      <w:rPr>
        <w:rFonts w:cs="David" w:hint="cs"/>
        <w:sz w:val="18"/>
        <w:szCs w:val="18"/>
        <w:rtl/>
      </w:rPr>
      <w:t xml:space="preserve">  </w:t>
    </w:r>
    <w:r w:rsidR="00CE19E4" w:rsidRPr="00474C54">
      <w:rPr>
        <w:rFonts w:cs="David" w:hint="cs"/>
        <w:sz w:val="18"/>
        <w:szCs w:val="18"/>
        <w:rtl/>
      </w:rPr>
      <w:fldChar w:fldCharType="begin"/>
    </w:r>
    <w:r w:rsidRPr="00474C54">
      <w:rPr>
        <w:rFonts w:cs="David" w:hint="cs"/>
        <w:sz w:val="18"/>
        <w:szCs w:val="18"/>
        <w:rtl/>
      </w:rPr>
      <w:instrText xml:space="preserve"> </w:instrText>
    </w:r>
    <w:r w:rsidRPr="00474C54">
      <w:rPr>
        <w:rFonts w:cs="David"/>
        <w:sz w:val="18"/>
        <w:szCs w:val="18"/>
      </w:rPr>
      <w:instrText>DATE  \@ "yyyy-MM-dd"  \* MERGEFORMAT</w:instrText>
    </w:r>
    <w:r w:rsidRPr="00474C54">
      <w:rPr>
        <w:rFonts w:cs="David" w:hint="cs"/>
        <w:sz w:val="18"/>
        <w:szCs w:val="18"/>
        <w:rtl/>
      </w:rPr>
      <w:instrText xml:space="preserve"> </w:instrText>
    </w:r>
    <w:r w:rsidR="00CE19E4" w:rsidRPr="00474C54">
      <w:rPr>
        <w:rFonts w:cs="David" w:hint="cs"/>
        <w:sz w:val="18"/>
        <w:szCs w:val="18"/>
        <w:rtl/>
      </w:rPr>
      <w:fldChar w:fldCharType="separate"/>
    </w:r>
    <w:r w:rsidR="000A1F71">
      <w:rPr>
        <w:rFonts w:cs="David" w:hint="eastAsia"/>
        <w:noProof/>
        <w:sz w:val="18"/>
        <w:szCs w:val="18"/>
        <w:rtl/>
      </w:rPr>
      <w:t>‏</w:t>
    </w:r>
    <w:r w:rsidR="000A1F71">
      <w:rPr>
        <w:rFonts w:cs="David"/>
        <w:noProof/>
        <w:sz w:val="18"/>
        <w:szCs w:val="18"/>
        <w:rtl/>
      </w:rPr>
      <w:t>2010–12–12</w:t>
    </w:r>
    <w:r w:rsidR="00CE19E4" w:rsidRPr="00474C54">
      <w:rPr>
        <w:rFonts w:cs="David" w:hint="cs"/>
        <w:sz w:val="18"/>
        <w:szCs w:val="18"/>
        <w:rtl/>
      </w:rPr>
      <w:fldChar w:fldCharType="end"/>
    </w:r>
    <w:r w:rsidRPr="00474C54">
      <w:rPr>
        <w:rFonts w:cs="David" w:hint="cs"/>
        <w:sz w:val="18"/>
        <w:szCs w:val="18"/>
        <w:rtl/>
      </w:rPr>
      <w:t xml:space="preserve">   </w:t>
    </w:r>
    <w:fldSimple w:instr=" FILENAME  \p  \* MERGEFORMAT ">
      <w:r w:rsidRPr="008546E6">
        <w:rPr>
          <w:rFonts w:cs="David"/>
          <w:noProof/>
          <w:sz w:val="18"/>
          <w:szCs w:val="18"/>
        </w:rPr>
        <w:t>L:\</w:t>
      </w:r>
      <w:r w:rsidRPr="008546E6">
        <w:rPr>
          <w:rFonts w:cs="David"/>
          <w:noProof/>
          <w:sz w:val="18"/>
          <w:szCs w:val="18"/>
          <w:rtl/>
        </w:rPr>
        <w:t>הספר - מעקבים 60ב\סילבי\האגף לאיגוד שיתופי</w:t>
      </w:r>
      <w:r w:rsidRPr="008546E6">
        <w:rPr>
          <w:rFonts w:cs="David"/>
          <w:noProof/>
          <w:sz w:val="18"/>
          <w:szCs w:val="18"/>
        </w:rPr>
        <w:t>.docx</w:t>
      </w:r>
    </w:fldSimple>
    <w:r w:rsidRPr="00474C54">
      <w:rPr>
        <w:rFonts w:cs="David" w:hint="cs"/>
        <w:noProof/>
        <w:sz w:val="18"/>
        <w:szCs w:val="18"/>
        <w:rtl/>
      </w:rPr>
      <w:t xml:space="preserve">    -</w:t>
    </w:r>
    <w:r w:rsidR="00CE19E4" w:rsidRPr="00474C54">
      <w:rPr>
        <w:rFonts w:cs="David" w:hint="cs"/>
        <w:noProof/>
        <w:sz w:val="18"/>
        <w:szCs w:val="18"/>
        <w:rtl/>
      </w:rPr>
      <w:fldChar w:fldCharType="begin"/>
    </w:r>
    <w:r w:rsidRPr="00474C54">
      <w:rPr>
        <w:rFonts w:cs="David" w:hint="cs"/>
        <w:noProof/>
        <w:sz w:val="18"/>
        <w:szCs w:val="18"/>
        <w:rtl/>
      </w:rPr>
      <w:instrText xml:space="preserve"> </w:instrText>
    </w:r>
    <w:r w:rsidRPr="00474C54">
      <w:rPr>
        <w:rFonts w:cs="David"/>
        <w:noProof/>
        <w:sz w:val="18"/>
        <w:szCs w:val="18"/>
      </w:rPr>
      <w:instrText>PAGE   \* MERGEFORMAT</w:instrText>
    </w:r>
    <w:r w:rsidRPr="00474C54">
      <w:rPr>
        <w:rFonts w:cs="David" w:hint="cs"/>
        <w:noProof/>
        <w:sz w:val="18"/>
        <w:szCs w:val="18"/>
        <w:rtl/>
      </w:rPr>
      <w:instrText xml:space="preserve"> </w:instrText>
    </w:r>
    <w:r w:rsidR="00CE19E4" w:rsidRPr="00474C54">
      <w:rPr>
        <w:rFonts w:cs="David" w:hint="cs"/>
        <w:noProof/>
        <w:sz w:val="18"/>
        <w:szCs w:val="18"/>
        <w:rtl/>
      </w:rPr>
      <w:fldChar w:fldCharType="separate"/>
    </w:r>
    <w:r w:rsidR="000A1F71">
      <w:rPr>
        <w:rFonts w:cs="David"/>
        <w:noProof/>
        <w:sz w:val="18"/>
        <w:szCs w:val="18"/>
        <w:rtl/>
      </w:rPr>
      <w:t>6</w:t>
    </w:r>
    <w:r w:rsidR="00CE19E4" w:rsidRPr="00474C54">
      <w:rPr>
        <w:rFonts w:cs="David" w:hint="cs"/>
        <w:noProof/>
        <w:sz w:val="18"/>
        <w:szCs w:val="18"/>
        <w:rtl/>
      </w:rPr>
      <w:fldChar w:fldCharType="end"/>
    </w:r>
    <w:r w:rsidRPr="00474C54">
      <w:rPr>
        <w:rFonts w:cs="David" w:hint="cs"/>
        <w:noProof/>
        <w:sz w:val="18"/>
        <w:szCs w:val="18"/>
        <w:rtl/>
      </w:rPr>
      <w:t>-</w:t>
    </w:r>
  </w:p>
  <w:p w:rsidR="008546E6" w:rsidRPr="00CA5600" w:rsidRDefault="008546E6" w:rsidP="00CA5600">
    <w:pPr>
      <w:pStyle w:val="a3"/>
      <w:rPr>
        <w:rFonts w:cs="David"/>
        <w:sz w:val="20"/>
        <w:szCs w:val="20"/>
        <w:u w:val="single"/>
        <w:rtl/>
      </w:rPr>
    </w:pPr>
  </w:p>
  <w:p w:rsidR="008546E6" w:rsidRDefault="008546E6" w:rsidP="00CA5600">
    <w:pPr>
      <w:pStyle w:val="a3"/>
      <w:rPr>
        <w:rFonts w:cs="David"/>
        <w:sz w:val="20"/>
        <w:szCs w:val="20"/>
        <w:u w:val="single"/>
        <w:rtl/>
      </w:rPr>
    </w:pPr>
  </w:p>
  <w:p w:rsidR="008546E6" w:rsidRPr="00866DBE" w:rsidRDefault="008546E6" w:rsidP="000A1F71">
    <w:pPr>
      <w:pStyle w:val="a3"/>
      <w:jc w:val="both"/>
      <w:rPr>
        <w:rFonts w:cs="David"/>
        <w:sz w:val="20"/>
        <w:szCs w:val="20"/>
        <w:u w:val="single"/>
      </w:rPr>
    </w:pPr>
    <w:r w:rsidRPr="00866DBE">
      <w:rPr>
        <w:rFonts w:cs="David" w:hint="cs"/>
        <w:sz w:val="20"/>
        <w:szCs w:val="20"/>
        <w:u w:val="single"/>
        <w:rtl/>
      </w:rPr>
      <w:t>מעקב אחר תיקון הליקויים</w:t>
    </w:r>
    <w:r w:rsidR="009C2E46">
      <w:rPr>
        <w:rFonts w:cs="David" w:hint="cs"/>
        <w:sz w:val="20"/>
        <w:szCs w:val="20"/>
        <w:u w:val="single"/>
        <w:rtl/>
      </w:rPr>
      <w:t xml:space="preserve">, אגף המפקח הכללי לענייני ביקורת המדינה  </w:t>
    </w:r>
    <w:r>
      <w:rPr>
        <w:rFonts w:cs="David" w:hint="cs"/>
        <w:sz w:val="20"/>
        <w:szCs w:val="20"/>
        <w:u w:val="single"/>
        <w:rtl/>
      </w:rPr>
      <w:t xml:space="preserve">         </w:t>
    </w:r>
    <w:r w:rsidRPr="00866DBE">
      <w:rPr>
        <w:rFonts w:cs="David" w:hint="cs"/>
        <w:sz w:val="20"/>
        <w:szCs w:val="20"/>
        <w:u w:val="single"/>
        <w:rtl/>
      </w:rPr>
      <w:t>משרד התעשייה</w:t>
    </w:r>
    <w:r>
      <w:rPr>
        <w:rFonts w:cs="David" w:hint="cs"/>
        <w:sz w:val="20"/>
        <w:szCs w:val="20"/>
        <w:u w:val="single"/>
        <w:rtl/>
      </w:rPr>
      <w:t>,</w:t>
    </w:r>
    <w:r w:rsidRPr="00866DBE">
      <w:rPr>
        <w:rFonts w:cs="David" w:hint="cs"/>
        <w:sz w:val="20"/>
        <w:szCs w:val="20"/>
        <w:u w:val="single"/>
        <w:rtl/>
      </w:rPr>
      <w:t xml:space="preserve"> המסחר והתעסוקה</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397B"/>
    <w:multiLevelType w:val="hybridMultilevel"/>
    <w:tmpl w:val="8C563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66DBE"/>
    <w:rsid w:val="000143DC"/>
    <w:rsid w:val="0004684F"/>
    <w:rsid w:val="000A1F71"/>
    <w:rsid w:val="000D31A7"/>
    <w:rsid w:val="000E676B"/>
    <w:rsid w:val="000F5406"/>
    <w:rsid w:val="00115177"/>
    <w:rsid w:val="00123EF2"/>
    <w:rsid w:val="00165070"/>
    <w:rsid w:val="00194D39"/>
    <w:rsid w:val="002337E4"/>
    <w:rsid w:val="00285450"/>
    <w:rsid w:val="003120C3"/>
    <w:rsid w:val="00342690"/>
    <w:rsid w:val="003E0546"/>
    <w:rsid w:val="00461264"/>
    <w:rsid w:val="00497C54"/>
    <w:rsid w:val="004A5BAE"/>
    <w:rsid w:val="004C6FF5"/>
    <w:rsid w:val="005023B7"/>
    <w:rsid w:val="00521C25"/>
    <w:rsid w:val="00540808"/>
    <w:rsid w:val="005930DC"/>
    <w:rsid w:val="00602384"/>
    <w:rsid w:val="00607FCD"/>
    <w:rsid w:val="006C6C87"/>
    <w:rsid w:val="007007BD"/>
    <w:rsid w:val="00737810"/>
    <w:rsid w:val="0076090C"/>
    <w:rsid w:val="007F314B"/>
    <w:rsid w:val="0084630F"/>
    <w:rsid w:val="00847085"/>
    <w:rsid w:val="008541E3"/>
    <w:rsid w:val="008546E6"/>
    <w:rsid w:val="00866DBE"/>
    <w:rsid w:val="008A15D5"/>
    <w:rsid w:val="008A5C5E"/>
    <w:rsid w:val="008D1B53"/>
    <w:rsid w:val="008F4BC9"/>
    <w:rsid w:val="0090296E"/>
    <w:rsid w:val="009055BE"/>
    <w:rsid w:val="00977094"/>
    <w:rsid w:val="00995223"/>
    <w:rsid w:val="009C2E46"/>
    <w:rsid w:val="009E5E6E"/>
    <w:rsid w:val="009F62D8"/>
    <w:rsid w:val="00A04F7A"/>
    <w:rsid w:val="00A3274D"/>
    <w:rsid w:val="00A3394C"/>
    <w:rsid w:val="00A637BD"/>
    <w:rsid w:val="00AA6765"/>
    <w:rsid w:val="00AD61D3"/>
    <w:rsid w:val="00B11E1B"/>
    <w:rsid w:val="00B35269"/>
    <w:rsid w:val="00B42508"/>
    <w:rsid w:val="00B63D81"/>
    <w:rsid w:val="00B65755"/>
    <w:rsid w:val="00C948E1"/>
    <w:rsid w:val="00CA5600"/>
    <w:rsid w:val="00CE19E4"/>
    <w:rsid w:val="00CE4E5F"/>
    <w:rsid w:val="00CF3BEF"/>
    <w:rsid w:val="00D05721"/>
    <w:rsid w:val="00D748B7"/>
    <w:rsid w:val="00DB0184"/>
    <w:rsid w:val="00DD5C28"/>
    <w:rsid w:val="00E60C5D"/>
    <w:rsid w:val="00F13145"/>
    <w:rsid w:val="00F152E7"/>
    <w:rsid w:val="00F26E46"/>
    <w:rsid w:val="00FE317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3BEF"/>
    <w:pPr>
      <w:bidi/>
      <w:spacing w:after="0" w:line="240" w:lineRule="auto"/>
    </w:pPr>
    <w:rPr>
      <w:rFonts w:ascii="Times New Roman" w:eastAsia="Times New Roman" w:hAnsi="Times New Roman" w:cs="Times New Roman"/>
      <w:sz w:val="24"/>
      <w:szCs w:val="24"/>
    </w:rPr>
  </w:style>
  <w:style w:type="paragraph" w:styleId="4">
    <w:name w:val="heading 4"/>
    <w:basedOn w:val="a"/>
    <w:next w:val="a"/>
    <w:link w:val="40"/>
    <w:qFormat/>
    <w:rsid w:val="00C948E1"/>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6DBE"/>
    <w:pPr>
      <w:tabs>
        <w:tab w:val="center" w:pos="4153"/>
        <w:tab w:val="right" w:pos="8306"/>
      </w:tabs>
    </w:pPr>
    <w:rPr>
      <w:rFonts w:asciiTheme="minorHAnsi" w:eastAsiaTheme="minorHAnsi" w:hAnsiTheme="minorHAnsi" w:cstheme="minorBidi"/>
      <w:sz w:val="22"/>
      <w:szCs w:val="22"/>
    </w:rPr>
  </w:style>
  <w:style w:type="character" w:customStyle="1" w:styleId="a4">
    <w:name w:val="כותרת עליונה תו"/>
    <w:basedOn w:val="a0"/>
    <w:link w:val="a3"/>
    <w:uiPriority w:val="99"/>
    <w:rsid w:val="00866DBE"/>
  </w:style>
  <w:style w:type="paragraph" w:styleId="a5">
    <w:name w:val="footer"/>
    <w:basedOn w:val="a"/>
    <w:link w:val="a6"/>
    <w:uiPriority w:val="99"/>
    <w:semiHidden/>
    <w:unhideWhenUsed/>
    <w:rsid w:val="00866DBE"/>
    <w:pPr>
      <w:tabs>
        <w:tab w:val="center" w:pos="4153"/>
        <w:tab w:val="right" w:pos="8306"/>
      </w:tabs>
    </w:pPr>
    <w:rPr>
      <w:rFonts w:asciiTheme="minorHAnsi" w:eastAsiaTheme="minorHAnsi" w:hAnsiTheme="minorHAnsi" w:cstheme="minorBidi"/>
      <w:sz w:val="22"/>
      <w:szCs w:val="22"/>
    </w:rPr>
  </w:style>
  <w:style w:type="character" w:customStyle="1" w:styleId="a6">
    <w:name w:val="כותרת תחתונה תו"/>
    <w:basedOn w:val="a0"/>
    <w:link w:val="a5"/>
    <w:uiPriority w:val="99"/>
    <w:semiHidden/>
    <w:rsid w:val="00866DBE"/>
  </w:style>
  <w:style w:type="paragraph" w:styleId="a7">
    <w:name w:val="Balloon Text"/>
    <w:basedOn w:val="a"/>
    <w:link w:val="a8"/>
    <w:uiPriority w:val="99"/>
    <w:semiHidden/>
    <w:unhideWhenUsed/>
    <w:rsid w:val="00866DBE"/>
    <w:rPr>
      <w:rFonts w:ascii="Tahoma" w:eastAsiaTheme="minorHAnsi" w:hAnsi="Tahoma" w:cs="Tahoma"/>
      <w:sz w:val="16"/>
      <w:szCs w:val="16"/>
    </w:rPr>
  </w:style>
  <w:style w:type="character" w:customStyle="1" w:styleId="a8">
    <w:name w:val="טקסט בלונים תו"/>
    <w:basedOn w:val="a0"/>
    <w:link w:val="a7"/>
    <w:uiPriority w:val="99"/>
    <w:semiHidden/>
    <w:rsid w:val="00866DBE"/>
    <w:rPr>
      <w:rFonts w:ascii="Tahoma" w:hAnsi="Tahoma" w:cs="Tahoma"/>
      <w:sz w:val="16"/>
      <w:szCs w:val="16"/>
    </w:rPr>
  </w:style>
  <w:style w:type="paragraph" w:styleId="a9">
    <w:name w:val="List Paragraph"/>
    <w:basedOn w:val="a"/>
    <w:uiPriority w:val="34"/>
    <w:qFormat/>
    <w:rsid w:val="007007BD"/>
    <w:pPr>
      <w:ind w:left="720"/>
      <w:contextualSpacing/>
    </w:pPr>
  </w:style>
  <w:style w:type="character" w:customStyle="1" w:styleId="40">
    <w:name w:val="כותרת 4 תו"/>
    <w:basedOn w:val="a0"/>
    <w:link w:val="4"/>
    <w:rsid w:val="00C948E1"/>
    <w:rPr>
      <w:rFonts w:ascii="Times New Roman" w:eastAsia="Times New Roman" w:hAnsi="Times New Roman" w:cs="Times New Roman"/>
      <w:b/>
      <w:bCs/>
      <w:sz w:val="28"/>
      <w:szCs w:val="28"/>
    </w:rPr>
  </w:style>
  <w:style w:type="paragraph" w:customStyle="1" w:styleId="-">
    <w:name w:val="כותרת מאמר-נטוי"/>
    <w:basedOn w:val="a"/>
    <w:uiPriority w:val="99"/>
    <w:rsid w:val="000A1F71"/>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a">
    <w:name w:val="כותרת מאמר"/>
    <w:basedOn w:val="a"/>
    <w:uiPriority w:val="99"/>
    <w:rsid w:val="000A1F71"/>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 w:type="paragraph" w:customStyle="1" w:styleId="ab">
    <w:name w:val="טקסט רץ"/>
    <w:basedOn w:val="a"/>
    <w:next w:val="a"/>
    <w:uiPriority w:val="99"/>
    <w:rsid w:val="000A1F71"/>
    <w:pPr>
      <w:suppressAutoHyphens/>
      <w:autoSpaceDE w:val="0"/>
      <w:autoSpaceDN w:val="0"/>
      <w:adjustRightInd w:val="0"/>
      <w:spacing w:after="170" w:line="260" w:lineRule="atLeast"/>
      <w:jc w:val="both"/>
      <w:textAlignment w:val="center"/>
    </w:pPr>
    <w:rPr>
      <w:rFonts w:ascii="David" w:eastAsiaTheme="minorHAnsi" w:hAnsiTheme="minorHAnsi" w:cs="David"/>
      <w:color w:val="000000"/>
    </w:rPr>
  </w:style>
  <w:style w:type="paragraph" w:customStyle="1" w:styleId="ac">
    <w:name w:val="כותרת ליקוי"/>
    <w:basedOn w:val="ab"/>
    <w:uiPriority w:val="99"/>
    <w:rsid w:val="000A1F71"/>
    <w:pPr>
      <w:keepNext/>
      <w:spacing w:after="0"/>
      <w:ind w:left="567" w:hanging="567"/>
    </w:pPr>
    <w:rPr>
      <w:b/>
      <w:bCs/>
    </w:rPr>
  </w:style>
</w:styles>
</file>

<file path=word/webSettings.xml><?xml version="1.0" encoding="utf-8"?>
<w:webSettings xmlns:r="http://schemas.openxmlformats.org/officeDocument/2006/relationships" xmlns:w="http://schemas.openxmlformats.org/wordprocessingml/2006/main">
  <w:divs>
    <w:div w:id="209809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1323</Words>
  <Characters>6618</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7926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AMD1</cp:lastModifiedBy>
  <cp:revision>2</cp:revision>
  <dcterms:created xsi:type="dcterms:W3CDTF">2010-12-12T16:10:00Z</dcterms:created>
  <dcterms:modified xsi:type="dcterms:W3CDTF">2010-12-12T16:10:00Z</dcterms:modified>
</cp:coreProperties>
</file>