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9C8" w:rsidRPr="00B779C8" w:rsidRDefault="00B779C8" w:rsidP="00B779C8">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B779C8">
        <w:rPr>
          <w:rFonts w:ascii="David" w:eastAsiaTheme="minorHAnsi" w:hAnsiTheme="minorHAnsi" w:cs="David" w:hint="cs"/>
          <w:b/>
          <w:bCs/>
          <w:color w:val="000000"/>
          <w:sz w:val="36"/>
          <w:szCs w:val="36"/>
          <w:rtl/>
        </w:rPr>
        <w:t>משרד החוץ</w:t>
      </w:r>
    </w:p>
    <w:p w:rsidR="00B779C8" w:rsidRPr="00B779C8" w:rsidRDefault="00B779C8" w:rsidP="00B779C8">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B779C8">
        <w:rPr>
          <w:rFonts w:ascii="David" w:eastAsiaTheme="minorHAnsi" w:hAnsiTheme="minorHAnsi" w:cs="David" w:hint="cs"/>
          <w:b/>
          <w:bCs/>
          <w:color w:val="000000"/>
          <w:sz w:val="32"/>
          <w:szCs w:val="32"/>
          <w:rtl/>
        </w:rPr>
        <w:t xml:space="preserve">הקונסוליה ונציגות הקבע ליד האו"ם בניו יורק </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hint="cs"/>
          <w:color w:val="000000"/>
          <w:sz w:val="24"/>
          <w:szCs w:val="24"/>
          <w:rtl/>
        </w:rPr>
        <w:t xml:space="preserve">ליקויים מס' 1,2,5,8,14,15,16 תוקנו. ראה הערות רה"מ 60 ב' </w:t>
      </w:r>
      <w:proofErr w:type="spellStart"/>
      <w:r w:rsidRPr="00B779C8">
        <w:rPr>
          <w:rFonts w:ascii="David" w:eastAsiaTheme="minorHAnsi" w:hAnsi="Times New Roman" w:cs="David" w:hint="cs"/>
          <w:color w:val="000000"/>
          <w:sz w:val="24"/>
          <w:szCs w:val="24"/>
          <w:rtl/>
        </w:rPr>
        <w:t>עמ</w:t>
      </w:r>
      <w:proofErr w:type="spellEnd"/>
      <w:r w:rsidRPr="00B779C8">
        <w:rPr>
          <w:rFonts w:ascii="David" w:eastAsiaTheme="minorHAnsi" w:hAnsi="Times New Roman" w:cs="David" w:hint="cs"/>
          <w:color w:val="000000"/>
          <w:sz w:val="24"/>
          <w:szCs w:val="24"/>
          <w:rtl/>
        </w:rPr>
        <w:t xml:space="preserve">' 173-179. </w:t>
      </w:r>
    </w:p>
    <w:p w:rsidR="00B779C8" w:rsidRPr="00B779C8" w:rsidRDefault="00B779C8" w:rsidP="00B779C8">
      <w:pPr>
        <w:keepNext/>
        <w:suppressAutoHyphens/>
        <w:autoSpaceDE w:val="0"/>
        <w:autoSpaceDN w:val="0"/>
        <w:adjustRightInd w:val="0"/>
        <w:spacing w:after="170" w:line="260" w:lineRule="atLeast"/>
        <w:ind w:hanging="567"/>
        <w:jc w:val="both"/>
        <w:textAlignment w:val="center"/>
        <w:rPr>
          <w:rFonts w:ascii="Times New Roman" w:eastAsiaTheme="minorHAnsi" w:hAnsi="Times New Roman" w:cs="Times New Roman"/>
          <w:color w:val="000000"/>
          <w:sz w:val="24"/>
          <w:szCs w:val="24"/>
        </w:rPr>
      </w:pPr>
    </w:p>
    <w:p w:rsidR="00B779C8" w:rsidRPr="00B779C8" w:rsidRDefault="00B779C8" w:rsidP="00B779C8">
      <w:pPr>
        <w:autoSpaceDE w:val="0"/>
        <w:autoSpaceDN w:val="0"/>
        <w:adjustRightInd w:val="0"/>
        <w:spacing w:after="0" w:line="288" w:lineRule="auto"/>
        <w:jc w:val="both"/>
        <w:textAlignment w:val="center"/>
        <w:rPr>
          <w:rFonts w:ascii="Times New Roman" w:eastAsiaTheme="minorHAnsi" w:hAnsi="Times New Roman" w:cs="Times New Roman"/>
          <w:color w:val="000000"/>
          <w:sz w:val="24"/>
          <w:szCs w:val="24"/>
        </w:rPr>
      </w:pPr>
      <w:r w:rsidRPr="00B779C8">
        <w:rPr>
          <w:rFonts w:ascii="David" w:eastAsiaTheme="minorHAnsi" w:hAnsi="Times New Roman" w:cs="David" w:hint="cs"/>
          <w:b/>
          <w:bCs/>
          <w:color w:val="000000"/>
          <w:sz w:val="24"/>
          <w:szCs w:val="24"/>
          <w:rtl/>
        </w:rPr>
        <w:t>הגוף המבוקר: משרד החוץ</w:t>
      </w:r>
      <w:r w:rsidRPr="00B779C8">
        <w:rPr>
          <w:rFonts w:ascii="Times New Roman" w:eastAsiaTheme="minorHAnsi" w:hAnsi="Times New Roman" w:cs="Times New Roman"/>
          <w:color w:val="000000"/>
          <w:sz w:val="24"/>
          <w:szCs w:val="24"/>
        </w:rPr>
        <w:t xml:space="preserve"> </w:t>
      </w:r>
    </w:p>
    <w:p w:rsidR="00B779C8" w:rsidRPr="00B779C8" w:rsidRDefault="00B779C8" w:rsidP="00B779C8">
      <w:pPr>
        <w:autoSpaceDE w:val="0"/>
        <w:autoSpaceDN w:val="0"/>
        <w:adjustRightInd w:val="0"/>
        <w:spacing w:after="0" w:line="288" w:lineRule="auto"/>
        <w:textAlignment w:val="center"/>
        <w:rPr>
          <w:rFonts w:ascii="Times New Roman" w:eastAsiaTheme="minorHAnsi" w:hAnsi="Times New Roman" w:cs="Times New Roman"/>
          <w:color w:val="000000"/>
          <w:sz w:val="24"/>
          <w:szCs w:val="24"/>
        </w:rPr>
      </w:pPr>
    </w:p>
    <w:p w:rsidR="00B779C8" w:rsidRPr="00B779C8" w:rsidRDefault="00B779C8" w:rsidP="00B779C8">
      <w:pPr>
        <w:autoSpaceDE w:val="0"/>
        <w:autoSpaceDN w:val="0"/>
        <w:adjustRightInd w:val="0"/>
        <w:spacing w:after="0" w:line="288" w:lineRule="auto"/>
        <w:jc w:val="both"/>
        <w:textAlignment w:val="center"/>
        <w:rPr>
          <w:rFonts w:ascii="Times New Roman" w:eastAsiaTheme="minorHAnsi" w:hAnsi="Times New Roman" w:cs="Times New Roman"/>
          <w:color w:val="000000"/>
          <w:sz w:val="24"/>
          <w:szCs w:val="24"/>
        </w:rPr>
      </w:pPr>
      <w:r w:rsidRPr="00B779C8">
        <w:rPr>
          <w:rFonts w:ascii="David" w:eastAsiaTheme="minorHAnsi" w:hAnsi="Times New Roman" w:cs="David" w:hint="cs"/>
          <w:b/>
          <w:bCs/>
          <w:color w:val="000000"/>
          <w:sz w:val="24"/>
          <w:szCs w:val="24"/>
          <w:rtl/>
        </w:rPr>
        <w:t>ליקוי</w:t>
      </w:r>
    </w:p>
    <w:p w:rsidR="00B779C8" w:rsidRPr="00B779C8" w:rsidRDefault="00B779C8" w:rsidP="00B779C8">
      <w:pPr>
        <w:autoSpaceDE w:val="0"/>
        <w:autoSpaceDN w:val="0"/>
        <w:adjustRightInd w:val="0"/>
        <w:spacing w:after="0" w:line="288" w:lineRule="auto"/>
        <w:jc w:val="both"/>
        <w:textAlignment w:val="center"/>
        <w:rPr>
          <w:rFonts w:ascii="Times New Roman" w:eastAsiaTheme="minorHAnsi" w:hAnsi="Times New Roman" w:cs="Times New Roman"/>
          <w:color w:val="000000"/>
          <w:sz w:val="24"/>
          <w:szCs w:val="24"/>
        </w:rPr>
      </w:pPr>
    </w:p>
    <w:p w:rsidR="00B779C8" w:rsidRPr="00B779C8" w:rsidRDefault="00B779C8" w:rsidP="00B779C8">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hint="cs"/>
          <w:color w:val="000000"/>
          <w:sz w:val="24"/>
          <w:szCs w:val="24"/>
          <w:rtl/>
        </w:rPr>
        <w:t>3.</w:t>
      </w: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מקצת השליחים לא עברו מסלול הכשרה והדרכה או שעברו מסלול הכשרה חלקי לפני שהחלו בתפקידם, ולכמה מהשליחים לא היה ניסיון קודם מתאים לתפקיד. המשרד לא הקפיד לדרוש מכל השליחים שסיימו את תפקידם בניו יורק להכין דוח סיום תפקיד, שהוא כלי חשוב לעובד המחליף ללימוד התפקיד החדש. מקצת השליחים נזקקו לחלק ניכר משבוע ההתארגנות המוקדמת לשם התארגנות אישית, ולא נותר להם די זמן לחפיפה המקצועית.</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779C8">
        <w:rPr>
          <w:rFonts w:ascii="David" w:eastAsiaTheme="minorHAnsi" w:hAnsi="Times New Roman" w:cs="David" w:hint="cs"/>
          <w:b/>
          <w:bCs/>
          <w:color w:val="000000"/>
          <w:sz w:val="24"/>
          <w:szCs w:val="24"/>
          <w:rtl/>
        </w:rPr>
        <w:t>מעקב</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779C8">
        <w:rPr>
          <w:rFonts w:ascii="David" w:eastAsiaTheme="minorHAnsi" w:hAnsi="Times New Roman" w:cs="David" w:hint="cs"/>
          <w:b/>
          <w:bCs/>
          <w:color w:val="000000"/>
          <w:sz w:val="24"/>
          <w:szCs w:val="24"/>
          <w:rtl/>
        </w:rPr>
        <w:t>משרד החוץ</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779C8" w:rsidRPr="00B779C8" w:rsidRDefault="00B779C8" w:rsidP="00B779C8">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8"/>
          <w:szCs w:val="28"/>
          <w:rtl/>
        </w:rPr>
      </w:pPr>
      <w:r w:rsidRPr="00B779C8">
        <w:rPr>
          <w:rFonts w:ascii="David" w:eastAsiaTheme="minorHAnsi" w:hAnsi="Times New Roman" w:cs="David" w:hint="cs"/>
          <w:color w:val="000000"/>
          <w:sz w:val="24"/>
          <w:szCs w:val="24"/>
          <w:rtl/>
        </w:rPr>
        <w:t>3</w:t>
      </w:r>
      <w:r w:rsidRPr="00B779C8">
        <w:rPr>
          <w:rFonts w:ascii="David" w:eastAsiaTheme="minorHAnsi" w:hAnsi="Times New Roman" w:cs="David" w:hint="cs"/>
          <w:color w:val="000000"/>
          <w:sz w:val="28"/>
          <w:szCs w:val="28"/>
          <w:rtl/>
        </w:rPr>
        <w:t>.</w:t>
      </w:r>
      <w:r w:rsidRPr="00B779C8">
        <w:rPr>
          <w:rFonts w:ascii="David" w:eastAsiaTheme="minorHAnsi" w:hAnsi="Times New Roman" w:cs="David"/>
          <w:color w:val="000000"/>
          <w:sz w:val="28"/>
          <w:szCs w:val="28"/>
          <w:rtl/>
        </w:rPr>
        <w:tab/>
      </w:r>
      <w:r w:rsidRPr="00B779C8">
        <w:rPr>
          <w:rFonts w:ascii="David" w:eastAsiaTheme="minorHAnsi" w:hAnsi="Times New Roman" w:cs="David" w:hint="cs"/>
          <w:color w:val="000000"/>
          <w:sz w:val="24"/>
          <w:szCs w:val="24"/>
          <w:rtl/>
        </w:rPr>
        <w:t>משך החפיפה נקבע בתיאום עם גורמים חיצוניים ובראשם משרד האוצר שלנושא זה יש השלכות תקציביות</w:t>
      </w:r>
      <w:r w:rsidRPr="00B779C8">
        <w:rPr>
          <w:rFonts w:ascii="David" w:eastAsiaTheme="minorHAnsi" w:hAnsi="Times New Roman" w:cs="David" w:hint="cs"/>
          <w:color w:val="000000"/>
          <w:sz w:val="28"/>
          <w:szCs w:val="28"/>
          <w:rtl/>
        </w:rPr>
        <w:t>.</w:t>
      </w:r>
    </w:p>
    <w:p w:rsidR="00B779C8" w:rsidRPr="00B779C8" w:rsidRDefault="00B779C8" w:rsidP="00B779C8">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 xml:space="preserve">ראה הערות רה"מ </w:t>
      </w:r>
      <w:proofErr w:type="spellStart"/>
      <w:r w:rsidRPr="00B779C8">
        <w:rPr>
          <w:rFonts w:ascii="David" w:eastAsiaTheme="minorHAnsi" w:hAnsi="Times New Roman" w:cs="David" w:hint="cs"/>
          <w:color w:val="000000"/>
          <w:sz w:val="24"/>
          <w:szCs w:val="24"/>
          <w:rtl/>
        </w:rPr>
        <w:t>60ב</w:t>
      </w:r>
      <w:proofErr w:type="spellEnd"/>
      <w:r w:rsidRPr="00B779C8">
        <w:rPr>
          <w:rFonts w:ascii="David" w:eastAsiaTheme="minorHAnsi" w:hAnsi="Times New Roman" w:cs="David" w:hint="cs"/>
          <w:color w:val="000000"/>
          <w:sz w:val="24"/>
          <w:szCs w:val="24"/>
          <w:rtl/>
        </w:rPr>
        <w:t xml:space="preserve">' </w:t>
      </w:r>
      <w:proofErr w:type="spellStart"/>
      <w:r w:rsidRPr="00B779C8">
        <w:rPr>
          <w:rFonts w:ascii="David" w:eastAsiaTheme="minorHAnsi" w:hAnsi="Times New Roman" w:cs="David" w:hint="cs"/>
          <w:color w:val="000000"/>
          <w:sz w:val="24"/>
          <w:szCs w:val="24"/>
          <w:rtl/>
        </w:rPr>
        <w:t>עמ</w:t>
      </w:r>
      <w:proofErr w:type="spellEnd"/>
      <w:r w:rsidRPr="00B779C8">
        <w:rPr>
          <w:rFonts w:ascii="David" w:eastAsiaTheme="minorHAnsi" w:hAnsi="Times New Roman" w:cs="David" w:hint="cs"/>
          <w:color w:val="000000"/>
          <w:sz w:val="24"/>
          <w:szCs w:val="24"/>
          <w:rtl/>
        </w:rPr>
        <w:t xml:space="preserve">' 174. </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779C8">
        <w:rPr>
          <w:rFonts w:ascii="David" w:eastAsiaTheme="minorHAnsi" w:hAnsi="Times New Roman" w:cs="David" w:hint="cs"/>
          <w:b/>
          <w:bCs/>
          <w:color w:val="000000"/>
          <w:sz w:val="24"/>
          <w:szCs w:val="24"/>
          <w:rtl/>
        </w:rPr>
        <w:t>ליקוי</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779C8" w:rsidRPr="00B779C8" w:rsidRDefault="00B779C8" w:rsidP="00B779C8">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hint="cs"/>
          <w:color w:val="000000"/>
          <w:sz w:val="24"/>
          <w:szCs w:val="24"/>
          <w:rtl/>
        </w:rPr>
        <w:t>4.</w:t>
      </w: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על משרד החוץ להקפיד שכל עובד שמונה לתפקיד בחו"ל ישתתף בתכנית השתלמות מובנית ומותאמת לתפקיד ולמקום השירות שתקנה לו הבנה של התפקיד וכלים להתמודד עם סוגיות שעולות בעת השירות בחו"ל. כמו כן, מן הראוי שהמשרד יקבע פרק זמן שיאפשר חפיפה מספקת בעניינים המקצועיים במובחן מפרק הזמן הדרוש להתארגנות אישית מוקדמת.</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779C8">
        <w:rPr>
          <w:rFonts w:ascii="David" w:eastAsiaTheme="minorHAnsi" w:hAnsi="Times New Roman" w:cs="David" w:hint="cs"/>
          <w:b/>
          <w:bCs/>
          <w:color w:val="000000"/>
          <w:sz w:val="24"/>
          <w:szCs w:val="24"/>
          <w:rtl/>
        </w:rPr>
        <w:t>מעקב</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779C8" w:rsidRPr="00B779C8" w:rsidRDefault="00B779C8" w:rsidP="00B779C8">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8"/>
          <w:szCs w:val="28"/>
          <w:rtl/>
        </w:rPr>
      </w:pPr>
      <w:r w:rsidRPr="00B779C8">
        <w:rPr>
          <w:rFonts w:ascii="David" w:eastAsiaTheme="minorHAnsi" w:hAnsi="Times New Roman" w:cs="David" w:hint="cs"/>
          <w:color w:val="000000"/>
          <w:sz w:val="24"/>
          <w:szCs w:val="24"/>
          <w:rtl/>
        </w:rPr>
        <w:t>4</w:t>
      </w:r>
      <w:r w:rsidRPr="00B779C8">
        <w:rPr>
          <w:rFonts w:ascii="David" w:eastAsiaTheme="minorHAnsi" w:hAnsi="Times New Roman" w:cs="David" w:hint="cs"/>
          <w:color w:val="000000"/>
          <w:sz w:val="28"/>
          <w:szCs w:val="28"/>
          <w:rtl/>
        </w:rPr>
        <w:t>.</w:t>
      </w:r>
      <w:r w:rsidRPr="00B779C8">
        <w:rPr>
          <w:rFonts w:ascii="David" w:eastAsiaTheme="minorHAnsi" w:hAnsi="Times New Roman" w:cs="David"/>
          <w:color w:val="000000"/>
          <w:sz w:val="28"/>
          <w:szCs w:val="28"/>
          <w:rtl/>
        </w:rPr>
        <w:tab/>
      </w:r>
      <w:r w:rsidRPr="00B779C8">
        <w:rPr>
          <w:rFonts w:ascii="David" w:eastAsiaTheme="minorHAnsi" w:hAnsi="Times New Roman" w:cs="David" w:hint="cs"/>
          <w:color w:val="000000"/>
          <w:sz w:val="24"/>
          <w:szCs w:val="24"/>
          <w:rtl/>
        </w:rPr>
        <w:t>המשרד פועל  להקדים מינויי עובדים,  כדי להותיר זמן מספיק להכשרות בתחומים עליהם הם מופקדים – קורסי  הכנה לחו"ל; ימי העשרה; תקשורת; כלכלה ועוד. כמו כן נעשה מאמץ להציבם לעבודה באגף  צפון אמריקה טרם השליחות.</w:t>
      </w:r>
      <w:r w:rsidRPr="00B779C8">
        <w:rPr>
          <w:rFonts w:ascii="David" w:eastAsiaTheme="minorHAnsi" w:hAnsi="Times New Roman" w:cs="David" w:hint="cs"/>
          <w:color w:val="000000"/>
          <w:sz w:val="28"/>
          <w:szCs w:val="28"/>
          <w:rtl/>
        </w:rPr>
        <w:t xml:space="preserve"> </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color w:val="000000"/>
          <w:sz w:val="28"/>
          <w:szCs w:val="28"/>
          <w:rtl/>
        </w:rPr>
      </w:pP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779C8">
        <w:rPr>
          <w:rFonts w:ascii="David" w:eastAsiaTheme="minorHAnsi" w:hAnsi="Times New Roman" w:cs="David" w:hint="cs"/>
          <w:b/>
          <w:bCs/>
          <w:color w:val="000000"/>
          <w:sz w:val="24"/>
          <w:szCs w:val="24"/>
          <w:rtl/>
        </w:rPr>
        <w:t>ליקוי</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hint="cs"/>
          <w:color w:val="000000"/>
          <w:sz w:val="24"/>
          <w:szCs w:val="24"/>
          <w:rtl/>
        </w:rPr>
        <w:t xml:space="preserve"> </w:t>
      </w:r>
    </w:p>
    <w:p w:rsidR="00B779C8" w:rsidRPr="00B779C8" w:rsidRDefault="00B779C8" w:rsidP="00B779C8">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hint="cs"/>
          <w:color w:val="000000"/>
          <w:sz w:val="24"/>
          <w:szCs w:val="24"/>
          <w:rtl/>
        </w:rPr>
        <w:t xml:space="preserve">6. </w:t>
      </w: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 xml:space="preserve">משרד מבקר המדינה העיר כי עד להכנסת השיפורים במערכת המחשוב עליו לנקוט את כל האמצעים הדרושים כדי שיהיה בידיו מידע מעודכן על איוש משרות </w:t>
      </w:r>
      <w:proofErr w:type="spellStart"/>
      <w:r w:rsidRPr="00B779C8">
        <w:rPr>
          <w:rFonts w:ascii="David" w:eastAsiaTheme="minorHAnsi" w:hAnsi="Times New Roman" w:cs="David" w:hint="cs"/>
          <w:color w:val="000000"/>
          <w:sz w:val="24"/>
          <w:szCs w:val="24"/>
          <w:rtl/>
        </w:rPr>
        <w:t>העמ"י</w:t>
      </w:r>
      <w:proofErr w:type="spellEnd"/>
      <w:r w:rsidRPr="00B779C8">
        <w:rPr>
          <w:rFonts w:ascii="David" w:eastAsiaTheme="minorHAnsi" w:hAnsi="Times New Roman" w:cs="David" w:hint="cs"/>
          <w:color w:val="000000"/>
          <w:sz w:val="24"/>
          <w:szCs w:val="24"/>
          <w:rtl/>
        </w:rPr>
        <w:t xml:space="preserve"> על מנת שיוכל לפקח על איושן. עליו לקדם במהירות את שיפור מערכות המידע שבהן מנוהל מערך כוח האדם כך שהנתונים הנוגעים לעובדים בחו"ל יהיו אמינים, מלאים ותואמים.</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779C8">
        <w:rPr>
          <w:rFonts w:ascii="David" w:eastAsiaTheme="minorHAnsi" w:hAnsi="Times New Roman" w:cs="David" w:hint="cs"/>
          <w:b/>
          <w:bCs/>
          <w:color w:val="000000"/>
          <w:sz w:val="24"/>
          <w:szCs w:val="24"/>
          <w:rtl/>
        </w:rPr>
        <w:t>מעקב</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779C8" w:rsidRPr="00B779C8" w:rsidRDefault="00B779C8" w:rsidP="00B779C8">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hint="cs"/>
          <w:color w:val="000000"/>
          <w:sz w:val="24"/>
          <w:szCs w:val="24"/>
          <w:rtl/>
        </w:rPr>
        <w:lastRenderedPageBreak/>
        <w:t>6.</w:t>
      </w: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 xml:space="preserve">מערכת המחשוב בתחום העובדים המקומיים הישראליים (להלן: </w:t>
      </w:r>
      <w:proofErr w:type="spellStart"/>
      <w:r w:rsidRPr="00B779C8">
        <w:rPr>
          <w:rFonts w:ascii="David" w:eastAsiaTheme="minorHAnsi" w:hAnsi="Times New Roman" w:cs="David" w:hint="cs"/>
          <w:color w:val="000000"/>
          <w:sz w:val="24"/>
          <w:szCs w:val="24"/>
          <w:rtl/>
        </w:rPr>
        <w:t>עמ"י</w:t>
      </w:r>
      <w:proofErr w:type="spellEnd"/>
      <w:r w:rsidRPr="00B779C8">
        <w:rPr>
          <w:rFonts w:ascii="David" w:eastAsiaTheme="minorHAnsi" w:hAnsi="Times New Roman" w:cs="David" w:hint="cs"/>
          <w:color w:val="000000"/>
          <w:sz w:val="24"/>
          <w:szCs w:val="24"/>
          <w:rtl/>
        </w:rPr>
        <w:t xml:space="preserve">) נמצאת בתהליך הקמה. בוצעו כבר מספר שלבים שכללו אפיונים והגדרות. </w:t>
      </w:r>
    </w:p>
    <w:p w:rsidR="00B779C8" w:rsidRPr="00B779C8" w:rsidRDefault="00B779C8" w:rsidP="00B779C8">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 xml:space="preserve">ראה הערות רה"מ </w:t>
      </w:r>
      <w:proofErr w:type="spellStart"/>
      <w:r w:rsidRPr="00B779C8">
        <w:rPr>
          <w:rFonts w:ascii="David" w:eastAsiaTheme="minorHAnsi" w:hAnsi="Times New Roman" w:cs="David" w:hint="cs"/>
          <w:color w:val="000000"/>
          <w:sz w:val="24"/>
          <w:szCs w:val="24"/>
          <w:rtl/>
        </w:rPr>
        <w:t>60ב</w:t>
      </w:r>
      <w:proofErr w:type="spellEnd"/>
      <w:r w:rsidRPr="00B779C8">
        <w:rPr>
          <w:rFonts w:ascii="David" w:eastAsiaTheme="minorHAnsi" w:hAnsi="Times New Roman" w:cs="David" w:hint="cs"/>
          <w:color w:val="000000"/>
          <w:sz w:val="24"/>
          <w:szCs w:val="24"/>
          <w:rtl/>
        </w:rPr>
        <w:t xml:space="preserve">' </w:t>
      </w:r>
      <w:proofErr w:type="spellStart"/>
      <w:r w:rsidRPr="00B779C8">
        <w:rPr>
          <w:rFonts w:ascii="David" w:eastAsiaTheme="minorHAnsi" w:hAnsi="Times New Roman" w:cs="David" w:hint="cs"/>
          <w:color w:val="000000"/>
          <w:sz w:val="24"/>
          <w:szCs w:val="24"/>
          <w:rtl/>
        </w:rPr>
        <w:t>עמ</w:t>
      </w:r>
      <w:proofErr w:type="spellEnd"/>
      <w:r w:rsidRPr="00B779C8">
        <w:rPr>
          <w:rFonts w:ascii="David" w:eastAsiaTheme="minorHAnsi" w:hAnsi="Times New Roman" w:cs="David" w:hint="cs"/>
          <w:color w:val="000000"/>
          <w:sz w:val="24"/>
          <w:szCs w:val="24"/>
          <w:rtl/>
        </w:rPr>
        <w:t>' 175.</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hint="cs"/>
          <w:b/>
          <w:bCs/>
          <w:color w:val="000000"/>
          <w:sz w:val="24"/>
          <w:szCs w:val="24"/>
          <w:rtl/>
        </w:rPr>
        <w:t>ליקוי</w:t>
      </w:r>
      <w:r w:rsidRPr="00B779C8">
        <w:rPr>
          <w:rFonts w:ascii="David" w:eastAsiaTheme="minorHAnsi" w:hAnsi="Times New Roman" w:cs="David" w:hint="cs"/>
          <w:color w:val="000000"/>
          <w:sz w:val="24"/>
          <w:szCs w:val="24"/>
          <w:rtl/>
        </w:rPr>
        <w:t xml:space="preserve"> </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779C8" w:rsidRPr="00B779C8" w:rsidRDefault="00B779C8" w:rsidP="00B779C8">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hint="cs"/>
          <w:color w:val="000000"/>
          <w:sz w:val="24"/>
          <w:szCs w:val="24"/>
          <w:rtl/>
        </w:rPr>
        <w:t>7.</w:t>
      </w: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 xml:space="preserve">המשרד אינו מחייב פרסום פומבי של משרות פנויות של </w:t>
      </w:r>
      <w:proofErr w:type="spellStart"/>
      <w:r w:rsidRPr="00B779C8">
        <w:rPr>
          <w:rFonts w:ascii="David" w:eastAsiaTheme="minorHAnsi" w:hAnsi="Times New Roman" w:cs="David" w:hint="cs"/>
          <w:color w:val="000000"/>
          <w:sz w:val="24"/>
          <w:szCs w:val="24"/>
          <w:rtl/>
        </w:rPr>
        <w:t>עמ"י</w:t>
      </w:r>
      <w:proofErr w:type="spellEnd"/>
      <w:r w:rsidRPr="00B779C8">
        <w:rPr>
          <w:rFonts w:ascii="David" w:eastAsiaTheme="minorHAnsi" w:hAnsi="Times New Roman" w:cs="David" w:hint="cs"/>
          <w:color w:val="000000"/>
          <w:sz w:val="24"/>
          <w:szCs w:val="24"/>
          <w:rtl/>
        </w:rPr>
        <w:t xml:space="preserve"> </w:t>
      </w:r>
      <w:proofErr w:type="spellStart"/>
      <w:r w:rsidRPr="00B779C8">
        <w:rPr>
          <w:rFonts w:ascii="David" w:eastAsiaTheme="minorHAnsi" w:hAnsi="Times New Roman" w:cs="David" w:hint="cs"/>
          <w:color w:val="000000"/>
          <w:sz w:val="24"/>
          <w:szCs w:val="24"/>
          <w:rtl/>
        </w:rPr>
        <w:t>ועמ"ז</w:t>
      </w:r>
      <w:proofErr w:type="spellEnd"/>
      <w:r w:rsidRPr="00B779C8">
        <w:rPr>
          <w:rFonts w:ascii="David" w:eastAsiaTheme="minorHAnsi" w:hAnsi="Times New Roman" w:cs="David" w:hint="cs"/>
          <w:color w:val="000000"/>
          <w:sz w:val="24"/>
          <w:szCs w:val="24"/>
          <w:rtl/>
        </w:rPr>
        <w:t xml:space="preserve"> המועסקים על פי חוזה מיוחד, ולכן אין ניתנת הזדמנות שווה לכל המעוניין להציע מועמדות למשרה. על המשרד להקפיד לכוון את הפרסום לישראלים שממילא עתידים להעתיק מושבם לחו"ל, למשל בשל לימודים או בשל שליחות של בני משפחתם מטעם המדינה. לשם כך עליו לפרסם את המשרות הפנויות באתר המשרד ובאתרי אינטרנט מתאימים אחרים.</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779C8">
        <w:rPr>
          <w:rFonts w:ascii="David" w:eastAsiaTheme="minorHAnsi" w:hAnsi="Times New Roman" w:cs="David" w:hint="cs"/>
          <w:b/>
          <w:bCs/>
          <w:color w:val="000000"/>
          <w:sz w:val="24"/>
          <w:szCs w:val="24"/>
          <w:rtl/>
        </w:rPr>
        <w:t>מעקב</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779C8" w:rsidRPr="00B779C8" w:rsidRDefault="00B779C8" w:rsidP="00B779C8">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hint="cs"/>
          <w:color w:val="000000"/>
          <w:sz w:val="24"/>
          <w:szCs w:val="24"/>
          <w:rtl/>
        </w:rPr>
        <w:t>7.</w:t>
      </w: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 xml:space="preserve">לא דווח על התקדמות בתיקון הליקוי. </w:t>
      </w:r>
    </w:p>
    <w:p w:rsidR="00B779C8" w:rsidRPr="00B779C8" w:rsidRDefault="00B779C8" w:rsidP="00B779C8">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 xml:space="preserve">ראה הערות רה"מ </w:t>
      </w:r>
      <w:proofErr w:type="spellStart"/>
      <w:r w:rsidRPr="00B779C8">
        <w:rPr>
          <w:rFonts w:ascii="David" w:eastAsiaTheme="minorHAnsi" w:hAnsi="Times New Roman" w:cs="David" w:hint="cs"/>
          <w:color w:val="000000"/>
          <w:sz w:val="24"/>
          <w:szCs w:val="24"/>
          <w:rtl/>
        </w:rPr>
        <w:t>60ב</w:t>
      </w:r>
      <w:proofErr w:type="spellEnd"/>
      <w:r w:rsidRPr="00B779C8">
        <w:rPr>
          <w:rFonts w:ascii="David" w:eastAsiaTheme="minorHAnsi" w:hAnsi="Times New Roman" w:cs="David" w:hint="cs"/>
          <w:color w:val="000000"/>
          <w:sz w:val="24"/>
          <w:szCs w:val="24"/>
          <w:rtl/>
        </w:rPr>
        <w:t xml:space="preserve">' </w:t>
      </w:r>
      <w:proofErr w:type="spellStart"/>
      <w:r w:rsidRPr="00B779C8">
        <w:rPr>
          <w:rFonts w:ascii="David" w:eastAsiaTheme="minorHAnsi" w:hAnsi="Times New Roman" w:cs="David" w:hint="cs"/>
          <w:color w:val="000000"/>
          <w:sz w:val="24"/>
          <w:szCs w:val="24"/>
          <w:rtl/>
        </w:rPr>
        <w:t>עמ</w:t>
      </w:r>
      <w:proofErr w:type="spellEnd"/>
      <w:r w:rsidRPr="00B779C8">
        <w:rPr>
          <w:rFonts w:ascii="David" w:eastAsiaTheme="minorHAnsi" w:hAnsi="Times New Roman" w:cs="David" w:hint="cs"/>
          <w:color w:val="000000"/>
          <w:sz w:val="24"/>
          <w:szCs w:val="24"/>
          <w:rtl/>
        </w:rPr>
        <w:t xml:space="preserve">' 176. </w:t>
      </w:r>
    </w:p>
    <w:p w:rsidR="00B779C8" w:rsidRPr="00B779C8" w:rsidRDefault="00B779C8" w:rsidP="00B779C8">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779C8">
        <w:rPr>
          <w:rFonts w:ascii="David" w:eastAsiaTheme="minorHAnsi" w:hAnsi="Times New Roman" w:cs="David" w:hint="cs"/>
          <w:b/>
          <w:bCs/>
          <w:color w:val="000000"/>
          <w:sz w:val="24"/>
          <w:szCs w:val="24"/>
          <w:rtl/>
        </w:rPr>
        <w:t>ליקוי</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779C8" w:rsidRPr="00B779C8" w:rsidRDefault="00B779C8" w:rsidP="00B779C8">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hint="cs"/>
          <w:color w:val="000000"/>
          <w:sz w:val="24"/>
          <w:szCs w:val="24"/>
          <w:rtl/>
        </w:rPr>
        <w:t>9.</w:t>
      </w: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שיעור קצובת הייצוג המשולמת לשליחים בכל חודש, נקבע על פי הדרג של העובדים בלי להתחשב בסוג התפקיד, בהיקף האירוח המתחייב מהתפקיד ובמקום השירות. הדיווח של השליחים על הוצאות ייצוג אינו מפורט דיו, ולכן אי-אפשר לבדוק אם ההוצאות הוצאו במסגרת התפקיד ועל פי הוראות תקנון שירות החוץ של המשרד. על המשרד לבחון מחדש את אמות המידה שלפיהן נקבע שיעור קצובת הייצוג ולהביא לדיון בוועדה הבין-משרדית ולאישורה אמות מידה המותאמות לצורכי התפקידים ולמקום השירות.</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779C8">
        <w:rPr>
          <w:rFonts w:ascii="David" w:eastAsiaTheme="minorHAnsi" w:hAnsi="Times New Roman" w:cs="David" w:hint="cs"/>
          <w:b/>
          <w:bCs/>
          <w:color w:val="000000"/>
          <w:sz w:val="24"/>
          <w:szCs w:val="24"/>
          <w:rtl/>
        </w:rPr>
        <w:t>מעקב</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779C8" w:rsidRPr="00B779C8" w:rsidRDefault="00B779C8" w:rsidP="00B779C8">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hint="cs"/>
          <w:color w:val="000000"/>
          <w:sz w:val="24"/>
          <w:szCs w:val="24"/>
          <w:rtl/>
        </w:rPr>
        <w:t>9.</w:t>
      </w: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הדיונים בנושא דמי ייצוג למול הממונה על השכר במשרד האוצר טרם הסתיימו.</w:t>
      </w:r>
    </w:p>
    <w:p w:rsidR="00B779C8" w:rsidRPr="00B779C8" w:rsidRDefault="00B779C8" w:rsidP="00B779C8">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 xml:space="preserve">ראה הערות רה"מ </w:t>
      </w:r>
      <w:proofErr w:type="spellStart"/>
      <w:r w:rsidRPr="00B779C8">
        <w:rPr>
          <w:rFonts w:ascii="David" w:eastAsiaTheme="minorHAnsi" w:hAnsi="Times New Roman" w:cs="David" w:hint="cs"/>
          <w:color w:val="000000"/>
          <w:sz w:val="24"/>
          <w:szCs w:val="24"/>
          <w:rtl/>
        </w:rPr>
        <w:t>60ב</w:t>
      </w:r>
      <w:proofErr w:type="spellEnd"/>
      <w:r w:rsidRPr="00B779C8">
        <w:rPr>
          <w:rFonts w:ascii="David" w:eastAsiaTheme="minorHAnsi" w:hAnsi="Times New Roman" w:cs="David" w:hint="cs"/>
          <w:color w:val="000000"/>
          <w:sz w:val="24"/>
          <w:szCs w:val="24"/>
          <w:rtl/>
        </w:rPr>
        <w:t xml:space="preserve">' </w:t>
      </w:r>
      <w:proofErr w:type="spellStart"/>
      <w:r w:rsidRPr="00B779C8">
        <w:rPr>
          <w:rFonts w:ascii="David" w:eastAsiaTheme="minorHAnsi" w:hAnsi="Times New Roman" w:cs="David" w:hint="cs"/>
          <w:color w:val="000000"/>
          <w:sz w:val="24"/>
          <w:szCs w:val="24"/>
          <w:rtl/>
        </w:rPr>
        <w:t>עמ</w:t>
      </w:r>
      <w:proofErr w:type="spellEnd"/>
      <w:r w:rsidRPr="00B779C8">
        <w:rPr>
          <w:rFonts w:ascii="David" w:eastAsiaTheme="minorHAnsi" w:hAnsi="Times New Roman" w:cs="David" w:hint="cs"/>
          <w:color w:val="000000"/>
          <w:sz w:val="24"/>
          <w:szCs w:val="24"/>
          <w:rtl/>
        </w:rPr>
        <w:t xml:space="preserve">' 177. </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779C8">
        <w:rPr>
          <w:rFonts w:ascii="David" w:eastAsiaTheme="minorHAnsi" w:hAnsi="Times New Roman" w:cs="David" w:hint="cs"/>
          <w:b/>
          <w:bCs/>
          <w:color w:val="000000"/>
          <w:sz w:val="24"/>
          <w:szCs w:val="24"/>
          <w:rtl/>
        </w:rPr>
        <w:t>ליקוי</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779C8" w:rsidRPr="00B779C8" w:rsidRDefault="00B779C8" w:rsidP="00B779C8">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hint="cs"/>
          <w:color w:val="000000"/>
          <w:sz w:val="24"/>
          <w:szCs w:val="24"/>
          <w:rtl/>
        </w:rPr>
        <w:t>10.</w:t>
      </w: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משרד מבקר המדינה העמיד את משרד החוץ על החובה לאשר תשלומים רק על סמך קבלות ובהן מידע מלא ומפורט שיאפשר הבחנה בין אירוח שבוצע במסגרת התפקיד לאירוח פרטי. אישור תשלום על סמך קבלות לא מפורטות ודיווח חסר, עושה פלסתר את המטרה שבבסיס תשלום דמי הייצוג. אשר לתשלום דמי ייצוג בגין הוצאות אירוח בבית, על הוועדה הבין-משרדית לגבש הסדרים מידתיים להחזר הוצאות אלה הניתנים לפיקוח ולבקרה.</w:t>
      </w:r>
    </w:p>
    <w:p w:rsidR="00B779C8" w:rsidRPr="00B779C8" w:rsidRDefault="00B779C8" w:rsidP="00B779C8">
      <w:p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779C8">
        <w:rPr>
          <w:rFonts w:ascii="David" w:eastAsiaTheme="minorHAnsi" w:hAnsi="Times New Roman" w:cs="David" w:hint="cs"/>
          <w:b/>
          <w:bCs/>
          <w:color w:val="000000"/>
          <w:sz w:val="24"/>
          <w:szCs w:val="24"/>
          <w:rtl/>
        </w:rPr>
        <w:t>מעקב</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779C8" w:rsidRPr="00B779C8" w:rsidRDefault="00B779C8" w:rsidP="00B779C8">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hint="cs"/>
          <w:color w:val="000000"/>
          <w:sz w:val="24"/>
          <w:szCs w:val="24"/>
          <w:rtl/>
        </w:rPr>
        <w:t>10.</w:t>
      </w: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 xml:space="preserve">על כל שליח להגיש קבלות על אירוח מחוץ לבית בפירוט שמות האורחים.   </w:t>
      </w:r>
    </w:p>
    <w:p w:rsidR="00B779C8" w:rsidRPr="00B779C8" w:rsidRDefault="00B779C8" w:rsidP="00B779C8">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חוזר "קצובת ייצוג – עדכון והבהרה" הופץ לכל שליחי המשרד בחו"ל  בתאריך 25.2.2010.</w:t>
      </w:r>
    </w:p>
    <w:p w:rsidR="00B779C8" w:rsidRPr="00B779C8" w:rsidRDefault="00B779C8" w:rsidP="00B779C8">
      <w:p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 xml:space="preserve">       תקנון שירות החוץ מצוי בהליכי עדכון. </w:t>
      </w:r>
    </w:p>
    <w:p w:rsidR="00B779C8" w:rsidRPr="00B779C8" w:rsidRDefault="00B779C8" w:rsidP="00B779C8">
      <w:p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 xml:space="preserve">       ראה הערות רה"מ </w:t>
      </w:r>
      <w:proofErr w:type="spellStart"/>
      <w:r w:rsidRPr="00B779C8">
        <w:rPr>
          <w:rFonts w:ascii="David" w:eastAsiaTheme="minorHAnsi" w:hAnsi="Times New Roman" w:cs="David" w:hint="cs"/>
          <w:color w:val="000000"/>
          <w:sz w:val="24"/>
          <w:szCs w:val="24"/>
          <w:rtl/>
        </w:rPr>
        <w:t>60ב</w:t>
      </w:r>
      <w:proofErr w:type="spellEnd"/>
      <w:r w:rsidRPr="00B779C8">
        <w:rPr>
          <w:rFonts w:ascii="David" w:eastAsiaTheme="minorHAnsi" w:hAnsi="Times New Roman" w:cs="David" w:hint="cs"/>
          <w:color w:val="000000"/>
          <w:sz w:val="24"/>
          <w:szCs w:val="24"/>
          <w:rtl/>
        </w:rPr>
        <w:t xml:space="preserve">' </w:t>
      </w:r>
      <w:proofErr w:type="spellStart"/>
      <w:r w:rsidRPr="00B779C8">
        <w:rPr>
          <w:rFonts w:ascii="David" w:eastAsiaTheme="minorHAnsi" w:hAnsi="Times New Roman" w:cs="David" w:hint="cs"/>
          <w:color w:val="000000"/>
          <w:sz w:val="24"/>
          <w:szCs w:val="24"/>
          <w:rtl/>
        </w:rPr>
        <w:t>עמ</w:t>
      </w:r>
      <w:proofErr w:type="spellEnd"/>
      <w:r w:rsidRPr="00B779C8">
        <w:rPr>
          <w:rFonts w:ascii="David" w:eastAsiaTheme="minorHAnsi" w:hAnsi="Times New Roman" w:cs="David" w:hint="cs"/>
          <w:color w:val="000000"/>
          <w:sz w:val="24"/>
          <w:szCs w:val="24"/>
          <w:rtl/>
        </w:rPr>
        <w:t>' 177.</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779C8">
        <w:rPr>
          <w:rFonts w:ascii="David" w:eastAsiaTheme="minorHAnsi" w:hAnsi="Times New Roman" w:cs="David" w:hint="cs"/>
          <w:b/>
          <w:bCs/>
          <w:color w:val="000000"/>
          <w:sz w:val="24"/>
          <w:szCs w:val="24"/>
          <w:rtl/>
        </w:rPr>
        <w:t>ליקוי</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779C8" w:rsidRPr="00B779C8" w:rsidRDefault="00B779C8" w:rsidP="00B779C8">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hint="cs"/>
          <w:color w:val="000000"/>
          <w:sz w:val="24"/>
          <w:szCs w:val="24"/>
          <w:rtl/>
        </w:rPr>
        <w:t xml:space="preserve">11. </w:t>
      </w: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לדעת משרד מבקר המדינה, נוכח ההוצאות הגבוהות על שכר לימוד בבתי הספר הפרטיים, ראוי שהמשרד יבחן את האפשרות לקבוע שכר לימוד מרבי על פי מקום השירות, וכן ראוי שיקבע אמות מידה ברורות וחד-משמעיות לחריגה מסכום המרבי שנקבע. שליח שיבחר לשלוח את ילדיו לבית ספר ששכר הלימוד בו גבוה מסכום המרבי שייקבע, יידרש לשלם בעצמו את ההפרש.</w:t>
      </w:r>
    </w:p>
    <w:p w:rsidR="00B779C8" w:rsidRPr="00B779C8" w:rsidRDefault="00B779C8" w:rsidP="00B779C8">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779C8" w:rsidRPr="00B779C8" w:rsidRDefault="00B779C8" w:rsidP="00B779C8">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B779C8">
        <w:rPr>
          <w:rFonts w:ascii="David" w:eastAsiaTheme="minorHAnsi" w:hAnsi="Times New Roman" w:cs="David" w:hint="cs"/>
          <w:b/>
          <w:bCs/>
          <w:color w:val="000000"/>
          <w:sz w:val="24"/>
          <w:szCs w:val="24"/>
          <w:rtl/>
        </w:rPr>
        <w:t>מעקב</w:t>
      </w:r>
    </w:p>
    <w:p w:rsidR="00B779C8" w:rsidRPr="00B779C8" w:rsidRDefault="00B779C8" w:rsidP="00B779C8">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B779C8" w:rsidRPr="00B779C8" w:rsidRDefault="00B779C8" w:rsidP="00B779C8">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hint="cs"/>
          <w:color w:val="000000"/>
          <w:sz w:val="24"/>
          <w:szCs w:val="24"/>
          <w:rtl/>
        </w:rPr>
        <w:t xml:space="preserve">11. </w:t>
      </w: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 xml:space="preserve">לא דווח על התקדמות בתיקון הליקוי. </w:t>
      </w:r>
    </w:p>
    <w:p w:rsidR="00B779C8" w:rsidRPr="00B779C8" w:rsidRDefault="00B779C8" w:rsidP="00B779C8">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 xml:space="preserve">ראה הערות רה"מ </w:t>
      </w:r>
      <w:proofErr w:type="spellStart"/>
      <w:r w:rsidRPr="00B779C8">
        <w:rPr>
          <w:rFonts w:ascii="David" w:eastAsiaTheme="minorHAnsi" w:hAnsi="Times New Roman" w:cs="David" w:hint="cs"/>
          <w:color w:val="000000"/>
          <w:sz w:val="24"/>
          <w:szCs w:val="24"/>
          <w:rtl/>
        </w:rPr>
        <w:t>60ב</w:t>
      </w:r>
      <w:proofErr w:type="spellEnd"/>
      <w:r w:rsidRPr="00B779C8">
        <w:rPr>
          <w:rFonts w:ascii="David" w:eastAsiaTheme="minorHAnsi" w:hAnsi="Times New Roman" w:cs="David" w:hint="cs"/>
          <w:color w:val="000000"/>
          <w:sz w:val="24"/>
          <w:szCs w:val="24"/>
          <w:rtl/>
        </w:rPr>
        <w:t xml:space="preserve">' </w:t>
      </w:r>
      <w:proofErr w:type="spellStart"/>
      <w:r w:rsidRPr="00B779C8">
        <w:rPr>
          <w:rFonts w:ascii="David" w:eastAsiaTheme="minorHAnsi" w:hAnsi="Times New Roman" w:cs="David" w:hint="cs"/>
          <w:color w:val="000000"/>
          <w:sz w:val="24"/>
          <w:szCs w:val="24"/>
          <w:rtl/>
        </w:rPr>
        <w:t>עמ</w:t>
      </w:r>
      <w:proofErr w:type="spellEnd"/>
      <w:r w:rsidRPr="00B779C8">
        <w:rPr>
          <w:rFonts w:ascii="David" w:eastAsiaTheme="minorHAnsi" w:hAnsi="Times New Roman" w:cs="David" w:hint="cs"/>
          <w:color w:val="000000"/>
          <w:sz w:val="24"/>
          <w:szCs w:val="24"/>
          <w:rtl/>
        </w:rPr>
        <w:t xml:space="preserve">' 177. </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779C8">
        <w:rPr>
          <w:rFonts w:ascii="David" w:eastAsiaTheme="minorHAnsi" w:hAnsi="Times New Roman" w:cs="David" w:hint="cs"/>
          <w:b/>
          <w:bCs/>
          <w:color w:val="000000"/>
          <w:sz w:val="24"/>
          <w:szCs w:val="24"/>
          <w:rtl/>
        </w:rPr>
        <w:t>ליקוי</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779C8" w:rsidRPr="00B779C8" w:rsidRDefault="00B779C8" w:rsidP="00B779C8">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hint="cs"/>
          <w:color w:val="000000"/>
          <w:sz w:val="24"/>
          <w:szCs w:val="24"/>
          <w:rtl/>
        </w:rPr>
        <w:t>12.</w:t>
      </w: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 xml:space="preserve">המשרד שילם עבור דירת השרד של </w:t>
      </w:r>
      <w:proofErr w:type="spellStart"/>
      <w:r w:rsidRPr="00B779C8">
        <w:rPr>
          <w:rFonts w:ascii="David" w:eastAsiaTheme="minorHAnsi" w:hAnsi="Times New Roman" w:cs="David" w:hint="cs"/>
          <w:color w:val="000000"/>
          <w:sz w:val="24"/>
          <w:szCs w:val="24"/>
          <w:rtl/>
        </w:rPr>
        <w:t>הקונכ"ל</w:t>
      </w:r>
      <w:proofErr w:type="spellEnd"/>
      <w:r w:rsidRPr="00B779C8">
        <w:rPr>
          <w:rFonts w:ascii="David" w:eastAsiaTheme="minorHAnsi" w:hAnsi="Times New Roman" w:cs="David" w:hint="cs"/>
          <w:color w:val="000000"/>
          <w:sz w:val="24"/>
          <w:szCs w:val="24"/>
          <w:rtl/>
        </w:rPr>
        <w:t xml:space="preserve"> שכר דירה הגבוה פי שניים ויותר משכר הדירה עבור שתי דירות שרד אחרות של בעלי תפקידים בכירים באזור מנהטן.</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779C8">
        <w:rPr>
          <w:rFonts w:ascii="David" w:eastAsiaTheme="minorHAnsi" w:hAnsi="Times New Roman" w:cs="David" w:hint="cs"/>
          <w:b/>
          <w:bCs/>
          <w:color w:val="000000"/>
          <w:sz w:val="24"/>
          <w:szCs w:val="24"/>
          <w:rtl/>
        </w:rPr>
        <w:t>מעקב</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779C8" w:rsidRPr="00B779C8" w:rsidRDefault="00B779C8" w:rsidP="00B779C8">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hint="cs"/>
          <w:color w:val="000000"/>
          <w:sz w:val="24"/>
          <w:szCs w:val="24"/>
          <w:rtl/>
        </w:rPr>
        <w:t xml:space="preserve">12. </w:t>
      </w: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 xml:space="preserve">לא אותרה דירה מתאימה </w:t>
      </w:r>
      <w:proofErr w:type="spellStart"/>
      <w:r w:rsidRPr="00B779C8">
        <w:rPr>
          <w:rFonts w:ascii="David" w:eastAsiaTheme="minorHAnsi" w:hAnsi="Times New Roman" w:cs="David" w:hint="cs"/>
          <w:color w:val="000000"/>
          <w:sz w:val="24"/>
          <w:szCs w:val="24"/>
          <w:rtl/>
        </w:rPr>
        <w:t>ויצוגית</w:t>
      </w:r>
      <w:proofErr w:type="spellEnd"/>
      <w:r w:rsidRPr="00B779C8">
        <w:rPr>
          <w:rFonts w:ascii="David" w:eastAsiaTheme="minorHAnsi" w:hAnsi="Times New Roman" w:cs="David" w:hint="cs"/>
          <w:color w:val="000000"/>
          <w:sz w:val="24"/>
          <w:szCs w:val="24"/>
          <w:rtl/>
        </w:rPr>
        <w:t xml:space="preserve"> בעלות נמוכה יותר. שכר הדירה הנוכחי הופחת.</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779C8">
        <w:rPr>
          <w:rFonts w:ascii="David" w:eastAsiaTheme="minorHAnsi" w:hAnsi="Times New Roman" w:cs="David" w:hint="cs"/>
          <w:b/>
          <w:bCs/>
          <w:color w:val="000000"/>
          <w:sz w:val="24"/>
          <w:szCs w:val="24"/>
          <w:rtl/>
        </w:rPr>
        <w:t>ליקוי</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779C8" w:rsidRPr="00B779C8" w:rsidRDefault="00B779C8" w:rsidP="00B779C8">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hint="cs"/>
          <w:color w:val="000000"/>
          <w:sz w:val="24"/>
          <w:szCs w:val="24"/>
          <w:rtl/>
        </w:rPr>
        <w:t>13.</w:t>
      </w: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לקונסוליה ולנציגות באו"ם הוקצו בתקן שש משרות להעסקת עובדי משק בית בבתיהם של ראשי הנציגויות. נמצא שלסגן השגרירה לאו"ם הוקצו 1.75 משרות לעבודות ניקיון, יותר מפי שלושה מכפי שנקבע בתקנון.</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779C8">
        <w:rPr>
          <w:rFonts w:ascii="David" w:eastAsiaTheme="minorHAnsi" w:hAnsi="Times New Roman" w:cs="David" w:hint="cs"/>
          <w:b/>
          <w:bCs/>
          <w:color w:val="000000"/>
          <w:sz w:val="24"/>
          <w:szCs w:val="24"/>
          <w:rtl/>
        </w:rPr>
        <w:t>מעקב</w:t>
      </w:r>
    </w:p>
    <w:p w:rsidR="00B779C8" w:rsidRPr="00B779C8" w:rsidRDefault="00B779C8" w:rsidP="00B779C8">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779C8" w:rsidRPr="00B779C8" w:rsidRDefault="00B779C8" w:rsidP="00B779C8">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779C8">
        <w:rPr>
          <w:rFonts w:ascii="David" w:eastAsiaTheme="minorHAnsi" w:hAnsi="Times New Roman" w:cs="David" w:hint="cs"/>
          <w:color w:val="000000"/>
          <w:sz w:val="24"/>
          <w:szCs w:val="24"/>
          <w:rtl/>
        </w:rPr>
        <w:t>13.</w:t>
      </w:r>
      <w:r w:rsidRPr="00B779C8">
        <w:rPr>
          <w:rFonts w:ascii="David" w:eastAsiaTheme="minorHAnsi" w:hAnsi="Times New Roman" w:cs="David"/>
          <w:color w:val="000000"/>
          <w:sz w:val="24"/>
          <w:szCs w:val="24"/>
          <w:rtl/>
        </w:rPr>
        <w:tab/>
      </w:r>
      <w:r w:rsidRPr="00B779C8">
        <w:rPr>
          <w:rFonts w:ascii="David" w:eastAsiaTheme="minorHAnsi" w:hAnsi="Times New Roman" w:cs="David" w:hint="cs"/>
          <w:color w:val="000000"/>
          <w:sz w:val="24"/>
          <w:szCs w:val="24"/>
          <w:rtl/>
        </w:rPr>
        <w:t xml:space="preserve">הקצאת המשרות נעשית בהתאם לתקנון ולדוח תקנים. </w:t>
      </w:r>
    </w:p>
    <w:p w:rsidR="00E77931" w:rsidRPr="00B779C8" w:rsidRDefault="00E77931" w:rsidP="00B779C8">
      <w:pPr>
        <w:rPr>
          <w:sz w:val="24"/>
          <w:rtl/>
        </w:rPr>
      </w:pPr>
    </w:p>
    <w:sectPr w:rsidR="00E77931" w:rsidRPr="00B779C8" w:rsidSect="00A720CC">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5B6" w:rsidRDefault="000155B6" w:rsidP="0046207F">
      <w:pPr>
        <w:spacing w:after="0" w:line="240" w:lineRule="auto"/>
      </w:pPr>
      <w:r>
        <w:separator/>
      </w:r>
    </w:p>
  </w:endnote>
  <w:endnote w:type="continuationSeparator" w:id="1">
    <w:p w:rsidR="000155B6" w:rsidRDefault="000155B6" w:rsidP="004620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5B6" w:rsidRDefault="000155B6" w:rsidP="0046207F">
      <w:pPr>
        <w:spacing w:after="0" w:line="240" w:lineRule="auto"/>
      </w:pPr>
      <w:r>
        <w:separator/>
      </w:r>
    </w:p>
  </w:footnote>
  <w:footnote w:type="continuationSeparator" w:id="1">
    <w:p w:rsidR="000155B6" w:rsidRDefault="000155B6" w:rsidP="004620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5B6" w:rsidRPr="0015787A" w:rsidRDefault="00B2732A" w:rsidP="00151F89">
    <w:pPr>
      <w:pStyle w:val="a6"/>
      <w:jc w:val="right"/>
      <w:rPr>
        <w:sz w:val="18"/>
        <w:szCs w:val="18"/>
        <w:rtl/>
      </w:rPr>
    </w:pPr>
    <w:r w:rsidRPr="001C6B02">
      <w:rPr>
        <w:sz w:val="16"/>
        <w:szCs w:val="16"/>
        <w:rtl/>
      </w:rPr>
      <w:fldChar w:fldCharType="begin"/>
    </w:r>
    <w:r w:rsidR="000155B6" w:rsidRPr="001C6B02">
      <w:rPr>
        <w:sz w:val="16"/>
        <w:szCs w:val="16"/>
        <w:rtl/>
      </w:rPr>
      <w:instrText xml:space="preserve"> </w:instrText>
    </w:r>
    <w:r w:rsidR="000155B6" w:rsidRPr="001C6B02">
      <w:rPr>
        <w:rFonts w:hint="cs"/>
        <w:sz w:val="16"/>
        <w:szCs w:val="16"/>
      </w:rPr>
      <w:instrText>TIME  \@ "HH:mm"  \* MERGEFORMAT</w:instrText>
    </w:r>
    <w:r w:rsidR="000155B6" w:rsidRPr="001C6B02">
      <w:rPr>
        <w:sz w:val="16"/>
        <w:szCs w:val="16"/>
        <w:rtl/>
      </w:rPr>
      <w:instrText xml:space="preserve"> </w:instrText>
    </w:r>
    <w:r w:rsidRPr="001C6B02">
      <w:rPr>
        <w:sz w:val="16"/>
        <w:szCs w:val="16"/>
        <w:rtl/>
      </w:rPr>
      <w:fldChar w:fldCharType="separate"/>
    </w:r>
    <w:r w:rsidR="00B779C8">
      <w:rPr>
        <w:noProof/>
        <w:sz w:val="16"/>
        <w:szCs w:val="16"/>
        <w:rtl/>
      </w:rPr>
      <w:t>‏11:49</w:t>
    </w:r>
    <w:r w:rsidRPr="001C6B02">
      <w:rPr>
        <w:sz w:val="16"/>
        <w:szCs w:val="16"/>
        <w:rtl/>
      </w:rPr>
      <w:fldChar w:fldCharType="end"/>
    </w:r>
    <w:r w:rsidR="000155B6" w:rsidRPr="001C6B02">
      <w:rPr>
        <w:rFonts w:hint="cs"/>
        <w:sz w:val="16"/>
        <w:szCs w:val="16"/>
        <w:rtl/>
      </w:rPr>
      <w:t xml:space="preserve">  </w:t>
    </w:r>
    <w:r w:rsidRPr="001C6B02">
      <w:rPr>
        <w:sz w:val="16"/>
        <w:szCs w:val="16"/>
        <w:rtl/>
      </w:rPr>
      <w:fldChar w:fldCharType="begin"/>
    </w:r>
    <w:r w:rsidR="000155B6" w:rsidRPr="001C6B02">
      <w:rPr>
        <w:sz w:val="16"/>
        <w:szCs w:val="16"/>
        <w:rtl/>
      </w:rPr>
      <w:instrText xml:space="preserve"> </w:instrText>
    </w:r>
    <w:r w:rsidR="000155B6" w:rsidRPr="001C6B02">
      <w:rPr>
        <w:rFonts w:hint="cs"/>
        <w:sz w:val="16"/>
        <w:szCs w:val="16"/>
      </w:rPr>
      <w:instrText>DATE  \@ "yyyy-MM-dd"  \* MERGEFORMAT</w:instrText>
    </w:r>
    <w:r w:rsidR="000155B6" w:rsidRPr="001C6B02">
      <w:rPr>
        <w:sz w:val="16"/>
        <w:szCs w:val="16"/>
        <w:rtl/>
      </w:rPr>
      <w:instrText xml:space="preserve"> </w:instrText>
    </w:r>
    <w:r w:rsidRPr="001C6B02">
      <w:rPr>
        <w:sz w:val="16"/>
        <w:szCs w:val="16"/>
        <w:rtl/>
      </w:rPr>
      <w:fldChar w:fldCharType="separate"/>
    </w:r>
    <w:r w:rsidR="00B779C8">
      <w:rPr>
        <w:noProof/>
        <w:sz w:val="16"/>
        <w:szCs w:val="16"/>
        <w:rtl/>
      </w:rPr>
      <w:t>‏2010–12–12</w:t>
    </w:r>
    <w:r w:rsidRPr="001C6B02">
      <w:rPr>
        <w:sz w:val="16"/>
        <w:szCs w:val="16"/>
        <w:rtl/>
      </w:rPr>
      <w:fldChar w:fldCharType="end"/>
    </w:r>
    <w:r w:rsidR="000155B6" w:rsidRPr="001C6B02">
      <w:rPr>
        <w:rFonts w:hint="cs"/>
        <w:sz w:val="14"/>
        <w:szCs w:val="14"/>
        <w:rtl/>
      </w:rPr>
      <w:t xml:space="preserve">   </w:t>
    </w:r>
    <w:fldSimple w:instr=" FILENAME  \* FirstCap \p  \* MERGEFORMAT ">
      <w:r w:rsidR="00855020" w:rsidRPr="00855020">
        <w:rPr>
          <w:noProof/>
          <w:sz w:val="14"/>
          <w:szCs w:val="14"/>
        </w:rPr>
        <w:t>L</w:t>
      </w:r>
      <w:r w:rsidR="00855020" w:rsidRPr="00855020">
        <w:rPr>
          <w:noProof/>
          <w:sz w:val="20"/>
          <w:szCs w:val="20"/>
        </w:rPr>
        <w:t>:\</w:t>
      </w:r>
      <w:r w:rsidR="00855020" w:rsidRPr="00855020">
        <w:rPr>
          <w:noProof/>
          <w:sz w:val="20"/>
          <w:szCs w:val="20"/>
          <w:rtl/>
        </w:rPr>
        <w:t>הספר - מעקבים 60ב\סילבי\הקונסוליה ונציגות הקבע - ספר</w:t>
      </w:r>
      <w:r w:rsidR="00855020" w:rsidRPr="00855020">
        <w:rPr>
          <w:noProof/>
          <w:sz w:val="20"/>
          <w:szCs w:val="20"/>
        </w:rPr>
        <w:t>.docx</w:t>
      </w:r>
    </w:fldSimple>
    <w:r w:rsidR="000155B6" w:rsidRPr="001C6B02">
      <w:rPr>
        <w:rFonts w:hint="cs"/>
        <w:sz w:val="14"/>
        <w:szCs w:val="14"/>
        <w:rtl/>
      </w:rPr>
      <w:t xml:space="preserve">    </w:t>
    </w:r>
    <w:r w:rsidR="000155B6" w:rsidRPr="001C6B02">
      <w:rPr>
        <w:rFonts w:hint="cs"/>
        <w:sz w:val="16"/>
        <w:szCs w:val="16"/>
        <w:rtl/>
      </w:rPr>
      <w:t>-</w:t>
    </w:r>
    <w:r w:rsidRPr="00E14CCD">
      <w:rPr>
        <w:sz w:val="20"/>
        <w:szCs w:val="20"/>
        <w:rtl/>
      </w:rPr>
      <w:fldChar w:fldCharType="begin"/>
    </w:r>
    <w:r w:rsidR="000155B6" w:rsidRPr="00E14CCD">
      <w:rPr>
        <w:sz w:val="20"/>
        <w:szCs w:val="20"/>
        <w:rtl/>
      </w:rPr>
      <w:instrText xml:space="preserve"> </w:instrText>
    </w:r>
    <w:r w:rsidR="000155B6" w:rsidRPr="00E14CCD">
      <w:rPr>
        <w:sz w:val="20"/>
        <w:szCs w:val="20"/>
      </w:rPr>
      <w:instrText>PAGE   \* MERGEFORMAT</w:instrText>
    </w:r>
    <w:r w:rsidR="000155B6" w:rsidRPr="00E14CCD">
      <w:rPr>
        <w:sz w:val="20"/>
        <w:szCs w:val="20"/>
        <w:rtl/>
      </w:rPr>
      <w:instrText xml:space="preserve"> </w:instrText>
    </w:r>
    <w:r w:rsidRPr="00E14CCD">
      <w:rPr>
        <w:sz w:val="20"/>
        <w:szCs w:val="20"/>
        <w:rtl/>
      </w:rPr>
      <w:fldChar w:fldCharType="separate"/>
    </w:r>
    <w:r w:rsidR="00B779C8">
      <w:rPr>
        <w:noProof/>
        <w:sz w:val="20"/>
        <w:szCs w:val="20"/>
        <w:rtl/>
      </w:rPr>
      <w:t>1</w:t>
    </w:r>
    <w:r w:rsidRPr="00E14CCD">
      <w:rPr>
        <w:sz w:val="20"/>
        <w:szCs w:val="20"/>
        <w:rtl/>
      </w:rPr>
      <w:fldChar w:fldCharType="end"/>
    </w:r>
    <w:r w:rsidR="000155B6" w:rsidRPr="00E14CCD">
      <w:rPr>
        <w:rFonts w:hint="cs"/>
        <w:sz w:val="20"/>
        <w:szCs w:val="20"/>
        <w:rtl/>
      </w:rPr>
      <w:t>-</w:t>
    </w:r>
  </w:p>
  <w:p w:rsidR="000155B6" w:rsidRDefault="000155B6" w:rsidP="0046207F">
    <w:pPr>
      <w:pStyle w:val="a6"/>
      <w:rPr>
        <w:sz w:val="20"/>
        <w:szCs w:val="20"/>
        <w:u w:val="single"/>
        <w:rtl/>
      </w:rPr>
    </w:pPr>
  </w:p>
  <w:p w:rsidR="000155B6" w:rsidRPr="001C6B02" w:rsidRDefault="000155B6" w:rsidP="0046207F">
    <w:pPr>
      <w:tabs>
        <w:tab w:val="left" w:pos="1316"/>
        <w:tab w:val="center" w:pos="4153"/>
      </w:tabs>
      <w:ind w:hanging="568"/>
      <w:rPr>
        <w:rFonts w:cs="David"/>
        <w:sz w:val="20"/>
        <w:szCs w:val="20"/>
      </w:rPr>
    </w:pPr>
    <w:r w:rsidRPr="001C6B02">
      <w:rPr>
        <w:rFonts w:cs="David" w:hint="cs"/>
        <w:sz w:val="18"/>
        <w:szCs w:val="18"/>
        <w:u w:val="single"/>
        <w:rtl/>
      </w:rPr>
      <w:t>מעקב אחר תיקון ליקויים, אגף המפקח הכללי לענייני ביקורת המדינה           ___________</w:t>
    </w:r>
    <w:r w:rsidR="001C6B02">
      <w:rPr>
        <w:rFonts w:cs="David" w:hint="cs"/>
        <w:sz w:val="18"/>
        <w:szCs w:val="18"/>
        <w:u w:val="single"/>
        <w:rtl/>
      </w:rPr>
      <w:t xml:space="preserve">                    </w:t>
    </w:r>
    <w:r w:rsidRPr="001C6B02">
      <w:rPr>
        <w:rFonts w:cs="David" w:hint="cs"/>
        <w:sz w:val="18"/>
        <w:szCs w:val="18"/>
        <w:u w:val="single"/>
        <w:rtl/>
      </w:rPr>
      <w:t>_______________משרד החוץ</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1">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2">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5">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16"/>
  </w:num>
  <w:num w:numId="3">
    <w:abstractNumId w:val="34"/>
  </w:num>
  <w:num w:numId="4">
    <w:abstractNumId w:val="27"/>
  </w:num>
  <w:num w:numId="5">
    <w:abstractNumId w:val="38"/>
  </w:num>
  <w:num w:numId="6">
    <w:abstractNumId w:val="4"/>
  </w:num>
  <w:num w:numId="7">
    <w:abstractNumId w:val="5"/>
  </w:num>
  <w:num w:numId="8">
    <w:abstractNumId w:val="44"/>
  </w:num>
  <w:num w:numId="9">
    <w:abstractNumId w:val="20"/>
  </w:num>
  <w:num w:numId="10">
    <w:abstractNumId w:val="40"/>
  </w:num>
  <w:num w:numId="11">
    <w:abstractNumId w:val="8"/>
  </w:num>
  <w:num w:numId="12">
    <w:abstractNumId w:val="11"/>
  </w:num>
  <w:num w:numId="13">
    <w:abstractNumId w:val="22"/>
  </w:num>
  <w:num w:numId="14">
    <w:abstractNumId w:val="3"/>
  </w:num>
  <w:num w:numId="15">
    <w:abstractNumId w:val="23"/>
  </w:num>
  <w:num w:numId="16">
    <w:abstractNumId w:val="24"/>
  </w:num>
  <w:num w:numId="17">
    <w:abstractNumId w:val="39"/>
  </w:num>
  <w:num w:numId="18">
    <w:abstractNumId w:val="28"/>
  </w:num>
  <w:num w:numId="19">
    <w:abstractNumId w:val="37"/>
  </w:num>
  <w:num w:numId="20">
    <w:abstractNumId w:val="42"/>
  </w:num>
  <w:num w:numId="21">
    <w:abstractNumId w:val="33"/>
  </w:num>
  <w:num w:numId="22">
    <w:abstractNumId w:val="13"/>
  </w:num>
  <w:num w:numId="23">
    <w:abstractNumId w:val="29"/>
  </w:num>
  <w:num w:numId="24">
    <w:abstractNumId w:val="12"/>
  </w:num>
  <w:num w:numId="25">
    <w:abstractNumId w:val="21"/>
  </w:num>
  <w:num w:numId="26">
    <w:abstractNumId w:val="26"/>
  </w:num>
  <w:num w:numId="27">
    <w:abstractNumId w:val="10"/>
  </w:num>
  <w:num w:numId="28">
    <w:abstractNumId w:val="36"/>
  </w:num>
  <w:num w:numId="29">
    <w:abstractNumId w:val="0"/>
  </w:num>
  <w:num w:numId="30">
    <w:abstractNumId w:val="14"/>
  </w:num>
  <w:num w:numId="31">
    <w:abstractNumId w:val="41"/>
  </w:num>
  <w:num w:numId="32">
    <w:abstractNumId w:val="17"/>
  </w:num>
  <w:num w:numId="33">
    <w:abstractNumId w:val="6"/>
  </w:num>
  <w:num w:numId="34">
    <w:abstractNumId w:val="31"/>
  </w:num>
  <w:num w:numId="35">
    <w:abstractNumId w:val="1"/>
  </w:num>
  <w:num w:numId="36">
    <w:abstractNumId w:val="19"/>
  </w:num>
  <w:num w:numId="37">
    <w:abstractNumId w:val="30"/>
  </w:num>
  <w:num w:numId="38">
    <w:abstractNumId w:val="32"/>
  </w:num>
  <w:num w:numId="39">
    <w:abstractNumId w:val="15"/>
  </w:num>
  <w:num w:numId="40">
    <w:abstractNumId w:val="7"/>
  </w:num>
  <w:num w:numId="41">
    <w:abstractNumId w:val="9"/>
  </w:num>
  <w:num w:numId="42">
    <w:abstractNumId w:val="25"/>
  </w:num>
  <w:num w:numId="43">
    <w:abstractNumId w:val="45"/>
  </w:num>
  <w:num w:numId="44">
    <w:abstractNumId w:val="18"/>
  </w:num>
  <w:num w:numId="45">
    <w:abstractNumId w:val="43"/>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46207F"/>
    <w:rsid w:val="000155B6"/>
    <w:rsid w:val="00131B5D"/>
    <w:rsid w:val="00151F89"/>
    <w:rsid w:val="00153A81"/>
    <w:rsid w:val="001929D1"/>
    <w:rsid w:val="001C6B02"/>
    <w:rsid w:val="00315FCE"/>
    <w:rsid w:val="003649E3"/>
    <w:rsid w:val="0046207F"/>
    <w:rsid w:val="004767F7"/>
    <w:rsid w:val="00603BEC"/>
    <w:rsid w:val="006B26CC"/>
    <w:rsid w:val="00725B49"/>
    <w:rsid w:val="0072640A"/>
    <w:rsid w:val="007A3D05"/>
    <w:rsid w:val="007E7891"/>
    <w:rsid w:val="00855020"/>
    <w:rsid w:val="008615C4"/>
    <w:rsid w:val="00931054"/>
    <w:rsid w:val="009909BE"/>
    <w:rsid w:val="009C2310"/>
    <w:rsid w:val="00A720CC"/>
    <w:rsid w:val="00B074DE"/>
    <w:rsid w:val="00B2732A"/>
    <w:rsid w:val="00B779C8"/>
    <w:rsid w:val="00BD5AA3"/>
    <w:rsid w:val="00C23CED"/>
    <w:rsid w:val="00CC7542"/>
    <w:rsid w:val="00CE603E"/>
    <w:rsid w:val="00D571AF"/>
    <w:rsid w:val="00D9152B"/>
    <w:rsid w:val="00DB45BD"/>
    <w:rsid w:val="00E22CF3"/>
    <w:rsid w:val="00E51128"/>
    <w:rsid w:val="00E54307"/>
    <w:rsid w:val="00E77931"/>
    <w:rsid w:val="00EA6A04"/>
    <w:rsid w:val="00EB1D16"/>
    <w:rsid w:val="00F817F4"/>
    <w:rsid w:val="00F876D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207F"/>
    <w:pPr>
      <w:bidi/>
    </w:pPr>
    <w:rPr>
      <w:rFonts w:ascii="Calibri" w:eastAsia="Times New Roman" w:hAnsi="Calibri" w:cs="Arial"/>
    </w:rPr>
  </w:style>
  <w:style w:type="paragraph" w:styleId="1">
    <w:name w:val="heading 1"/>
    <w:basedOn w:val="a"/>
    <w:next w:val="a"/>
    <w:link w:val="10"/>
    <w:qFormat/>
    <w:rsid w:val="0046207F"/>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46207F"/>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46207F"/>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46207F"/>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46207F"/>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46207F"/>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46207F"/>
    <w:rPr>
      <w:rFonts w:ascii="Times New Roman" w:eastAsia="Calibri" w:hAnsi="Times New Roman" w:cs="David"/>
      <w:b/>
      <w:bCs/>
      <w:kern w:val="32"/>
      <w:sz w:val="32"/>
      <w:szCs w:val="36"/>
      <w:u w:val="single"/>
      <w:lang w:eastAsia="he-IL"/>
    </w:rPr>
  </w:style>
  <w:style w:type="character" w:customStyle="1" w:styleId="20">
    <w:name w:val="כותרת 2 תו"/>
    <w:basedOn w:val="a0"/>
    <w:link w:val="2"/>
    <w:rsid w:val="0046207F"/>
    <w:rPr>
      <w:rFonts w:ascii="Cambria" w:eastAsia="Calibri" w:hAnsi="Cambria" w:cs="Times New Roman"/>
      <w:b/>
      <w:bCs/>
      <w:color w:val="4F81BD"/>
      <w:sz w:val="26"/>
      <w:szCs w:val="26"/>
    </w:rPr>
  </w:style>
  <w:style w:type="character" w:customStyle="1" w:styleId="30">
    <w:name w:val="כותרת 3 תו"/>
    <w:basedOn w:val="a0"/>
    <w:link w:val="3"/>
    <w:rsid w:val="0046207F"/>
    <w:rPr>
      <w:rFonts w:ascii="Cambria" w:eastAsia="Calibri" w:hAnsi="Cambria" w:cs="Times New Roman"/>
      <w:b/>
      <w:bCs/>
      <w:color w:val="4F81BD"/>
    </w:rPr>
  </w:style>
  <w:style w:type="character" w:customStyle="1" w:styleId="40">
    <w:name w:val="כותרת 4 תו"/>
    <w:basedOn w:val="a0"/>
    <w:link w:val="4"/>
    <w:rsid w:val="0046207F"/>
    <w:rPr>
      <w:rFonts w:ascii="Cambria" w:eastAsia="Calibri" w:hAnsi="Cambria" w:cs="Times New Roman"/>
      <w:b/>
      <w:bCs/>
      <w:i/>
      <w:iCs/>
      <w:color w:val="4F81BD"/>
    </w:rPr>
  </w:style>
  <w:style w:type="character" w:customStyle="1" w:styleId="50">
    <w:name w:val="כותרת 5 תו"/>
    <w:basedOn w:val="a0"/>
    <w:link w:val="5"/>
    <w:rsid w:val="0046207F"/>
    <w:rPr>
      <w:rFonts w:ascii="Cambria" w:eastAsia="Calibri" w:hAnsi="Cambria" w:cs="Times New Roman"/>
      <w:color w:val="243F60"/>
      <w:sz w:val="20"/>
      <w:szCs w:val="24"/>
      <w:lang w:eastAsia="he-IL"/>
    </w:rPr>
  </w:style>
  <w:style w:type="character" w:customStyle="1" w:styleId="70">
    <w:name w:val="כותרת 7 תו"/>
    <w:basedOn w:val="a0"/>
    <w:link w:val="7"/>
    <w:rsid w:val="0046207F"/>
    <w:rPr>
      <w:rFonts w:ascii="Times New Roman" w:eastAsia="Calibri" w:hAnsi="Times New Roman" w:cs="David"/>
      <w:b/>
      <w:bCs/>
      <w:spacing w:val="40"/>
      <w:sz w:val="24"/>
      <w:szCs w:val="24"/>
      <w:lang w:eastAsia="he-IL"/>
    </w:rPr>
  </w:style>
  <w:style w:type="paragraph" w:styleId="a3">
    <w:name w:val="caption"/>
    <w:basedOn w:val="a"/>
    <w:next w:val="a"/>
    <w:qFormat/>
    <w:rsid w:val="0046207F"/>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46207F"/>
    <w:pPr>
      <w:spacing w:after="0" w:line="240" w:lineRule="auto"/>
    </w:pPr>
    <w:rPr>
      <w:rFonts w:ascii="Tahoma" w:hAnsi="Tahoma" w:cs="Tahoma"/>
      <w:sz w:val="16"/>
      <w:szCs w:val="16"/>
    </w:rPr>
  </w:style>
  <w:style w:type="character" w:customStyle="1" w:styleId="a5">
    <w:name w:val="טקסט בלונים תו"/>
    <w:basedOn w:val="a0"/>
    <w:link w:val="a4"/>
    <w:semiHidden/>
    <w:rsid w:val="0046207F"/>
    <w:rPr>
      <w:rFonts w:ascii="Tahoma" w:eastAsia="Times New Roman" w:hAnsi="Tahoma" w:cs="Tahoma"/>
      <w:sz w:val="16"/>
      <w:szCs w:val="16"/>
    </w:rPr>
  </w:style>
  <w:style w:type="paragraph" w:customStyle="1" w:styleId="11">
    <w:name w:val="פיסקת רשימה1"/>
    <w:basedOn w:val="a"/>
    <w:rsid w:val="0046207F"/>
    <w:pPr>
      <w:ind w:left="720"/>
      <w:contextualSpacing/>
    </w:pPr>
  </w:style>
  <w:style w:type="paragraph" w:styleId="a6">
    <w:name w:val="header"/>
    <w:basedOn w:val="a"/>
    <w:link w:val="a7"/>
    <w:rsid w:val="0046207F"/>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rsid w:val="0046207F"/>
    <w:rPr>
      <w:rFonts w:ascii="Times New Roman" w:eastAsia="Calibri" w:hAnsi="Times New Roman" w:cs="David"/>
      <w:iCs/>
      <w:sz w:val="24"/>
      <w:szCs w:val="24"/>
      <w:lang w:eastAsia="he-IL"/>
    </w:rPr>
  </w:style>
  <w:style w:type="paragraph" w:styleId="a8">
    <w:name w:val="footer"/>
    <w:basedOn w:val="a"/>
    <w:link w:val="a9"/>
    <w:semiHidden/>
    <w:rsid w:val="0046207F"/>
    <w:pPr>
      <w:tabs>
        <w:tab w:val="center" w:pos="4153"/>
        <w:tab w:val="right" w:pos="8306"/>
      </w:tabs>
      <w:spacing w:after="0" w:line="240" w:lineRule="auto"/>
    </w:pPr>
  </w:style>
  <w:style w:type="character" w:customStyle="1" w:styleId="a9">
    <w:name w:val="כותרת תחתונה תו"/>
    <w:basedOn w:val="a0"/>
    <w:link w:val="a8"/>
    <w:semiHidden/>
    <w:rsid w:val="0046207F"/>
    <w:rPr>
      <w:rFonts w:ascii="Calibri" w:eastAsia="Times New Roman" w:hAnsi="Calibri" w:cs="Arial"/>
    </w:rPr>
  </w:style>
  <w:style w:type="character" w:customStyle="1" w:styleId="21">
    <w:name w:val="תו תו2"/>
    <w:basedOn w:val="a0"/>
    <w:rsid w:val="0046207F"/>
    <w:rPr>
      <w:rFonts w:cs="David"/>
      <w:b/>
      <w:bCs/>
      <w:spacing w:val="40"/>
      <w:sz w:val="24"/>
      <w:szCs w:val="24"/>
      <w:lang w:val="en-US" w:eastAsia="he-IL" w:bidi="he-IL"/>
    </w:rPr>
  </w:style>
  <w:style w:type="paragraph" w:customStyle="1" w:styleId="aa">
    <w:name w:val="נבנצלים"/>
    <w:basedOn w:val="a"/>
    <w:next w:val="a"/>
    <w:link w:val="ab"/>
    <w:rsid w:val="0046207F"/>
    <w:pPr>
      <w:widowControl w:val="0"/>
      <w:spacing w:after="0" w:line="312" w:lineRule="auto"/>
      <w:ind w:left="-567"/>
      <w:jc w:val="both"/>
    </w:pPr>
    <w:rPr>
      <w:rFonts w:ascii="Times New Roman" w:eastAsia="Calibri" w:hAnsi="Times New Roman" w:cs="David"/>
      <w:sz w:val="20"/>
      <w:szCs w:val="20"/>
      <w:lang w:eastAsia="he-IL"/>
    </w:rPr>
  </w:style>
  <w:style w:type="character" w:customStyle="1" w:styleId="ab">
    <w:name w:val="נבנצלים תו"/>
    <w:basedOn w:val="a0"/>
    <w:link w:val="aa"/>
    <w:locked/>
    <w:rsid w:val="0046207F"/>
    <w:rPr>
      <w:rFonts w:ascii="Times New Roman" w:eastAsia="Calibri" w:hAnsi="Times New Roman" w:cs="David"/>
      <w:sz w:val="20"/>
      <w:szCs w:val="20"/>
      <w:lang w:eastAsia="he-IL"/>
    </w:rPr>
  </w:style>
  <w:style w:type="paragraph" w:customStyle="1" w:styleId="12">
    <w:name w:val="פיסקת רשימה1"/>
    <w:basedOn w:val="a"/>
    <w:rsid w:val="0046207F"/>
    <w:pPr>
      <w:spacing w:after="0" w:line="240" w:lineRule="auto"/>
      <w:ind w:left="720"/>
      <w:contextualSpacing/>
    </w:pPr>
    <w:rPr>
      <w:rFonts w:ascii="Century Gothic" w:eastAsia="Calibri" w:hAnsi="Century Gothic" w:cs="David"/>
      <w:noProof/>
      <w:sz w:val="24"/>
      <w:szCs w:val="24"/>
      <w:lang w:eastAsia="he-IL"/>
    </w:rPr>
  </w:style>
  <w:style w:type="paragraph" w:styleId="NormalWeb">
    <w:name w:val="Normal (Web)"/>
    <w:basedOn w:val="a"/>
    <w:semiHidden/>
    <w:rsid w:val="0046207F"/>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46207F"/>
    <w:rPr>
      <w:rFonts w:ascii="Times New Roman" w:hAnsi="Times New Roman" w:cs="David"/>
      <w:b/>
      <w:bCs/>
      <w:spacing w:val="40"/>
      <w:sz w:val="24"/>
      <w:szCs w:val="24"/>
      <w:lang w:eastAsia="he-IL" w:bidi="he-IL"/>
    </w:rPr>
  </w:style>
  <w:style w:type="paragraph" w:styleId="ac">
    <w:name w:val="footnote text"/>
    <w:basedOn w:val="a"/>
    <w:link w:val="ad"/>
    <w:semiHidden/>
    <w:rsid w:val="0046207F"/>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d">
    <w:name w:val="טקסט הערת שוליים תו"/>
    <w:basedOn w:val="a0"/>
    <w:link w:val="ac"/>
    <w:semiHidden/>
    <w:rsid w:val="0046207F"/>
    <w:rPr>
      <w:rFonts w:ascii="Times New Roman" w:eastAsia="Calibri" w:hAnsi="Times New Roman" w:cs="David"/>
      <w:sz w:val="24"/>
      <w:szCs w:val="20"/>
      <w:lang w:eastAsia="he-IL"/>
    </w:rPr>
  </w:style>
  <w:style w:type="table" w:styleId="ae">
    <w:name w:val="Table Grid"/>
    <w:basedOn w:val="a1"/>
    <w:rsid w:val="0046207F"/>
    <w:pPr>
      <w:widowControl w:val="0"/>
      <w:bidi/>
      <w:spacing w:after="0"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כותרת ליקוי"/>
    <w:basedOn w:val="a"/>
    <w:uiPriority w:val="99"/>
    <w:rsid w:val="001C6B02"/>
    <w:pPr>
      <w:keepNext/>
      <w:spacing w:after="0" w:line="240" w:lineRule="auto"/>
      <w:ind w:left="567" w:hanging="567"/>
      <w:jc w:val="both"/>
    </w:pPr>
    <w:rPr>
      <w:rFonts w:ascii="Times New Roman" w:eastAsia="Calibri" w:hAnsi="Times New Roman" w:cs="David"/>
      <w:b/>
      <w:sz w:val="24"/>
      <w:szCs w:val="24"/>
    </w:rPr>
  </w:style>
  <w:style w:type="paragraph" w:customStyle="1" w:styleId="-">
    <w:name w:val="כותרת מאמר-נטוי"/>
    <w:basedOn w:val="a"/>
    <w:uiPriority w:val="99"/>
    <w:rsid w:val="00B779C8"/>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f0">
    <w:name w:val="כותרת מאמר"/>
    <w:basedOn w:val="a"/>
    <w:uiPriority w:val="99"/>
    <w:rsid w:val="00B779C8"/>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698</Words>
  <Characters>3494</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silviam</dc:creator>
  <cp:keywords/>
  <dc:description/>
  <cp:lastModifiedBy>AMD1</cp:lastModifiedBy>
  <cp:revision>2</cp:revision>
  <cp:lastPrinted>2010-10-14T06:59:00Z</cp:lastPrinted>
  <dcterms:created xsi:type="dcterms:W3CDTF">2010-12-12T09:50:00Z</dcterms:created>
  <dcterms:modified xsi:type="dcterms:W3CDTF">2010-12-12T09:50:00Z</dcterms:modified>
</cp:coreProperties>
</file>