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75B" w:rsidRDefault="0069675B" w:rsidP="0069675B">
      <w:pPr>
        <w:pStyle w:val="aa"/>
        <w:rPr>
          <w:rtl/>
        </w:rPr>
      </w:pPr>
      <w:r>
        <w:rPr>
          <w:rFonts w:hint="cs"/>
          <w:rtl/>
        </w:rPr>
        <w:t>שירות חיילי חובה מחוץ ליחידות צה"ל</w:t>
      </w:r>
    </w:p>
    <w:p w:rsidR="0069675B" w:rsidRDefault="0069675B" w:rsidP="0069675B">
      <w:pPr>
        <w:pStyle w:val="60"/>
        <w:rPr>
          <w:rtl/>
        </w:rPr>
      </w:pPr>
      <w:r>
        <w:rPr>
          <w:rFonts w:hint="cs"/>
          <w:rtl/>
        </w:rPr>
        <w:t xml:space="preserve">דוח </w:t>
      </w:r>
      <w:proofErr w:type="spellStart"/>
      <w:r>
        <w:rPr>
          <w:rFonts w:hint="cs"/>
          <w:rtl/>
        </w:rPr>
        <w:t>60א</w:t>
      </w:r>
      <w:proofErr w:type="spellEnd"/>
      <w:r>
        <w:rPr>
          <w:rFonts w:hint="cs"/>
          <w:rtl/>
        </w:rPr>
        <w:t>'</w:t>
      </w:r>
    </w:p>
    <w:p w:rsidR="0069675B" w:rsidRDefault="0069675B" w:rsidP="0069675B">
      <w:pPr>
        <w:pStyle w:val="NoParagraphStyle"/>
        <w:ind w:right="575"/>
        <w:jc w:val="center"/>
        <w:rPr>
          <w:rFonts w:ascii="David" w:cs="David"/>
          <w:sz w:val="28"/>
          <w:szCs w:val="28"/>
          <w:rtl/>
          <w:lang w:bidi="he-IL"/>
        </w:rPr>
      </w:pPr>
    </w:p>
    <w:p w:rsidR="0069675B" w:rsidRDefault="0069675B" w:rsidP="0069675B">
      <w:pPr>
        <w:pStyle w:val="ab"/>
        <w:rPr>
          <w:rtl/>
        </w:rPr>
      </w:pPr>
      <w:r>
        <w:rPr>
          <w:rFonts w:hint="cs"/>
          <w:rtl/>
        </w:rPr>
        <w:t>החלטה מספר בק/5 מיום 11.1.2010</w:t>
      </w:r>
    </w:p>
    <w:p w:rsidR="0069675B" w:rsidRDefault="0069675B" w:rsidP="0069675B">
      <w:pPr>
        <w:pStyle w:val="ac"/>
        <w:rPr>
          <w:sz w:val="18"/>
          <w:szCs w:val="18"/>
          <w:rtl/>
        </w:rPr>
      </w:pPr>
      <w:r>
        <w:rPr>
          <w:rFonts w:hint="cs"/>
          <w:rtl/>
        </w:rPr>
        <w:t>מחליטים</w:t>
      </w:r>
      <w:r>
        <w:rPr>
          <w:rFonts w:hint="cs"/>
          <w:sz w:val="18"/>
          <w:szCs w:val="18"/>
          <w:rtl/>
        </w:rPr>
        <w:t>:</w:t>
      </w:r>
    </w:p>
    <w:p w:rsidR="0069675B" w:rsidRDefault="0069675B" w:rsidP="0069675B">
      <w:pPr>
        <w:pStyle w:val="ad"/>
        <w:numPr>
          <w:ilvl w:val="0"/>
          <w:numId w:val="4"/>
        </w:numPr>
        <w:rPr>
          <w:rtl/>
        </w:rPr>
      </w:pPr>
      <w:r>
        <w:rPr>
          <w:rFonts w:hint="cs"/>
          <w:rtl/>
        </w:rPr>
        <w:t>הצוות הבין-משרדי לבחינת סוגיית השירות מחוץ לסדר הכוחות הרגיל בראשות המשנה ליועץ המשפטי של מערכת הביטחון יסיים בתוך 3 חודשים את עבודתו ויגיש את מסקנותיו והמלצותיו לממשלה.</w:t>
      </w:r>
    </w:p>
    <w:p w:rsidR="0069675B" w:rsidRDefault="0069675B" w:rsidP="0069675B">
      <w:pPr>
        <w:pStyle w:val="ad"/>
        <w:numPr>
          <w:ilvl w:val="0"/>
          <w:numId w:val="4"/>
        </w:numPr>
        <w:rPr>
          <w:rtl/>
        </w:rPr>
      </w:pPr>
      <w:r>
        <w:rPr>
          <w:rFonts w:hint="cs"/>
          <w:rtl/>
        </w:rPr>
        <w:t>הערות מבקר המדינה, כפי שעלו בדו"ח 60א יילקחו בחשבון במהלך בחינת הסוגיה על ידי הצוות הבין-משרדי. כמו כן, הצוות יתחשב בעבודתו ביכולתה של הממשלה ליישם בעתיד את יתר המלצות הוועדה לבחינת סוגיית קיצור שירות החובה בצה"ל (ועדת בן-בסט).</w:t>
      </w:r>
    </w:p>
    <w:p w:rsidR="0069675B" w:rsidRDefault="0069675B" w:rsidP="0069675B">
      <w:pPr>
        <w:pStyle w:val="ad"/>
        <w:numPr>
          <w:ilvl w:val="0"/>
          <w:numId w:val="4"/>
        </w:numPr>
        <w:rPr>
          <w:rtl/>
        </w:rPr>
      </w:pPr>
      <w:r>
        <w:rPr>
          <w:rFonts w:hint="cs"/>
          <w:rtl/>
        </w:rPr>
        <w:t>משרד הביטחון יבחן מחדש את אופן מעורבותו בהליך הקצאת חיילים ליחידות מחוץ לסדר הכוחות הרגיל של צה"ל, ויפעל לתיקון הוראות המשרד בהתאם.</w:t>
      </w:r>
    </w:p>
    <w:p w:rsidR="0069675B" w:rsidRDefault="0069675B" w:rsidP="0069675B">
      <w:pPr>
        <w:pStyle w:val="ad"/>
        <w:numPr>
          <w:ilvl w:val="0"/>
          <w:numId w:val="4"/>
        </w:numPr>
        <w:rPr>
          <w:rtl/>
        </w:rPr>
      </w:pPr>
      <w:r>
        <w:rPr>
          <w:rFonts w:hint="cs"/>
          <w:rtl/>
        </w:rPr>
        <w:t>דיווח על ביצוע ההחלטה יימסר לאגף הבכיר לביקורת המדינה במשרד ראש הממשלה בתוך 3 חודשים.</w:t>
      </w:r>
    </w:p>
    <w:p w:rsidR="0069675B" w:rsidRDefault="0069675B" w:rsidP="0069675B">
      <w:pPr>
        <w:pStyle w:val="ac"/>
        <w:rPr>
          <w:rtl/>
        </w:rPr>
      </w:pPr>
      <w:r>
        <w:rPr>
          <w:rFonts w:hint="cs"/>
          <w:rtl/>
        </w:rPr>
        <w:t xml:space="preserve">ביצוע ההחלטה </w:t>
      </w:r>
    </w:p>
    <w:p w:rsidR="0069675B" w:rsidRDefault="0069675B" w:rsidP="0069675B">
      <w:pPr>
        <w:pStyle w:val="ae"/>
        <w:rPr>
          <w:rtl/>
        </w:rPr>
      </w:pPr>
      <w:r>
        <w:rPr>
          <w:rFonts w:hint="cs"/>
          <w:rtl/>
        </w:rPr>
        <w:t>המשרד לביטחון פנים</w:t>
      </w:r>
    </w:p>
    <w:p w:rsidR="0069675B" w:rsidRDefault="0069675B" w:rsidP="0069675B">
      <w:pPr>
        <w:pStyle w:val="af"/>
        <w:rPr>
          <w:rtl/>
        </w:rPr>
      </w:pPr>
      <w:r>
        <w:rPr>
          <w:rFonts w:hint="cs"/>
          <w:rtl/>
        </w:rPr>
        <w:t>הוראת השעה לגבי סוהרי חובה (</w:t>
      </w:r>
      <w:proofErr w:type="spellStart"/>
      <w:r>
        <w:rPr>
          <w:rFonts w:hint="cs"/>
          <w:rtl/>
        </w:rPr>
        <w:t>סח"מ</w:t>
      </w:r>
      <w:proofErr w:type="spellEnd"/>
      <w:r>
        <w:rPr>
          <w:rFonts w:hint="cs"/>
          <w:rtl/>
        </w:rPr>
        <w:t>) תוארך עד ליום 31.12.2010 כפי שבוצעה לגבי שוטרי חובה במשטרה (שח"מ). בשלב זה, צה"ל ומשרד הביטחון מתנגדים לתיקון החקיקה שיאפשר הצבת חיילים בכל יחידות המשטרה. לפיכך עמדת המשרד לביטחון הפנים מצדדת בעמדת הביקורת לפיה יש לאפשר את הצבת החיילים בכל יחידות המשטרה, אולם הנושא טרם התקדם בשל המחלוקת בנושא זה עם משרד הביטחון.</w:t>
      </w:r>
    </w:p>
    <w:p w:rsidR="00860C2D" w:rsidRPr="0007469B" w:rsidRDefault="00860C2D" w:rsidP="00860C2D">
      <w:pPr>
        <w:rPr>
          <w:rtl/>
        </w:rPr>
      </w:pPr>
    </w:p>
    <w:p w:rsidR="009021C2" w:rsidRDefault="009021C2"/>
    <w:sectPr w:rsidR="009021C2" w:rsidSect="0070082B">
      <w:headerReference w:type="default" r:id="rId7"/>
      <w:pgSz w:w="11906" w:h="16838"/>
      <w:pgMar w:top="1440" w:right="1800" w:bottom="1440" w:left="1800" w:header="708" w:footer="472"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51F" w:rsidRDefault="00C5251F" w:rsidP="00C5251F">
      <w:r>
        <w:separator/>
      </w:r>
    </w:p>
  </w:endnote>
  <w:endnote w:type="continuationSeparator" w:id="1">
    <w:p w:rsidR="00C5251F" w:rsidRDefault="00C5251F" w:rsidP="00C525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B1"/>
    <w:family w:val="swiss"/>
    <w:notTrueType/>
    <w:pitch w:val="variable"/>
    <w:sig w:usb0="00000801" w:usb1="00000000" w:usb2="00000000" w:usb3="00000000" w:csb0="00000020" w:csb1="00000000"/>
  </w:font>
  <w:font w:name="WinSoft Pro">
    <w:panose1 w:val="020B0600060200000000"/>
    <w:charset w:val="00"/>
    <w:family w:val="swiss"/>
    <w:pitch w:val="variable"/>
    <w:sig w:usb0="0000280F" w:usb1="80000000" w:usb2="00000008" w:usb3="00000000" w:csb0="00000063"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51F" w:rsidRDefault="00C5251F" w:rsidP="00C5251F">
      <w:r>
        <w:separator/>
      </w:r>
    </w:p>
  </w:footnote>
  <w:footnote w:type="continuationSeparator" w:id="1">
    <w:p w:rsidR="00C5251F" w:rsidRDefault="00C5251F" w:rsidP="00C525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7F9" w:rsidRPr="00C5251F" w:rsidRDefault="00371EAB" w:rsidP="002479B4">
    <w:pPr>
      <w:pStyle w:val="a3"/>
      <w:jc w:val="right"/>
      <w:rPr>
        <w:rFonts w:cs="David"/>
        <w:sz w:val="16"/>
        <w:szCs w:val="16"/>
        <w:rtl/>
      </w:rPr>
    </w:pPr>
    <w:r w:rsidRPr="00C5251F">
      <w:rPr>
        <w:rFonts w:cs="David"/>
        <w:sz w:val="16"/>
        <w:szCs w:val="16"/>
        <w:rtl/>
      </w:rPr>
      <w:fldChar w:fldCharType="begin"/>
    </w:r>
    <w:r w:rsidR="00C5251F" w:rsidRPr="00C5251F">
      <w:rPr>
        <w:rFonts w:cs="David"/>
        <w:sz w:val="16"/>
        <w:szCs w:val="16"/>
        <w:rtl/>
      </w:rPr>
      <w:instrText xml:space="preserve"> </w:instrText>
    </w:r>
    <w:r w:rsidR="00C5251F" w:rsidRPr="00C5251F">
      <w:rPr>
        <w:rFonts w:cs="David" w:hint="cs"/>
        <w:sz w:val="16"/>
        <w:szCs w:val="16"/>
      </w:rPr>
      <w:instrText>TIME  \@ "HH:mm"  \* MERGEFORMAT</w:instrText>
    </w:r>
    <w:r w:rsidR="00C5251F" w:rsidRPr="00C5251F">
      <w:rPr>
        <w:rFonts w:cs="David"/>
        <w:sz w:val="16"/>
        <w:szCs w:val="16"/>
        <w:rtl/>
      </w:rPr>
      <w:instrText xml:space="preserve"> </w:instrText>
    </w:r>
    <w:r w:rsidRPr="00C5251F">
      <w:rPr>
        <w:rFonts w:cs="David"/>
        <w:sz w:val="16"/>
        <w:szCs w:val="16"/>
        <w:rtl/>
      </w:rPr>
      <w:fldChar w:fldCharType="separate"/>
    </w:r>
    <w:r w:rsidR="0069675B">
      <w:rPr>
        <w:rFonts w:cs="David" w:hint="cs"/>
        <w:noProof/>
        <w:sz w:val="16"/>
        <w:szCs w:val="16"/>
        <w:rtl/>
      </w:rPr>
      <w:t>‏</w:t>
    </w:r>
    <w:r w:rsidR="0069675B">
      <w:rPr>
        <w:rFonts w:cs="David"/>
        <w:noProof/>
        <w:sz w:val="16"/>
        <w:szCs w:val="16"/>
        <w:rtl/>
      </w:rPr>
      <w:t>16:50</w:t>
    </w:r>
    <w:r w:rsidRPr="00C5251F">
      <w:rPr>
        <w:rFonts w:cs="David"/>
        <w:sz w:val="16"/>
        <w:szCs w:val="16"/>
        <w:rtl/>
      </w:rPr>
      <w:fldChar w:fldCharType="end"/>
    </w:r>
    <w:r w:rsidR="00C5251F" w:rsidRPr="00C5251F">
      <w:rPr>
        <w:rFonts w:cs="David" w:hint="cs"/>
        <w:sz w:val="16"/>
        <w:szCs w:val="16"/>
        <w:rtl/>
      </w:rPr>
      <w:t xml:space="preserve">  </w:t>
    </w:r>
    <w:r w:rsidRPr="00C5251F">
      <w:rPr>
        <w:rFonts w:cs="David"/>
        <w:sz w:val="16"/>
        <w:szCs w:val="16"/>
        <w:rtl/>
      </w:rPr>
      <w:fldChar w:fldCharType="begin"/>
    </w:r>
    <w:r w:rsidR="00C5251F" w:rsidRPr="00C5251F">
      <w:rPr>
        <w:rFonts w:cs="David"/>
        <w:sz w:val="16"/>
        <w:szCs w:val="16"/>
        <w:rtl/>
      </w:rPr>
      <w:instrText xml:space="preserve"> </w:instrText>
    </w:r>
    <w:r w:rsidR="00C5251F" w:rsidRPr="00C5251F">
      <w:rPr>
        <w:rFonts w:cs="David" w:hint="cs"/>
        <w:sz w:val="16"/>
        <w:szCs w:val="16"/>
      </w:rPr>
      <w:instrText>DATE  \@ "yyyy-MM-dd"  \* MERGEFORMAT</w:instrText>
    </w:r>
    <w:r w:rsidR="00C5251F" w:rsidRPr="00C5251F">
      <w:rPr>
        <w:rFonts w:cs="David"/>
        <w:sz w:val="16"/>
        <w:szCs w:val="16"/>
        <w:rtl/>
      </w:rPr>
      <w:instrText xml:space="preserve"> </w:instrText>
    </w:r>
    <w:r w:rsidRPr="00C5251F">
      <w:rPr>
        <w:rFonts w:cs="David"/>
        <w:sz w:val="16"/>
        <w:szCs w:val="16"/>
        <w:rtl/>
      </w:rPr>
      <w:fldChar w:fldCharType="separate"/>
    </w:r>
    <w:r w:rsidR="0069675B">
      <w:rPr>
        <w:rFonts w:cs="David" w:hint="cs"/>
        <w:noProof/>
        <w:sz w:val="16"/>
        <w:szCs w:val="16"/>
        <w:rtl/>
      </w:rPr>
      <w:t>‏</w:t>
    </w:r>
    <w:r w:rsidR="0069675B">
      <w:rPr>
        <w:rFonts w:cs="David"/>
        <w:noProof/>
        <w:sz w:val="16"/>
        <w:szCs w:val="16"/>
        <w:rtl/>
      </w:rPr>
      <w:t>2010–12–09</w:t>
    </w:r>
    <w:r w:rsidRPr="00C5251F">
      <w:rPr>
        <w:rFonts w:cs="David"/>
        <w:sz w:val="16"/>
        <w:szCs w:val="16"/>
        <w:rtl/>
      </w:rPr>
      <w:fldChar w:fldCharType="end"/>
    </w:r>
    <w:r w:rsidR="00C5251F" w:rsidRPr="00C5251F">
      <w:rPr>
        <w:rFonts w:hint="cs"/>
        <w:sz w:val="16"/>
        <w:szCs w:val="16"/>
        <w:rtl/>
      </w:rPr>
      <w:t xml:space="preserve">   </w:t>
    </w:r>
    <w:fldSimple w:instr=" FILENAME  \* FirstCap \p  \* MERGEFORMAT ">
      <w:r w:rsidR="00F34CD0" w:rsidRPr="00F34CD0">
        <w:rPr>
          <w:noProof/>
          <w:sz w:val="16"/>
          <w:szCs w:val="16"/>
        </w:rPr>
        <w:t>L:\</w:t>
      </w:r>
      <w:r w:rsidR="00F34CD0" w:rsidRPr="00F34CD0">
        <w:rPr>
          <w:rFonts w:hint="cs"/>
          <w:noProof/>
          <w:sz w:val="16"/>
          <w:szCs w:val="16"/>
          <w:rtl/>
        </w:rPr>
        <w:t>הספר</w:t>
      </w:r>
      <w:r w:rsidR="00F34CD0" w:rsidRPr="00F34CD0">
        <w:rPr>
          <w:noProof/>
          <w:sz w:val="16"/>
          <w:szCs w:val="16"/>
          <w:rtl/>
        </w:rPr>
        <w:t xml:space="preserve"> - </w:t>
      </w:r>
      <w:r w:rsidR="00F34CD0" w:rsidRPr="00F34CD0">
        <w:rPr>
          <w:rFonts w:hint="cs"/>
          <w:noProof/>
          <w:sz w:val="16"/>
          <w:szCs w:val="16"/>
          <w:rtl/>
        </w:rPr>
        <w:t>מעקבים</w:t>
      </w:r>
      <w:r w:rsidR="00F34CD0" w:rsidRPr="00F34CD0">
        <w:rPr>
          <w:noProof/>
          <w:sz w:val="16"/>
          <w:szCs w:val="16"/>
          <w:rtl/>
        </w:rPr>
        <w:t xml:space="preserve"> 60</w:t>
      </w:r>
      <w:r w:rsidR="00F34CD0" w:rsidRPr="00F34CD0">
        <w:rPr>
          <w:rFonts w:hint="cs"/>
          <w:noProof/>
          <w:sz w:val="16"/>
          <w:szCs w:val="16"/>
          <w:rtl/>
        </w:rPr>
        <w:t>ב</w:t>
      </w:r>
      <w:r w:rsidR="00F34CD0" w:rsidRPr="00F34CD0">
        <w:rPr>
          <w:noProof/>
          <w:sz w:val="16"/>
          <w:szCs w:val="16"/>
          <w:rtl/>
        </w:rPr>
        <w:t>\</w:t>
      </w:r>
      <w:r w:rsidR="00F34CD0" w:rsidRPr="00F34CD0">
        <w:rPr>
          <w:rFonts w:hint="cs"/>
          <w:noProof/>
          <w:sz w:val="16"/>
          <w:szCs w:val="16"/>
          <w:rtl/>
        </w:rPr>
        <w:t>עקיבא</w:t>
      </w:r>
      <w:r w:rsidR="00F34CD0" w:rsidRPr="00F34CD0">
        <w:rPr>
          <w:noProof/>
          <w:sz w:val="16"/>
          <w:szCs w:val="16"/>
          <w:rtl/>
        </w:rPr>
        <w:t>\</w:t>
      </w:r>
      <w:r w:rsidR="00F34CD0" w:rsidRPr="00F34CD0">
        <w:rPr>
          <w:rFonts w:hint="cs"/>
          <w:noProof/>
          <w:sz w:val="16"/>
          <w:szCs w:val="16"/>
          <w:rtl/>
        </w:rPr>
        <w:t>ועדות</w:t>
      </w:r>
      <w:r w:rsidR="00F34CD0" w:rsidRPr="00F34CD0">
        <w:rPr>
          <w:noProof/>
          <w:sz w:val="16"/>
          <w:szCs w:val="16"/>
          <w:rtl/>
        </w:rPr>
        <w:t xml:space="preserve"> </w:t>
      </w:r>
      <w:r w:rsidR="00F34CD0" w:rsidRPr="00F34CD0">
        <w:rPr>
          <w:rFonts w:hint="cs"/>
          <w:noProof/>
          <w:sz w:val="16"/>
          <w:szCs w:val="16"/>
          <w:rtl/>
        </w:rPr>
        <w:t>שרים</w:t>
      </w:r>
      <w:r w:rsidR="00F34CD0" w:rsidRPr="00F34CD0">
        <w:rPr>
          <w:noProof/>
          <w:sz w:val="16"/>
          <w:szCs w:val="16"/>
          <w:rtl/>
        </w:rPr>
        <w:t>\</w:t>
      </w:r>
      <w:r w:rsidR="00F34CD0" w:rsidRPr="00F34CD0">
        <w:rPr>
          <w:rFonts w:hint="cs"/>
          <w:noProof/>
          <w:sz w:val="16"/>
          <w:szCs w:val="16"/>
          <w:rtl/>
        </w:rPr>
        <w:t>שירות</w:t>
      </w:r>
      <w:r w:rsidR="00F34CD0" w:rsidRPr="00F34CD0">
        <w:rPr>
          <w:noProof/>
          <w:sz w:val="16"/>
          <w:szCs w:val="16"/>
          <w:rtl/>
        </w:rPr>
        <w:t xml:space="preserve"> </w:t>
      </w:r>
      <w:r w:rsidR="00F34CD0" w:rsidRPr="00F34CD0">
        <w:rPr>
          <w:rFonts w:hint="cs"/>
          <w:noProof/>
          <w:sz w:val="16"/>
          <w:szCs w:val="16"/>
          <w:rtl/>
        </w:rPr>
        <w:t>חיילי</w:t>
      </w:r>
      <w:r w:rsidR="00F34CD0" w:rsidRPr="00F34CD0">
        <w:rPr>
          <w:noProof/>
          <w:sz w:val="16"/>
          <w:szCs w:val="16"/>
          <w:rtl/>
        </w:rPr>
        <w:t xml:space="preserve"> </w:t>
      </w:r>
      <w:r w:rsidR="00F34CD0" w:rsidRPr="00F34CD0">
        <w:rPr>
          <w:rFonts w:hint="cs"/>
          <w:noProof/>
          <w:sz w:val="16"/>
          <w:szCs w:val="16"/>
          <w:rtl/>
        </w:rPr>
        <w:t>חובה</w:t>
      </w:r>
      <w:r w:rsidR="00F34CD0" w:rsidRPr="00F34CD0">
        <w:rPr>
          <w:noProof/>
          <w:sz w:val="16"/>
          <w:szCs w:val="16"/>
          <w:rtl/>
        </w:rPr>
        <w:t xml:space="preserve"> </w:t>
      </w:r>
      <w:r w:rsidR="00F34CD0" w:rsidRPr="00F34CD0">
        <w:rPr>
          <w:rFonts w:hint="cs"/>
          <w:noProof/>
          <w:sz w:val="16"/>
          <w:szCs w:val="16"/>
          <w:rtl/>
        </w:rPr>
        <w:t>מחוץ</w:t>
      </w:r>
      <w:r w:rsidR="00F34CD0" w:rsidRPr="00F34CD0">
        <w:rPr>
          <w:noProof/>
          <w:sz w:val="16"/>
          <w:szCs w:val="16"/>
          <w:rtl/>
        </w:rPr>
        <w:t xml:space="preserve"> </w:t>
      </w:r>
      <w:r w:rsidR="00F34CD0" w:rsidRPr="00F34CD0">
        <w:rPr>
          <w:rFonts w:hint="cs"/>
          <w:noProof/>
          <w:sz w:val="16"/>
          <w:szCs w:val="16"/>
          <w:rtl/>
        </w:rPr>
        <w:t>ליחידות</w:t>
      </w:r>
      <w:r w:rsidR="00F34CD0" w:rsidRPr="00F34CD0">
        <w:rPr>
          <w:noProof/>
          <w:sz w:val="16"/>
          <w:szCs w:val="16"/>
          <w:rtl/>
        </w:rPr>
        <w:t xml:space="preserve"> </w:t>
      </w:r>
      <w:r w:rsidR="00F34CD0" w:rsidRPr="00F34CD0">
        <w:rPr>
          <w:rFonts w:hint="cs"/>
          <w:noProof/>
          <w:sz w:val="16"/>
          <w:szCs w:val="16"/>
          <w:rtl/>
        </w:rPr>
        <w:t>צהל</w:t>
      </w:r>
      <w:r w:rsidR="00F34CD0" w:rsidRPr="00F34CD0">
        <w:rPr>
          <w:noProof/>
          <w:sz w:val="16"/>
          <w:szCs w:val="16"/>
          <w:rtl/>
        </w:rPr>
        <w:t xml:space="preserve"> </w:t>
      </w:r>
      <w:r w:rsidR="00F34CD0" w:rsidRPr="00F34CD0">
        <w:rPr>
          <w:rFonts w:hint="cs"/>
          <w:noProof/>
          <w:sz w:val="16"/>
          <w:szCs w:val="16"/>
          <w:rtl/>
        </w:rPr>
        <w:t>בק</w:t>
      </w:r>
      <w:r w:rsidR="00F34CD0" w:rsidRPr="00F34CD0">
        <w:rPr>
          <w:noProof/>
          <w:sz w:val="16"/>
          <w:szCs w:val="16"/>
          <w:rtl/>
        </w:rPr>
        <w:t>5</w:t>
      </w:r>
      <w:r w:rsidR="00F34CD0" w:rsidRPr="00F34CD0">
        <w:rPr>
          <w:noProof/>
          <w:sz w:val="16"/>
          <w:szCs w:val="16"/>
        </w:rPr>
        <w:t>.docx</w:t>
      </w:r>
    </w:fldSimple>
    <w:r w:rsidR="00C5251F" w:rsidRPr="00C5251F">
      <w:rPr>
        <w:rFonts w:hint="cs"/>
        <w:sz w:val="16"/>
        <w:szCs w:val="16"/>
        <w:rtl/>
      </w:rPr>
      <w:t xml:space="preserve">    </w:t>
    </w:r>
    <w:r w:rsidR="00C5251F" w:rsidRPr="00C5251F">
      <w:rPr>
        <w:rFonts w:cs="David" w:hint="cs"/>
        <w:sz w:val="16"/>
        <w:szCs w:val="16"/>
        <w:rtl/>
      </w:rPr>
      <w:t>-</w:t>
    </w:r>
    <w:r w:rsidRPr="00C5251F">
      <w:rPr>
        <w:rFonts w:cs="David"/>
        <w:sz w:val="16"/>
        <w:szCs w:val="16"/>
        <w:rtl/>
      </w:rPr>
      <w:fldChar w:fldCharType="begin"/>
    </w:r>
    <w:r w:rsidR="00C5251F" w:rsidRPr="00C5251F">
      <w:rPr>
        <w:rFonts w:cs="David"/>
        <w:sz w:val="16"/>
        <w:szCs w:val="16"/>
        <w:rtl/>
      </w:rPr>
      <w:instrText xml:space="preserve"> </w:instrText>
    </w:r>
    <w:r w:rsidR="00C5251F" w:rsidRPr="00C5251F">
      <w:rPr>
        <w:rFonts w:cs="David"/>
        <w:sz w:val="16"/>
        <w:szCs w:val="16"/>
      </w:rPr>
      <w:instrText>PAGE   \* MERGEFORMAT</w:instrText>
    </w:r>
    <w:r w:rsidR="00C5251F" w:rsidRPr="00C5251F">
      <w:rPr>
        <w:rFonts w:cs="David"/>
        <w:sz w:val="16"/>
        <w:szCs w:val="16"/>
        <w:rtl/>
      </w:rPr>
      <w:instrText xml:space="preserve"> </w:instrText>
    </w:r>
    <w:r w:rsidRPr="00C5251F">
      <w:rPr>
        <w:rFonts w:cs="David"/>
        <w:sz w:val="16"/>
        <w:szCs w:val="16"/>
        <w:rtl/>
      </w:rPr>
      <w:fldChar w:fldCharType="separate"/>
    </w:r>
    <w:r w:rsidR="0069675B">
      <w:rPr>
        <w:rFonts w:cs="David"/>
        <w:noProof/>
        <w:sz w:val="16"/>
        <w:szCs w:val="16"/>
        <w:rtl/>
      </w:rPr>
      <w:t>1</w:t>
    </w:r>
    <w:r w:rsidRPr="00C5251F">
      <w:rPr>
        <w:rFonts w:cs="David"/>
        <w:sz w:val="16"/>
        <w:szCs w:val="16"/>
        <w:rtl/>
      </w:rPr>
      <w:fldChar w:fldCharType="end"/>
    </w:r>
    <w:r w:rsidR="00C5251F" w:rsidRPr="00C5251F">
      <w:rPr>
        <w:rFonts w:cs="David" w:hint="cs"/>
        <w:sz w:val="16"/>
        <w:szCs w:val="16"/>
        <w:rtl/>
      </w:rPr>
      <w:t>-</w:t>
    </w:r>
  </w:p>
  <w:p w:rsidR="009637F9" w:rsidRDefault="0069675B" w:rsidP="0070082B">
    <w:pPr>
      <w:pStyle w:val="a3"/>
      <w:rPr>
        <w:rFonts w:cs="David"/>
        <w:sz w:val="20"/>
        <w:szCs w:val="20"/>
        <w:u w:val="single"/>
        <w:rtl/>
      </w:rPr>
    </w:pPr>
  </w:p>
  <w:p w:rsidR="009637F9" w:rsidRPr="00E14CCD" w:rsidRDefault="00C5251F" w:rsidP="000B6548">
    <w:pPr>
      <w:pStyle w:val="a3"/>
      <w:jc w:val="both"/>
      <w:rPr>
        <w:rFonts w:cs="David"/>
        <w:sz w:val="20"/>
        <w:szCs w:val="20"/>
        <w:u w:val="single"/>
        <w:rtl/>
      </w:rPr>
    </w:pPr>
    <w:r>
      <w:rPr>
        <w:rFonts w:cs="David" w:hint="cs"/>
        <w:szCs w:val="20"/>
        <w:u w:val="single"/>
        <w:rtl/>
      </w:rPr>
      <w:t>מעקב אחר תיקון ליקויים, אגף המפקח הכללי לענייני ביקורת המדינה</w:t>
    </w:r>
    <w:r>
      <w:rPr>
        <w:rFonts w:cs="David" w:hint="cs"/>
        <w:sz w:val="20"/>
        <w:szCs w:val="20"/>
        <w:u w:val="single"/>
        <w:rtl/>
      </w:rPr>
      <w:t xml:space="preserve">                                         החלטות ועדת שרים</w:t>
    </w:r>
  </w:p>
  <w:p w:rsidR="009637F9" w:rsidRPr="0070082B" w:rsidRDefault="0069675B" w:rsidP="00EB1B8F">
    <w:pPr>
      <w:pStyle w:val="a3"/>
      <w:jc w:val="both"/>
      <w:rPr>
        <w:rFonts w:cs="David"/>
        <w:sz w:val="20"/>
        <w:szCs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403CF"/>
    <w:multiLevelType w:val="hybridMultilevel"/>
    <w:tmpl w:val="2BC2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8061E"/>
    <w:multiLevelType w:val="hybridMultilevel"/>
    <w:tmpl w:val="20F47158"/>
    <w:lvl w:ilvl="0" w:tplc="98D4733C">
      <w:start w:val="1"/>
      <w:numFmt w:val="decimal"/>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2">
    <w:nsid w:val="27BC1EDA"/>
    <w:multiLevelType w:val="hybridMultilevel"/>
    <w:tmpl w:val="A6C44050"/>
    <w:lvl w:ilvl="0" w:tplc="98D4733C">
      <w:start w:val="1"/>
      <w:numFmt w:val="decimal"/>
      <w:lvlText w:val="%1."/>
      <w:lvlJc w:val="left"/>
      <w:pPr>
        <w:ind w:left="3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BD2E1F"/>
    <w:multiLevelType w:val="hybridMultilevel"/>
    <w:tmpl w:val="34F06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860C2D"/>
    <w:rsid w:val="00000243"/>
    <w:rsid w:val="00000739"/>
    <w:rsid w:val="00027667"/>
    <w:rsid w:val="00043D5A"/>
    <w:rsid w:val="000510D6"/>
    <w:rsid w:val="00073FA9"/>
    <w:rsid w:val="00082BAA"/>
    <w:rsid w:val="00087487"/>
    <w:rsid w:val="000B2B5D"/>
    <w:rsid w:val="000C2368"/>
    <w:rsid w:val="000C4E8F"/>
    <w:rsid w:val="000D0FB7"/>
    <w:rsid w:val="000D160F"/>
    <w:rsid w:val="000E34F0"/>
    <w:rsid w:val="001000F7"/>
    <w:rsid w:val="001050B8"/>
    <w:rsid w:val="001057BF"/>
    <w:rsid w:val="00114DC0"/>
    <w:rsid w:val="00117077"/>
    <w:rsid w:val="00121C7C"/>
    <w:rsid w:val="0014223F"/>
    <w:rsid w:val="00146367"/>
    <w:rsid w:val="00150C10"/>
    <w:rsid w:val="001641DB"/>
    <w:rsid w:val="00165F1F"/>
    <w:rsid w:val="00192663"/>
    <w:rsid w:val="001C723E"/>
    <w:rsid w:val="001D2CC6"/>
    <w:rsid w:val="001E5006"/>
    <w:rsid w:val="001E6A43"/>
    <w:rsid w:val="00232852"/>
    <w:rsid w:val="00237AB5"/>
    <w:rsid w:val="00250C36"/>
    <w:rsid w:val="00274039"/>
    <w:rsid w:val="00280509"/>
    <w:rsid w:val="00282D49"/>
    <w:rsid w:val="002831EA"/>
    <w:rsid w:val="0029553E"/>
    <w:rsid w:val="00297441"/>
    <w:rsid w:val="002A6F8F"/>
    <w:rsid w:val="002B3D39"/>
    <w:rsid w:val="002B6CF7"/>
    <w:rsid w:val="002D02ED"/>
    <w:rsid w:val="002D0694"/>
    <w:rsid w:val="002E2B52"/>
    <w:rsid w:val="002E6760"/>
    <w:rsid w:val="002E6B4E"/>
    <w:rsid w:val="002F0DA7"/>
    <w:rsid w:val="0030735E"/>
    <w:rsid w:val="00310136"/>
    <w:rsid w:val="0033198C"/>
    <w:rsid w:val="003344B0"/>
    <w:rsid w:val="00337EC9"/>
    <w:rsid w:val="00346AB7"/>
    <w:rsid w:val="00354067"/>
    <w:rsid w:val="00360A13"/>
    <w:rsid w:val="00371EAB"/>
    <w:rsid w:val="0037478F"/>
    <w:rsid w:val="00377C35"/>
    <w:rsid w:val="003A6D84"/>
    <w:rsid w:val="003A7C4A"/>
    <w:rsid w:val="003C75F5"/>
    <w:rsid w:val="003D223E"/>
    <w:rsid w:val="003E14BC"/>
    <w:rsid w:val="003E1745"/>
    <w:rsid w:val="003E7AD3"/>
    <w:rsid w:val="003F0D44"/>
    <w:rsid w:val="003F131D"/>
    <w:rsid w:val="0040392F"/>
    <w:rsid w:val="00425898"/>
    <w:rsid w:val="00435271"/>
    <w:rsid w:val="004377BE"/>
    <w:rsid w:val="004538D4"/>
    <w:rsid w:val="00456C02"/>
    <w:rsid w:val="00467CE6"/>
    <w:rsid w:val="004763C5"/>
    <w:rsid w:val="004917AA"/>
    <w:rsid w:val="0049316E"/>
    <w:rsid w:val="004A1055"/>
    <w:rsid w:val="004A255F"/>
    <w:rsid w:val="004B0F0E"/>
    <w:rsid w:val="004B1C7B"/>
    <w:rsid w:val="004C7217"/>
    <w:rsid w:val="004D427F"/>
    <w:rsid w:val="004E075B"/>
    <w:rsid w:val="004E46A0"/>
    <w:rsid w:val="004F2791"/>
    <w:rsid w:val="00510929"/>
    <w:rsid w:val="005139D8"/>
    <w:rsid w:val="00514843"/>
    <w:rsid w:val="005219B4"/>
    <w:rsid w:val="00533C78"/>
    <w:rsid w:val="00537BD2"/>
    <w:rsid w:val="00547425"/>
    <w:rsid w:val="0055111F"/>
    <w:rsid w:val="005578C3"/>
    <w:rsid w:val="00563607"/>
    <w:rsid w:val="005A548B"/>
    <w:rsid w:val="005A6E05"/>
    <w:rsid w:val="005D57C1"/>
    <w:rsid w:val="0060499E"/>
    <w:rsid w:val="00606B34"/>
    <w:rsid w:val="00606CCF"/>
    <w:rsid w:val="00624861"/>
    <w:rsid w:val="00632551"/>
    <w:rsid w:val="00642830"/>
    <w:rsid w:val="00646F69"/>
    <w:rsid w:val="006643DF"/>
    <w:rsid w:val="006653A5"/>
    <w:rsid w:val="0067780E"/>
    <w:rsid w:val="006807A6"/>
    <w:rsid w:val="006942D9"/>
    <w:rsid w:val="0069675B"/>
    <w:rsid w:val="006A67BA"/>
    <w:rsid w:val="006E0566"/>
    <w:rsid w:val="006E7ED9"/>
    <w:rsid w:val="00700DB0"/>
    <w:rsid w:val="0073050A"/>
    <w:rsid w:val="00733D53"/>
    <w:rsid w:val="00746EEA"/>
    <w:rsid w:val="00753962"/>
    <w:rsid w:val="00761FB5"/>
    <w:rsid w:val="007629F8"/>
    <w:rsid w:val="00762B5D"/>
    <w:rsid w:val="00772A72"/>
    <w:rsid w:val="007736D0"/>
    <w:rsid w:val="007827A7"/>
    <w:rsid w:val="00783E86"/>
    <w:rsid w:val="00787AB8"/>
    <w:rsid w:val="007A12E0"/>
    <w:rsid w:val="007A22BA"/>
    <w:rsid w:val="007B0C4D"/>
    <w:rsid w:val="007B4AAF"/>
    <w:rsid w:val="007D1079"/>
    <w:rsid w:val="00810E64"/>
    <w:rsid w:val="0081406C"/>
    <w:rsid w:val="00817201"/>
    <w:rsid w:val="0085615B"/>
    <w:rsid w:val="00860C2D"/>
    <w:rsid w:val="00867F44"/>
    <w:rsid w:val="0087700A"/>
    <w:rsid w:val="0088076B"/>
    <w:rsid w:val="008A1154"/>
    <w:rsid w:val="008A3C6F"/>
    <w:rsid w:val="008B1C1D"/>
    <w:rsid w:val="008B5AD7"/>
    <w:rsid w:val="008D6336"/>
    <w:rsid w:val="008F2398"/>
    <w:rsid w:val="008F498E"/>
    <w:rsid w:val="009021C2"/>
    <w:rsid w:val="00911D45"/>
    <w:rsid w:val="00917859"/>
    <w:rsid w:val="00922D8C"/>
    <w:rsid w:val="009409FE"/>
    <w:rsid w:val="00963FFB"/>
    <w:rsid w:val="00973104"/>
    <w:rsid w:val="0098216C"/>
    <w:rsid w:val="00984194"/>
    <w:rsid w:val="00991DD6"/>
    <w:rsid w:val="00993D03"/>
    <w:rsid w:val="00996DB6"/>
    <w:rsid w:val="009A62C4"/>
    <w:rsid w:val="009B1770"/>
    <w:rsid w:val="009D6F86"/>
    <w:rsid w:val="009E5072"/>
    <w:rsid w:val="009E6EFD"/>
    <w:rsid w:val="009E732F"/>
    <w:rsid w:val="00A0070D"/>
    <w:rsid w:val="00A020E1"/>
    <w:rsid w:val="00A24D18"/>
    <w:rsid w:val="00A50ADE"/>
    <w:rsid w:val="00A51DC7"/>
    <w:rsid w:val="00A6715C"/>
    <w:rsid w:val="00A67167"/>
    <w:rsid w:val="00A730BC"/>
    <w:rsid w:val="00A73AE3"/>
    <w:rsid w:val="00A811C8"/>
    <w:rsid w:val="00AA1EBD"/>
    <w:rsid w:val="00AB4CC0"/>
    <w:rsid w:val="00AC02A2"/>
    <w:rsid w:val="00AC3E47"/>
    <w:rsid w:val="00AF66AA"/>
    <w:rsid w:val="00AF7804"/>
    <w:rsid w:val="00B00D9A"/>
    <w:rsid w:val="00B16BE4"/>
    <w:rsid w:val="00B24388"/>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BE5D78"/>
    <w:rsid w:val="00BF7A7D"/>
    <w:rsid w:val="00C038DE"/>
    <w:rsid w:val="00C03A0E"/>
    <w:rsid w:val="00C3301D"/>
    <w:rsid w:val="00C34195"/>
    <w:rsid w:val="00C366AF"/>
    <w:rsid w:val="00C41FFA"/>
    <w:rsid w:val="00C51C1D"/>
    <w:rsid w:val="00C5251F"/>
    <w:rsid w:val="00C6659C"/>
    <w:rsid w:val="00C723C0"/>
    <w:rsid w:val="00C92F7C"/>
    <w:rsid w:val="00CA2206"/>
    <w:rsid w:val="00CB6CA1"/>
    <w:rsid w:val="00CC3E2F"/>
    <w:rsid w:val="00CC683F"/>
    <w:rsid w:val="00CD2AA0"/>
    <w:rsid w:val="00CE2D49"/>
    <w:rsid w:val="00D02568"/>
    <w:rsid w:val="00D038BA"/>
    <w:rsid w:val="00D04CE8"/>
    <w:rsid w:val="00D20800"/>
    <w:rsid w:val="00D37D9E"/>
    <w:rsid w:val="00D57A3C"/>
    <w:rsid w:val="00D66429"/>
    <w:rsid w:val="00D8517D"/>
    <w:rsid w:val="00DA0DCD"/>
    <w:rsid w:val="00DA74D9"/>
    <w:rsid w:val="00DC0772"/>
    <w:rsid w:val="00DD5A06"/>
    <w:rsid w:val="00DE169C"/>
    <w:rsid w:val="00DF2B24"/>
    <w:rsid w:val="00E12867"/>
    <w:rsid w:val="00E20A2E"/>
    <w:rsid w:val="00E25D97"/>
    <w:rsid w:val="00E314A0"/>
    <w:rsid w:val="00E4475C"/>
    <w:rsid w:val="00E47FEC"/>
    <w:rsid w:val="00E54BFD"/>
    <w:rsid w:val="00E64E00"/>
    <w:rsid w:val="00E667E9"/>
    <w:rsid w:val="00E67FFC"/>
    <w:rsid w:val="00E70927"/>
    <w:rsid w:val="00E728AF"/>
    <w:rsid w:val="00E77641"/>
    <w:rsid w:val="00E84B36"/>
    <w:rsid w:val="00E8515A"/>
    <w:rsid w:val="00E92150"/>
    <w:rsid w:val="00E92381"/>
    <w:rsid w:val="00EA14C1"/>
    <w:rsid w:val="00EC33CF"/>
    <w:rsid w:val="00EF3EE3"/>
    <w:rsid w:val="00EF6F1E"/>
    <w:rsid w:val="00F17E20"/>
    <w:rsid w:val="00F24A00"/>
    <w:rsid w:val="00F26A54"/>
    <w:rsid w:val="00F34CD0"/>
    <w:rsid w:val="00F358E6"/>
    <w:rsid w:val="00F471BF"/>
    <w:rsid w:val="00F532A4"/>
    <w:rsid w:val="00F53CF2"/>
    <w:rsid w:val="00F61368"/>
    <w:rsid w:val="00F61BE5"/>
    <w:rsid w:val="00F73C50"/>
    <w:rsid w:val="00F76F5F"/>
    <w:rsid w:val="00F7757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C2D"/>
    <w:pPr>
      <w:bidi/>
      <w:spacing w:line="240" w:lineRule="auto"/>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60C2D"/>
    <w:pPr>
      <w:tabs>
        <w:tab w:val="center" w:pos="4153"/>
        <w:tab w:val="right" w:pos="8306"/>
      </w:tabs>
    </w:pPr>
    <w:rPr>
      <w:rFonts w:asciiTheme="minorHAnsi" w:eastAsiaTheme="minorHAnsi" w:hAnsiTheme="minorHAnsi" w:cstheme="minorBidi"/>
      <w:sz w:val="22"/>
      <w:szCs w:val="22"/>
    </w:rPr>
  </w:style>
  <w:style w:type="character" w:customStyle="1" w:styleId="a4">
    <w:name w:val="כותרת עליונה תו"/>
    <w:basedOn w:val="a0"/>
    <w:link w:val="a3"/>
    <w:rsid w:val="00860C2D"/>
    <w:rPr>
      <w:rFonts w:cstheme="minorBidi"/>
      <w:sz w:val="22"/>
      <w:szCs w:val="22"/>
    </w:rPr>
  </w:style>
  <w:style w:type="paragraph" w:styleId="a5">
    <w:name w:val="Balloon Text"/>
    <w:basedOn w:val="a"/>
    <w:link w:val="a6"/>
    <w:uiPriority w:val="99"/>
    <w:semiHidden/>
    <w:unhideWhenUsed/>
    <w:rsid w:val="00860C2D"/>
    <w:rPr>
      <w:rFonts w:ascii="Tahoma" w:hAnsi="Tahoma" w:cs="Tahoma"/>
      <w:sz w:val="16"/>
      <w:szCs w:val="16"/>
    </w:rPr>
  </w:style>
  <w:style w:type="character" w:customStyle="1" w:styleId="a6">
    <w:name w:val="טקסט בלונים תו"/>
    <w:basedOn w:val="a0"/>
    <w:link w:val="a5"/>
    <w:uiPriority w:val="99"/>
    <w:semiHidden/>
    <w:rsid w:val="00860C2D"/>
    <w:rPr>
      <w:rFonts w:ascii="Tahoma" w:eastAsia="Times New Roman" w:hAnsi="Tahoma" w:cs="Tahoma"/>
      <w:sz w:val="16"/>
      <w:szCs w:val="16"/>
    </w:rPr>
  </w:style>
  <w:style w:type="paragraph" w:styleId="a7">
    <w:name w:val="List Paragraph"/>
    <w:basedOn w:val="a"/>
    <w:uiPriority w:val="34"/>
    <w:qFormat/>
    <w:rsid w:val="00860C2D"/>
    <w:pPr>
      <w:ind w:left="720"/>
      <w:contextualSpacing/>
    </w:pPr>
  </w:style>
  <w:style w:type="paragraph" w:styleId="a8">
    <w:name w:val="footer"/>
    <w:basedOn w:val="a"/>
    <w:link w:val="a9"/>
    <w:uiPriority w:val="99"/>
    <w:semiHidden/>
    <w:unhideWhenUsed/>
    <w:rsid w:val="00C5251F"/>
    <w:pPr>
      <w:tabs>
        <w:tab w:val="center" w:pos="4153"/>
        <w:tab w:val="right" w:pos="8306"/>
      </w:tabs>
    </w:pPr>
  </w:style>
  <w:style w:type="character" w:customStyle="1" w:styleId="a9">
    <w:name w:val="כותרת תחתונה תו"/>
    <w:basedOn w:val="a0"/>
    <w:link w:val="a8"/>
    <w:uiPriority w:val="99"/>
    <w:semiHidden/>
    <w:rsid w:val="00C5251F"/>
    <w:rPr>
      <w:rFonts w:ascii="Times New Roman" w:eastAsia="Times New Roman" w:hAnsi="Times New Roman" w:cs="Times New Roman"/>
    </w:rPr>
  </w:style>
  <w:style w:type="paragraph" w:customStyle="1" w:styleId="NoParagraphStyle">
    <w:name w:val="[No Paragraph Style]"/>
    <w:rsid w:val="0069675B"/>
    <w:pPr>
      <w:autoSpaceDE w:val="0"/>
      <w:autoSpaceDN w:val="0"/>
      <w:bidi/>
      <w:adjustRightInd w:val="0"/>
      <w:spacing w:line="288" w:lineRule="auto"/>
      <w:textAlignment w:val="center"/>
    </w:pPr>
    <w:rPr>
      <w:rFonts w:ascii="WinSoft Pro" w:hAnsi="WinSoft Pro" w:cs="WinSoft Pro"/>
      <w:color w:val="000000"/>
      <w:lang w:bidi="ar-YE"/>
    </w:rPr>
  </w:style>
  <w:style w:type="paragraph" w:customStyle="1" w:styleId="aa">
    <w:name w:val="כותרת מאמר"/>
    <w:basedOn w:val="NoParagraphStyle"/>
    <w:uiPriority w:val="99"/>
    <w:rsid w:val="0069675B"/>
    <w:pPr>
      <w:suppressAutoHyphens/>
      <w:jc w:val="center"/>
    </w:pPr>
    <w:rPr>
      <w:rFonts w:ascii="David" w:hAnsiTheme="minorHAnsi" w:cs="David"/>
      <w:b/>
      <w:bCs/>
      <w:sz w:val="32"/>
      <w:szCs w:val="32"/>
      <w:lang w:bidi="he-IL"/>
    </w:rPr>
  </w:style>
  <w:style w:type="paragraph" w:customStyle="1" w:styleId="60">
    <w:name w:val="דוח 60א"/>
    <w:basedOn w:val="NoParagraphStyle"/>
    <w:uiPriority w:val="99"/>
    <w:rsid w:val="0069675B"/>
    <w:pPr>
      <w:suppressAutoHyphens/>
      <w:jc w:val="center"/>
    </w:pPr>
    <w:rPr>
      <w:rFonts w:ascii="David" w:hAnsiTheme="minorHAnsi" w:cs="David"/>
      <w:b/>
      <w:bCs/>
      <w:sz w:val="28"/>
      <w:szCs w:val="28"/>
      <w:lang w:bidi="he-IL"/>
    </w:rPr>
  </w:style>
  <w:style w:type="paragraph" w:customStyle="1" w:styleId="ab">
    <w:name w:val="החלטה מס'"/>
    <w:basedOn w:val="NoParagraphStyle"/>
    <w:uiPriority w:val="99"/>
    <w:rsid w:val="0069675B"/>
    <w:pPr>
      <w:spacing w:after="283"/>
    </w:pPr>
    <w:rPr>
      <w:rFonts w:ascii="David" w:hAnsiTheme="minorHAnsi" w:cs="David"/>
      <w:b/>
      <w:bCs/>
      <w:sz w:val="32"/>
      <w:szCs w:val="32"/>
      <w:lang w:bidi="he-IL"/>
    </w:rPr>
  </w:style>
  <w:style w:type="paragraph" w:customStyle="1" w:styleId="ac">
    <w:name w:val="מחליטים"/>
    <w:basedOn w:val="NoParagraphStyle"/>
    <w:uiPriority w:val="99"/>
    <w:rsid w:val="0069675B"/>
    <w:pPr>
      <w:spacing w:before="113" w:after="283"/>
      <w:jc w:val="both"/>
    </w:pPr>
    <w:rPr>
      <w:rFonts w:ascii="David" w:hAnsiTheme="minorHAnsi" w:cs="David"/>
      <w:b/>
      <w:bCs/>
      <w:sz w:val="28"/>
      <w:szCs w:val="28"/>
      <w:lang w:bidi="he-IL"/>
    </w:rPr>
  </w:style>
  <w:style w:type="paragraph" w:customStyle="1" w:styleId="ad">
    <w:name w:val="טקסט רץ מספרים"/>
    <w:basedOn w:val="NoParagraphStyle"/>
    <w:uiPriority w:val="99"/>
    <w:rsid w:val="0069675B"/>
    <w:pPr>
      <w:suppressAutoHyphens/>
      <w:spacing w:after="170" w:line="260" w:lineRule="atLeast"/>
      <w:ind w:left="283" w:hanging="283"/>
      <w:jc w:val="both"/>
    </w:pPr>
    <w:rPr>
      <w:rFonts w:ascii="David" w:hAnsiTheme="minorHAnsi" w:cs="David"/>
      <w:lang w:bidi="he-IL"/>
    </w:rPr>
  </w:style>
  <w:style w:type="paragraph" w:customStyle="1" w:styleId="ae">
    <w:name w:val="המשרד לבטחון פנים"/>
    <w:basedOn w:val="NoParagraphStyle"/>
    <w:next w:val="NoParagraphStyle"/>
    <w:uiPriority w:val="99"/>
    <w:rsid w:val="0069675B"/>
    <w:pPr>
      <w:suppressAutoHyphens/>
      <w:spacing w:after="113"/>
      <w:jc w:val="both"/>
    </w:pPr>
    <w:rPr>
      <w:rFonts w:ascii="David" w:hAnsiTheme="minorHAnsi" w:cs="David"/>
      <w:b/>
      <w:bCs/>
      <w:lang w:bidi="he-IL"/>
    </w:rPr>
  </w:style>
  <w:style w:type="paragraph" w:customStyle="1" w:styleId="af">
    <w:name w:val="טקסט רץ"/>
    <w:basedOn w:val="NoParagraphStyle"/>
    <w:next w:val="NoParagraphStyle"/>
    <w:uiPriority w:val="99"/>
    <w:rsid w:val="0069675B"/>
    <w:pPr>
      <w:suppressAutoHyphens/>
      <w:spacing w:after="170" w:line="260" w:lineRule="atLeast"/>
      <w:jc w:val="both"/>
    </w:pPr>
    <w:rPr>
      <w:rFonts w:ascii="David" w:hAnsiTheme="minorHAnsi" w:cs="David"/>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904</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2010-10-14T11:59:00Z</cp:lastPrinted>
  <dcterms:created xsi:type="dcterms:W3CDTF">2010-12-09T14:52:00Z</dcterms:created>
  <dcterms:modified xsi:type="dcterms:W3CDTF">2010-12-09T14:52:00Z</dcterms:modified>
</cp:coreProperties>
</file>