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F0" w:rsidRPr="00F573F0" w:rsidRDefault="00F573F0" w:rsidP="00F573F0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צבא ההגנה לישראל</w:t>
      </w:r>
    </w:p>
    <w:p w:rsidR="00F573F0" w:rsidRPr="00F573F0" w:rsidRDefault="00F573F0" w:rsidP="00F573F0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השירות בצה"ל של חיילים שהוכרו כמצטיינים בתחומי הספורט, המוזיקה והמחול</w:t>
      </w:r>
    </w:p>
    <w:p w:rsidR="00F573F0" w:rsidRPr="00F573F0" w:rsidRDefault="00F573F0" w:rsidP="00F573F0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F573F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55א</w:t>
      </w:r>
      <w:proofErr w:type="spellEnd"/>
      <w:r w:rsidRPr="00F573F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F573F0" w:rsidRPr="00F573F0" w:rsidRDefault="00F573F0" w:rsidP="00F573F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573F0" w:rsidRPr="00F573F0" w:rsidRDefault="00F573F0" w:rsidP="00F573F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rtl/>
        </w:rPr>
        <w:t>הגופים המבוקרים: צבא ההגנה לישראל; משרד החינוך, התרבות והספורט</w:t>
      </w:r>
    </w:p>
    <w:p w:rsidR="00F573F0" w:rsidRPr="00F573F0" w:rsidRDefault="00F573F0" w:rsidP="00F573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573F0" w:rsidRPr="00F573F0" w:rsidRDefault="00F573F0" w:rsidP="00F573F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573F0" w:rsidRPr="00F573F0" w:rsidRDefault="00DD2B64" w:rsidP="00F573F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1.</w:t>
      </w:r>
      <w:r w:rsidR="00F573F0" w:rsidRPr="00F573F0">
        <w:rPr>
          <w:rFonts w:ascii="David" w:eastAsiaTheme="minorHAnsi"/>
          <w:color w:val="000000"/>
        </w:rPr>
        <w:tab/>
      </w:r>
      <w:r w:rsidR="00F573F0" w:rsidRPr="00F573F0">
        <w:rPr>
          <w:rFonts w:ascii="David" w:eastAsiaTheme="minorHAnsi" w:hint="cs"/>
          <w:color w:val="000000"/>
          <w:rtl/>
        </w:rPr>
        <w:t>נמצאו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פערים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ניכרים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בין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ההסדרים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שלפיהם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נהג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proofErr w:type="spellStart"/>
      <w:r w:rsidR="00F573F0" w:rsidRPr="00F573F0">
        <w:rPr>
          <w:rFonts w:ascii="David" w:eastAsiaTheme="minorHAnsi" w:hint="cs"/>
          <w:color w:val="000000"/>
          <w:rtl/>
        </w:rPr>
        <w:t>צה</w:t>
      </w:r>
      <w:proofErr w:type="spellEnd"/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בכל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הנוגע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לספורטאים</w:t>
      </w:r>
      <w:r w:rsidR="00BA788F">
        <w:rPr>
          <w:rFonts w:asciiTheme="minorHAnsi" w:eastAsiaTheme="minorHAnsi" w:hAnsiTheme="minorHAnsi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</w:rPr>
        <w:t xml:space="preserve">, </w:t>
      </w:r>
      <w:r w:rsidR="00F573F0" w:rsidRPr="00F573F0">
        <w:rPr>
          <w:rFonts w:ascii="David" w:eastAsiaTheme="minorHAnsi" w:hint="cs"/>
          <w:color w:val="000000"/>
          <w:rtl/>
        </w:rPr>
        <w:t>מוזיקאים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ורקדנים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לבין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הוראות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הקבע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של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proofErr w:type="spellStart"/>
      <w:r w:rsidR="00F573F0" w:rsidRPr="00F573F0">
        <w:rPr>
          <w:rFonts w:ascii="David" w:eastAsiaTheme="minorHAnsi" w:hint="cs"/>
          <w:color w:val="000000"/>
          <w:rtl/>
        </w:rPr>
        <w:t>אכ</w:t>
      </w:r>
      <w:proofErr w:type="spellEnd"/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א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בנושא</w:t>
      </w:r>
      <w:r w:rsidR="00F573F0" w:rsidRPr="00F573F0">
        <w:rPr>
          <w:rFonts w:ascii="David" w:eastAsiaTheme="minorHAnsi" w:hint="cs"/>
          <w:color w:val="000000"/>
        </w:rPr>
        <w:t xml:space="preserve">; </w:t>
      </w:r>
      <w:r w:rsidR="00BA788F">
        <w:rPr>
          <w:rFonts w:ascii="David" w:eastAsiaTheme="minorHAnsi" w:hint="cs"/>
          <w:color w:val="000000"/>
          <w:rtl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לא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נמצא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תיעוד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על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הרקע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ועל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הנימוקים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להנהגתם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של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אותם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הסדרים</w:t>
      </w:r>
      <w:r w:rsidR="00F573F0" w:rsidRPr="00F573F0">
        <w:rPr>
          <w:rFonts w:ascii="David" w:eastAsiaTheme="minorHAnsi" w:hint="cs"/>
          <w:color w:val="000000"/>
        </w:rPr>
        <w:t xml:space="preserve">. </w:t>
      </w:r>
      <w:r w:rsidR="00BA788F">
        <w:rPr>
          <w:rFonts w:ascii="David" w:eastAsiaTheme="minorHAnsi" w:hint="cs"/>
          <w:color w:val="000000"/>
          <w:rtl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ראוי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כי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proofErr w:type="spellStart"/>
      <w:r w:rsidR="00F573F0" w:rsidRPr="00F573F0">
        <w:rPr>
          <w:rFonts w:ascii="David" w:eastAsiaTheme="minorHAnsi" w:hint="cs"/>
          <w:color w:val="000000"/>
          <w:rtl/>
        </w:rPr>
        <w:t>צה</w:t>
      </w:r>
      <w:proofErr w:type="spellEnd"/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ומשרד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החינוך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יבחנו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את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הצורך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בגיבוש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תפיסה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עקרונית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בתחום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זה</w:t>
      </w:r>
      <w:r w:rsidR="00F573F0" w:rsidRPr="00F573F0">
        <w:rPr>
          <w:rFonts w:ascii="David" w:eastAsiaTheme="minorHAnsi" w:hint="cs"/>
          <w:color w:val="000000"/>
        </w:rPr>
        <w:t xml:space="preserve">, </w:t>
      </w:r>
      <w:r w:rsidR="00BA788F">
        <w:rPr>
          <w:rFonts w:ascii="David" w:eastAsiaTheme="minorHAnsi" w:hint="cs"/>
          <w:color w:val="000000"/>
          <w:rtl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שתסוכם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באופן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בהיר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ובכתב</w:t>
      </w:r>
      <w:r w:rsidR="00BA788F">
        <w:rPr>
          <w:rFonts w:asciiTheme="minorHAnsi" w:eastAsiaTheme="minorHAnsi" w:hAnsiTheme="minorHAnsi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</w:rPr>
        <w:t xml:space="preserve">, </w:t>
      </w:r>
      <w:r w:rsidR="00F573F0" w:rsidRPr="00F573F0">
        <w:rPr>
          <w:rFonts w:ascii="David" w:eastAsiaTheme="minorHAnsi" w:hint="cs"/>
          <w:color w:val="000000"/>
          <w:rtl/>
        </w:rPr>
        <w:t>ותהווה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בסיס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לקביעת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ההסדרים</w:t>
      </w:r>
      <w:r w:rsidR="00F573F0" w:rsidRPr="00F573F0">
        <w:rPr>
          <w:rFonts w:ascii="David" w:eastAsiaTheme="minorHAnsi" w:hint="cs"/>
          <w:color w:val="000000"/>
        </w:rPr>
        <w:t xml:space="preserve">, </w:t>
      </w:r>
      <w:r w:rsidR="00BA788F">
        <w:rPr>
          <w:rFonts w:ascii="David" w:eastAsiaTheme="minorHAnsi" w:hint="cs"/>
          <w:color w:val="000000"/>
          <w:rtl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לרבות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תנאי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השירות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המיוחדים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והמכסות</w:t>
      </w:r>
      <w:r w:rsidR="00F573F0" w:rsidRPr="00F573F0">
        <w:rPr>
          <w:rFonts w:ascii="David" w:eastAsiaTheme="minorHAnsi" w:hint="cs"/>
          <w:color w:val="000000"/>
        </w:rPr>
        <w:t>.</w:t>
      </w:r>
    </w:p>
    <w:p w:rsidR="00F573F0" w:rsidRPr="00F573F0" w:rsidRDefault="00F573F0" w:rsidP="00F573F0">
      <w:pPr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/>
          <w:color w:val="000000"/>
        </w:rPr>
      </w:pPr>
    </w:p>
    <w:p w:rsidR="00F573F0" w:rsidRPr="00F573F0" w:rsidRDefault="00F573F0" w:rsidP="00F573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573F0" w:rsidRPr="00F573F0" w:rsidRDefault="00F573F0" w:rsidP="00F573F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573F0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F573F0" w:rsidRPr="00F573F0" w:rsidRDefault="00DD2B64" w:rsidP="00DD2B64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1.</w:t>
      </w:r>
      <w:r w:rsidR="00F573F0" w:rsidRPr="00F573F0">
        <w:rPr>
          <w:rFonts w:ascii="David" w:eastAsiaTheme="minorHAnsi"/>
          <w:color w:val="000000"/>
        </w:rPr>
        <w:tab/>
      </w:r>
      <w:r w:rsidR="00F573F0" w:rsidRPr="00F573F0">
        <w:rPr>
          <w:rFonts w:ascii="David" w:eastAsiaTheme="minorHAnsi" w:hint="cs"/>
          <w:color w:val="000000"/>
          <w:rtl/>
        </w:rPr>
        <w:t>ההסדרים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להכרה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בחיילים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מצטיינים</w:t>
      </w:r>
      <w:r w:rsidR="00F573F0" w:rsidRPr="00F573F0">
        <w:rPr>
          <w:rFonts w:ascii="David" w:eastAsiaTheme="minorHAnsi" w:hint="cs"/>
          <w:color w:val="000000"/>
        </w:rPr>
        <w:t xml:space="preserve"> - </w:t>
      </w:r>
      <w:proofErr w:type="spellStart"/>
      <w:r w:rsidR="00F573F0" w:rsidRPr="00F573F0">
        <w:rPr>
          <w:rFonts w:ascii="David" w:eastAsiaTheme="minorHAnsi" w:hint="cs"/>
          <w:color w:val="000000"/>
          <w:rtl/>
        </w:rPr>
        <w:t>הק</w:t>
      </w:r>
      <w:proofErr w:type="spellEnd"/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א</w:t>
      </w:r>
      <w:r w:rsidR="00F573F0" w:rsidRPr="00F573F0">
        <w:rPr>
          <w:rFonts w:ascii="David" w:eastAsiaTheme="minorHAnsi" w:hint="cs"/>
          <w:color w:val="000000"/>
        </w:rPr>
        <w:t xml:space="preserve"> 33-09-10 </w:t>
      </w:r>
      <w:r>
        <w:rPr>
          <w:rFonts w:ascii="David" w:eastAsiaTheme="minorHAnsi" w:hint="cs"/>
          <w:color w:val="000000"/>
          <w:rtl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נוהל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בחירת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מצטיינים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</w:rPr>
        <w:t>–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קצינים</w:t>
      </w:r>
      <w:r w:rsidR="00BA788F">
        <w:rPr>
          <w:rFonts w:ascii="David" w:eastAsiaTheme="minorHAnsi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</w:rPr>
        <w:t xml:space="preserve">, </w:t>
      </w:r>
      <w:r w:rsidR="00F573F0" w:rsidRPr="00F573F0">
        <w:rPr>
          <w:rFonts w:ascii="David" w:eastAsiaTheme="minorHAnsi" w:hint="cs"/>
          <w:color w:val="000000"/>
          <w:rtl/>
        </w:rPr>
        <w:t>נגדים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וחיילים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בשירות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סדיר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ובשירות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מילואים</w:t>
      </w:r>
      <w:r>
        <w:rPr>
          <w:rFonts w:asciiTheme="minorHAnsi" w:eastAsiaTheme="minorHAnsi" w:hAnsiTheme="minorHAnsi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נמצא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בסבב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הערות</w:t>
      </w:r>
      <w:r w:rsidR="00F573F0" w:rsidRPr="00F573F0">
        <w:rPr>
          <w:rFonts w:ascii="David" w:eastAsiaTheme="minorHAnsi" w:hint="cs"/>
          <w:color w:val="000000"/>
        </w:rPr>
        <w:t xml:space="preserve">. </w:t>
      </w:r>
      <w:r w:rsidR="00BA788F">
        <w:rPr>
          <w:rFonts w:ascii="David" w:eastAsiaTheme="minorHAnsi" w:hint="cs"/>
          <w:color w:val="000000"/>
          <w:rtl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לו</w:t>
      </w:r>
      <w:r w:rsidR="00F573F0" w:rsidRPr="00F573F0">
        <w:rPr>
          <w:rFonts w:ascii="David" w:eastAsiaTheme="minorHAnsi" w:hint="cs"/>
          <w:color w:val="000000"/>
        </w:rPr>
        <w:t>"</w:t>
      </w:r>
      <w:r w:rsidR="00F573F0" w:rsidRPr="00F573F0">
        <w:rPr>
          <w:rFonts w:ascii="David" w:eastAsiaTheme="minorHAnsi" w:hint="cs"/>
          <w:color w:val="000000"/>
          <w:rtl/>
        </w:rPr>
        <w:t>ז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משוער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לסיום</w:t>
      </w:r>
      <w:r w:rsidR="00F573F0" w:rsidRPr="00F573F0">
        <w:rPr>
          <w:rFonts w:ascii="David" w:eastAsiaTheme="minorHAnsi" w:hint="cs"/>
          <w:color w:val="000000"/>
        </w:rPr>
        <w:t xml:space="preserve"> - </w:t>
      </w:r>
      <w:r w:rsidR="00F573F0" w:rsidRPr="00F573F0">
        <w:rPr>
          <w:rFonts w:ascii="David" w:eastAsiaTheme="minorHAnsi" w:hint="cs"/>
          <w:color w:val="000000"/>
          <w:rtl/>
        </w:rPr>
        <w:t>רבעון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ג</w:t>
      </w:r>
      <w:r>
        <w:rPr>
          <w:rFonts w:ascii="David" w:eastAsiaTheme="minorHAnsi" w:hint="cs"/>
          <w:color w:val="000000"/>
          <w:rtl/>
        </w:rPr>
        <w:t>'</w:t>
      </w:r>
      <w:r w:rsidR="00F573F0" w:rsidRPr="00F573F0">
        <w:rPr>
          <w:rFonts w:ascii="David" w:eastAsiaTheme="minorHAnsi" w:hint="cs"/>
          <w:color w:val="000000"/>
        </w:rPr>
        <w:t xml:space="preserve"> </w:t>
      </w:r>
      <w:r w:rsidR="00F573F0" w:rsidRPr="00F573F0">
        <w:rPr>
          <w:rFonts w:ascii="David" w:eastAsiaTheme="minorHAnsi" w:hint="cs"/>
          <w:color w:val="000000"/>
          <w:rtl/>
        </w:rPr>
        <w:t>שנת</w:t>
      </w:r>
      <w:r w:rsidR="00F573F0" w:rsidRPr="00F573F0">
        <w:rPr>
          <w:rFonts w:ascii="David" w:eastAsiaTheme="minorHAnsi" w:hint="cs"/>
          <w:color w:val="000000"/>
        </w:rPr>
        <w:t xml:space="preserve"> 2010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cs"/>
          <w:color w:val="000000"/>
          <w:rtl/>
        </w:rPr>
        <w:t>.</w:t>
      </w:r>
    </w:p>
    <w:p w:rsidR="00515AC6" w:rsidRPr="00F573F0" w:rsidRDefault="00515AC6" w:rsidP="00F573F0"/>
    <w:sectPr w:rsidR="00515AC6" w:rsidRPr="00F573F0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AC6" w:rsidRDefault="00515AC6" w:rsidP="00515AC6">
      <w:r>
        <w:separator/>
      </w:r>
    </w:p>
  </w:endnote>
  <w:endnote w:type="continuationSeparator" w:id="1">
    <w:p w:rsidR="00515AC6" w:rsidRDefault="00515AC6" w:rsidP="00515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AC6" w:rsidRDefault="00515AC6" w:rsidP="00515AC6">
      <w:r>
        <w:separator/>
      </w:r>
    </w:p>
  </w:footnote>
  <w:footnote w:type="continuationSeparator" w:id="1">
    <w:p w:rsidR="00515AC6" w:rsidRDefault="00515AC6" w:rsidP="00515A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C6" w:rsidRPr="008A36F0" w:rsidRDefault="00E45F38" w:rsidP="00515AC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8A36F0">
      <w:rPr>
        <w:sz w:val="16"/>
        <w:szCs w:val="16"/>
        <w:rtl/>
      </w:rPr>
      <w:fldChar w:fldCharType="begin"/>
    </w:r>
    <w:r w:rsidR="00515AC6" w:rsidRPr="008A36F0">
      <w:rPr>
        <w:sz w:val="16"/>
        <w:szCs w:val="16"/>
        <w:rtl/>
      </w:rPr>
      <w:instrText xml:space="preserve"> </w:instrText>
    </w:r>
    <w:r w:rsidR="00515AC6" w:rsidRPr="008A36F0">
      <w:rPr>
        <w:rFonts w:hint="cs"/>
        <w:sz w:val="16"/>
        <w:szCs w:val="16"/>
      </w:rPr>
      <w:instrText>TIME  \@ "HH:mm"  \* MERGEFORMAT</w:instrText>
    </w:r>
    <w:r w:rsidR="00515AC6" w:rsidRPr="008A36F0">
      <w:rPr>
        <w:sz w:val="16"/>
        <w:szCs w:val="16"/>
        <w:rtl/>
      </w:rPr>
      <w:instrText xml:space="preserve"> </w:instrText>
    </w:r>
    <w:r w:rsidRPr="008A36F0">
      <w:rPr>
        <w:sz w:val="16"/>
        <w:szCs w:val="16"/>
        <w:rtl/>
      </w:rPr>
      <w:fldChar w:fldCharType="separate"/>
    </w:r>
    <w:r w:rsidR="00F573F0">
      <w:rPr>
        <w:noProof/>
        <w:sz w:val="16"/>
        <w:szCs w:val="16"/>
        <w:rtl/>
      </w:rPr>
      <w:t>‏15:26</w:t>
    </w:r>
    <w:r w:rsidRPr="008A36F0">
      <w:rPr>
        <w:sz w:val="16"/>
        <w:szCs w:val="16"/>
        <w:rtl/>
      </w:rPr>
      <w:fldChar w:fldCharType="end"/>
    </w:r>
    <w:r w:rsidR="00515AC6" w:rsidRPr="008A36F0">
      <w:rPr>
        <w:rFonts w:hint="cs"/>
        <w:sz w:val="16"/>
        <w:szCs w:val="16"/>
        <w:rtl/>
      </w:rPr>
      <w:t xml:space="preserve">  </w:t>
    </w:r>
    <w:r w:rsidRPr="008A36F0">
      <w:rPr>
        <w:sz w:val="16"/>
        <w:szCs w:val="16"/>
        <w:rtl/>
      </w:rPr>
      <w:fldChar w:fldCharType="begin"/>
    </w:r>
    <w:r w:rsidR="00515AC6" w:rsidRPr="008A36F0">
      <w:rPr>
        <w:sz w:val="16"/>
        <w:szCs w:val="16"/>
        <w:rtl/>
      </w:rPr>
      <w:instrText xml:space="preserve"> </w:instrText>
    </w:r>
    <w:r w:rsidR="00515AC6" w:rsidRPr="008A36F0">
      <w:rPr>
        <w:rFonts w:hint="cs"/>
        <w:sz w:val="16"/>
        <w:szCs w:val="16"/>
      </w:rPr>
      <w:instrText>DATE  \@ "yyyy-MM-dd"  \* MERGEFORMAT</w:instrText>
    </w:r>
    <w:r w:rsidR="00515AC6" w:rsidRPr="008A36F0">
      <w:rPr>
        <w:sz w:val="16"/>
        <w:szCs w:val="16"/>
        <w:rtl/>
      </w:rPr>
      <w:instrText xml:space="preserve"> </w:instrText>
    </w:r>
    <w:r w:rsidRPr="008A36F0">
      <w:rPr>
        <w:sz w:val="16"/>
        <w:szCs w:val="16"/>
        <w:rtl/>
      </w:rPr>
      <w:fldChar w:fldCharType="separate"/>
    </w:r>
    <w:r w:rsidR="00F573F0">
      <w:rPr>
        <w:noProof/>
        <w:sz w:val="16"/>
        <w:szCs w:val="16"/>
        <w:rtl/>
      </w:rPr>
      <w:t>‏2010–12–13</w:t>
    </w:r>
    <w:r w:rsidRPr="008A36F0">
      <w:rPr>
        <w:sz w:val="16"/>
        <w:szCs w:val="16"/>
        <w:rtl/>
      </w:rPr>
      <w:fldChar w:fldCharType="end"/>
    </w:r>
    <w:r w:rsidR="00515AC6" w:rsidRPr="008A36F0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9D3472" w:rsidRPr="009D3472">
        <w:rPr>
          <w:noProof/>
          <w:sz w:val="16"/>
          <w:szCs w:val="16"/>
        </w:rPr>
        <w:t>L:\</w:t>
      </w:r>
      <w:r w:rsidR="009D3472" w:rsidRPr="009D3472">
        <w:rPr>
          <w:noProof/>
          <w:sz w:val="16"/>
          <w:szCs w:val="16"/>
          <w:rtl/>
        </w:rPr>
        <w:t>הספר - מעקבים 60ב\עקיבא\מערכת הביטחון\55א\השירות בצהל של חיילים שהוכרו כמצטיינים בתחומי הספורט, המוזיקה והמחול</w:t>
      </w:r>
      <w:r w:rsidR="009D3472" w:rsidRPr="009D3472">
        <w:rPr>
          <w:noProof/>
          <w:sz w:val="16"/>
          <w:szCs w:val="16"/>
        </w:rPr>
        <w:t>.docx</w:t>
      </w:r>
    </w:fldSimple>
    <w:r w:rsidR="00515AC6" w:rsidRPr="008A36F0">
      <w:rPr>
        <w:rFonts w:hint="cs"/>
        <w:sz w:val="16"/>
        <w:szCs w:val="16"/>
        <w:rtl/>
      </w:rPr>
      <w:t xml:space="preserve">    -</w:t>
    </w:r>
    <w:r w:rsidRPr="008A36F0">
      <w:rPr>
        <w:sz w:val="16"/>
        <w:szCs w:val="16"/>
        <w:rtl/>
      </w:rPr>
      <w:fldChar w:fldCharType="begin"/>
    </w:r>
    <w:r w:rsidR="00515AC6" w:rsidRPr="008A36F0">
      <w:rPr>
        <w:sz w:val="16"/>
        <w:szCs w:val="16"/>
        <w:rtl/>
      </w:rPr>
      <w:instrText xml:space="preserve"> </w:instrText>
    </w:r>
    <w:r w:rsidR="00515AC6" w:rsidRPr="008A36F0">
      <w:rPr>
        <w:sz w:val="16"/>
        <w:szCs w:val="16"/>
      </w:rPr>
      <w:instrText>PAGE   \* MERGEFORMAT</w:instrText>
    </w:r>
    <w:r w:rsidR="00515AC6" w:rsidRPr="008A36F0">
      <w:rPr>
        <w:sz w:val="16"/>
        <w:szCs w:val="16"/>
        <w:rtl/>
      </w:rPr>
      <w:instrText xml:space="preserve"> </w:instrText>
    </w:r>
    <w:r w:rsidRPr="008A36F0">
      <w:rPr>
        <w:sz w:val="16"/>
        <w:szCs w:val="16"/>
        <w:rtl/>
      </w:rPr>
      <w:fldChar w:fldCharType="separate"/>
    </w:r>
    <w:r w:rsidR="00BA788F">
      <w:rPr>
        <w:noProof/>
        <w:sz w:val="16"/>
        <w:szCs w:val="16"/>
        <w:rtl/>
      </w:rPr>
      <w:t>1</w:t>
    </w:r>
    <w:r w:rsidRPr="008A36F0">
      <w:rPr>
        <w:sz w:val="16"/>
        <w:szCs w:val="16"/>
        <w:rtl/>
      </w:rPr>
      <w:fldChar w:fldCharType="end"/>
    </w:r>
    <w:r w:rsidR="00515AC6" w:rsidRPr="008A36F0">
      <w:rPr>
        <w:rFonts w:hint="cs"/>
        <w:sz w:val="16"/>
        <w:szCs w:val="16"/>
        <w:rtl/>
      </w:rPr>
      <w:t>-</w:t>
    </w:r>
  </w:p>
  <w:p w:rsidR="00515AC6" w:rsidRPr="002A74E8" w:rsidRDefault="00515AC6" w:rsidP="00515AC6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515AC6" w:rsidRPr="00B90376" w:rsidRDefault="00515AC6" w:rsidP="00515AC6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       </w:t>
    </w:r>
    <w:r>
      <w:rPr>
        <w:rFonts w:hint="cs"/>
        <w:sz w:val="18"/>
        <w:szCs w:val="18"/>
        <w:u w:val="single"/>
        <w:rtl/>
      </w:rPr>
      <w:t xml:space="preserve">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            מערכת הביטחון</w:t>
    </w:r>
  </w:p>
  <w:p w:rsidR="00515AC6" w:rsidRPr="00515AC6" w:rsidRDefault="00515AC6" w:rsidP="00515AC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5AC6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A0847"/>
    <w:rsid w:val="001A678C"/>
    <w:rsid w:val="001C723E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61D0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098"/>
    <w:rsid w:val="004C7217"/>
    <w:rsid w:val="004D427F"/>
    <w:rsid w:val="004E075B"/>
    <w:rsid w:val="004E46A0"/>
    <w:rsid w:val="004F2791"/>
    <w:rsid w:val="00510929"/>
    <w:rsid w:val="005139D8"/>
    <w:rsid w:val="00514843"/>
    <w:rsid w:val="00515AC6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A36F0"/>
    <w:rsid w:val="008B1C1D"/>
    <w:rsid w:val="008B5AD7"/>
    <w:rsid w:val="008D6336"/>
    <w:rsid w:val="00901DCA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3472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88F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D2B64"/>
    <w:rsid w:val="00DE169C"/>
    <w:rsid w:val="00DF2B24"/>
    <w:rsid w:val="00E12867"/>
    <w:rsid w:val="00E20A2E"/>
    <w:rsid w:val="00E25D97"/>
    <w:rsid w:val="00E314A0"/>
    <w:rsid w:val="00E4475C"/>
    <w:rsid w:val="00E45F38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02DCA"/>
    <w:rsid w:val="00F17E20"/>
    <w:rsid w:val="00F24A00"/>
    <w:rsid w:val="00F471BF"/>
    <w:rsid w:val="00F532A4"/>
    <w:rsid w:val="00F53CF2"/>
    <w:rsid w:val="00F573F0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AC6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paragraph" w:styleId="1">
    <w:name w:val="heading 1"/>
    <w:basedOn w:val="a"/>
    <w:next w:val="a"/>
    <w:link w:val="10"/>
    <w:qFormat/>
    <w:rsid w:val="00515AC6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paragraph" w:styleId="7">
    <w:name w:val="heading 7"/>
    <w:basedOn w:val="a"/>
    <w:next w:val="a"/>
    <w:link w:val="70"/>
    <w:qFormat/>
    <w:rsid w:val="00515AC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qFormat/>
    <w:rsid w:val="00515AC6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15AC6"/>
    <w:rPr>
      <w:rFonts w:ascii="Times New Roman" w:eastAsia="Calibri" w:hAnsi="Times New Roman"/>
      <w:b/>
      <w:bCs/>
      <w:kern w:val="32"/>
      <w:sz w:val="32"/>
      <w:szCs w:val="36"/>
      <w:u w:val="single"/>
      <w:lang w:eastAsia="he-IL"/>
    </w:rPr>
  </w:style>
  <w:style w:type="character" w:customStyle="1" w:styleId="70">
    <w:name w:val="כותרת 7 תו"/>
    <w:basedOn w:val="a0"/>
    <w:link w:val="7"/>
    <w:rsid w:val="00515AC6"/>
    <w:rPr>
      <w:rFonts w:ascii="Cambria" w:eastAsia="Calibri" w:hAnsi="Cambria" w:cs="Times New Roman"/>
      <w:i/>
      <w:iCs/>
      <w:color w:val="404040"/>
    </w:rPr>
  </w:style>
  <w:style w:type="character" w:customStyle="1" w:styleId="80">
    <w:name w:val="כותרת 8 תו"/>
    <w:basedOn w:val="a0"/>
    <w:link w:val="8"/>
    <w:rsid w:val="00515AC6"/>
    <w:rPr>
      <w:rFonts w:ascii="Cambria" w:eastAsia="Calibri" w:hAnsi="Cambria" w:cs="Times New Roman"/>
      <w:color w:val="404040"/>
      <w:sz w:val="20"/>
      <w:szCs w:val="20"/>
    </w:rPr>
  </w:style>
  <w:style w:type="paragraph" w:customStyle="1" w:styleId="11">
    <w:name w:val="היסט 1"/>
    <w:basedOn w:val="a"/>
    <w:link w:val="12"/>
    <w:uiPriority w:val="99"/>
    <w:rsid w:val="00515AC6"/>
    <w:pPr>
      <w:ind w:hanging="567"/>
    </w:pPr>
    <w:rPr>
      <w:lang w:eastAsia="he-IL"/>
    </w:rPr>
  </w:style>
  <w:style w:type="character" w:customStyle="1" w:styleId="12">
    <w:name w:val="היסט 1 תו"/>
    <w:basedOn w:val="a0"/>
    <w:link w:val="11"/>
    <w:locked/>
    <w:rsid w:val="00515AC6"/>
    <w:rPr>
      <w:rFonts w:ascii="Times New Roman" w:eastAsia="Calibri" w:hAnsi="Times New Roman"/>
      <w:lang w:eastAsia="he-IL"/>
    </w:rPr>
  </w:style>
  <w:style w:type="paragraph" w:customStyle="1" w:styleId="a3">
    <w:name w:val="כותרת ליקוי"/>
    <w:basedOn w:val="a"/>
    <w:uiPriority w:val="99"/>
    <w:rsid w:val="00515AC6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515AC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515AC6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515AC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515AC6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515AC6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15AC6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F573F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F573F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F573F0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F573F0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573F0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600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2010-10-17T05:38:00Z</cp:lastPrinted>
  <dcterms:created xsi:type="dcterms:W3CDTF">2010-12-13T13:29:00Z</dcterms:created>
  <dcterms:modified xsi:type="dcterms:W3CDTF">2010-12-13T13:29:00Z</dcterms:modified>
</cp:coreProperties>
</file>