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3D7" w:rsidRPr="009D23D7" w:rsidRDefault="009D23D7" w:rsidP="009D23D7">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9D23D7">
        <w:rPr>
          <w:rFonts w:ascii="David" w:eastAsiaTheme="minorHAnsi" w:hAnsiTheme="minorHAnsi" w:cs="David" w:hint="cs"/>
          <w:b/>
          <w:bCs/>
          <w:color w:val="000000"/>
          <w:kern w:val="0"/>
          <w:sz w:val="32"/>
          <w:szCs w:val="32"/>
          <w:rtl/>
          <w:lang w:eastAsia="en-US"/>
        </w:rPr>
        <w:t>מכרז חלוץ ("פיילוט") לרכישת שירותי אשפוז סיעודי בנפת פתח תקווה</w:t>
      </w:r>
    </w:p>
    <w:p w:rsidR="009D23D7" w:rsidRPr="009D23D7" w:rsidRDefault="009D23D7" w:rsidP="009D23D7">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rtl/>
          <w:lang w:eastAsia="en-US"/>
        </w:rPr>
      </w:pPr>
      <w:r w:rsidRPr="009D23D7">
        <w:rPr>
          <w:rFonts w:ascii="David" w:eastAsiaTheme="minorHAnsi" w:hAnsiTheme="minorHAnsi" w:cs="David" w:hint="cs"/>
          <w:b/>
          <w:bCs/>
          <w:color w:val="000000"/>
          <w:spacing w:val="-2"/>
          <w:kern w:val="0"/>
          <w:rtl/>
          <w:lang w:eastAsia="en-US"/>
        </w:rPr>
        <w:t xml:space="preserve">הגופים המבוקרים: משרד הבריאות; משרד האוצר; משרד הרווחה והשירותים החברתיים; מכבי שירותי בריאות; קופת חולים לאומית; קופת חולים מואחדת; שירותי בריאות כללית </w:t>
      </w:r>
    </w:p>
    <w:p w:rsidR="009D23D7" w:rsidRPr="009D23D7" w:rsidRDefault="009D23D7" w:rsidP="009D23D7">
      <w:pPr>
        <w:suppressAutoHyphens/>
        <w:autoSpaceDE w:val="0"/>
        <w:autoSpaceDN w:val="0"/>
        <w:adjustRightInd w:val="0"/>
        <w:spacing w:line="260" w:lineRule="atLeast"/>
        <w:jc w:val="both"/>
        <w:textAlignment w:val="center"/>
        <w:rPr>
          <w:rFonts w:ascii="David" w:eastAsiaTheme="minorHAnsi" w:hAnsiTheme="minorHAnsi" w:cs="David"/>
          <w:color w:val="000000"/>
          <w:kern w:val="0"/>
          <w:szCs w:val="24"/>
          <w:rtl/>
          <w:lang w:eastAsia="en-US"/>
        </w:rPr>
      </w:pPr>
      <w:r w:rsidRPr="009D23D7">
        <w:rPr>
          <w:rFonts w:ascii="David" w:eastAsiaTheme="minorHAnsi" w:hAnsiTheme="minorHAnsi" w:cs="David" w:hint="cs"/>
          <w:color w:val="000000"/>
          <w:kern w:val="0"/>
          <w:szCs w:val="24"/>
          <w:rtl/>
          <w:lang w:eastAsia="en-US"/>
        </w:rPr>
        <w:t>ליקויים 13-15, 7-8, 1-4 תוקנו. ראה הערות רה"מ 58ב' עמ' 133-138.</w:t>
      </w:r>
    </w:p>
    <w:p w:rsidR="009D23D7" w:rsidRPr="009D23D7" w:rsidRDefault="009D23D7" w:rsidP="009D23D7">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9D23D7">
        <w:rPr>
          <w:rFonts w:ascii="David" w:eastAsiaTheme="minorHAnsi" w:hAnsiTheme="minorHAnsi" w:cs="David" w:hint="cs"/>
          <w:color w:val="000000"/>
          <w:kern w:val="0"/>
          <w:szCs w:val="24"/>
          <w:rtl/>
          <w:lang w:eastAsia="en-US"/>
        </w:rPr>
        <w:t>ליקויים 5-6 תוקנו. ראה הערות רה"מ 58ב' עמ' 133-5 וכן החלטה בק/42 בנושא מיום 8.4.2008 עמ' 34.</w:t>
      </w:r>
    </w:p>
    <w:p w:rsidR="009D23D7" w:rsidRPr="009D23D7" w:rsidRDefault="009D23D7" w:rsidP="009D23D7">
      <w:pPr>
        <w:autoSpaceDE w:val="0"/>
        <w:autoSpaceDN w:val="0"/>
        <w:adjustRightInd w:val="0"/>
        <w:spacing w:line="288" w:lineRule="auto"/>
        <w:ind w:left="510" w:hanging="510"/>
        <w:jc w:val="both"/>
        <w:textAlignment w:val="center"/>
        <w:rPr>
          <w:rFonts w:ascii="David" w:eastAsiaTheme="minorHAnsi" w:cs="David"/>
          <w:color w:val="000000"/>
          <w:kern w:val="0"/>
          <w:szCs w:val="24"/>
          <w:rtl/>
          <w:lang w:eastAsia="en-US"/>
        </w:rPr>
      </w:pPr>
    </w:p>
    <w:p w:rsidR="009D23D7" w:rsidRPr="009D23D7" w:rsidRDefault="009D23D7" w:rsidP="009D23D7">
      <w:pPr>
        <w:autoSpaceDE w:val="0"/>
        <w:autoSpaceDN w:val="0"/>
        <w:adjustRightInd w:val="0"/>
        <w:spacing w:after="170" w:line="288" w:lineRule="auto"/>
        <w:ind w:left="510" w:hanging="510"/>
        <w:jc w:val="both"/>
        <w:textAlignment w:val="center"/>
        <w:rPr>
          <w:rFonts w:ascii="David" w:eastAsiaTheme="minorHAnsi" w:cs="David"/>
          <w:b/>
          <w:bCs/>
          <w:color w:val="000000"/>
          <w:kern w:val="0"/>
          <w:szCs w:val="24"/>
          <w:rtl/>
          <w:lang w:eastAsia="en-US"/>
        </w:rPr>
      </w:pPr>
      <w:r w:rsidRPr="009D23D7">
        <w:rPr>
          <w:rFonts w:ascii="David" w:eastAsiaTheme="minorHAnsi" w:cs="David" w:hint="cs"/>
          <w:b/>
          <w:bCs/>
          <w:color w:val="000000"/>
          <w:kern w:val="0"/>
          <w:szCs w:val="24"/>
          <w:rtl/>
          <w:lang w:eastAsia="en-US"/>
        </w:rPr>
        <w:t>ליקוי</w:t>
      </w:r>
    </w:p>
    <w:p w:rsidR="009D23D7" w:rsidRPr="009D23D7" w:rsidRDefault="009D23D7" w:rsidP="009D23D7">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9.</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 xml:space="preserve">מכיוון שמדובר בחיי אדם ובנושא רגיש מן הבחינה הרפואית והחברתית, סביר היה שמשרדי האוצר והבריאות ייערכו מראש ויקימו ועדת חריגים לטיפול בפניות של קשישים המבקשים להתאשפז במוסד אשר לא זכה במכרז הפיילוט ולמתן מענה להן. אולם צוות כזה לא הוקם לפני היציאה למכרז הפיילוט, ורק לאחר שהצטברו תלונות מצד קשישים ומשפחותיהם הוקמה ועדת החריגים; בנוסף - לציבור לא נמסר על עובדת קיומה של הוועדה ועל דרך הפנייה אליה; מלבד זה, בלשכות הבריאות, בבתי החולים או בקופות החולים לא הופץ דף מידע לקשישים ולבני משפחותיהם בנושא האפשרות לפנות לוועדות החריגים; כן נמצא כי בתשובת ועדת החריגים לקשיש על דחיית הבקשה לא נאמר כלל שניתן לערער על ההחלטה. </w:t>
      </w:r>
    </w:p>
    <w:p w:rsidR="009D23D7" w:rsidRPr="009D23D7" w:rsidRDefault="009D23D7" w:rsidP="009D23D7">
      <w:pPr>
        <w:autoSpaceDE w:val="0"/>
        <w:autoSpaceDN w:val="0"/>
        <w:adjustRightInd w:val="0"/>
        <w:spacing w:line="288" w:lineRule="auto"/>
        <w:ind w:left="510" w:hanging="510"/>
        <w:jc w:val="both"/>
        <w:textAlignment w:val="center"/>
        <w:rPr>
          <w:rFonts w:ascii="David" w:eastAsiaTheme="minorHAnsi" w:cs="David"/>
          <w:color w:val="000000"/>
          <w:kern w:val="0"/>
          <w:sz w:val="18"/>
          <w:szCs w:val="18"/>
          <w:rtl/>
          <w:lang w:eastAsia="en-US"/>
        </w:rPr>
      </w:pP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D23D7">
        <w:rPr>
          <w:rFonts w:ascii="David" w:eastAsiaTheme="minorHAnsi" w:hAnsiTheme="minorHAnsi" w:cs="David" w:hint="cs"/>
          <w:b/>
          <w:bCs/>
          <w:color w:val="000000"/>
          <w:kern w:val="0"/>
          <w:szCs w:val="24"/>
          <w:rtl/>
          <w:lang w:eastAsia="en-US"/>
        </w:rPr>
        <w:t>מעקב</w:t>
      </w:r>
    </w:p>
    <w:p w:rsidR="009D23D7" w:rsidRPr="009D23D7" w:rsidRDefault="009D23D7" w:rsidP="009D23D7">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9.</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 xml:space="preserve">לא דווח על התקדמות בתיקון הליקוי. </w:t>
      </w:r>
    </w:p>
    <w:p w:rsidR="009D23D7" w:rsidRPr="009D23D7" w:rsidRDefault="009D23D7" w:rsidP="009D23D7">
      <w:pPr>
        <w:autoSpaceDE w:val="0"/>
        <w:autoSpaceDN w:val="0"/>
        <w:adjustRightInd w:val="0"/>
        <w:spacing w:line="288" w:lineRule="auto"/>
        <w:ind w:left="510" w:hanging="510"/>
        <w:jc w:val="both"/>
        <w:textAlignment w:val="center"/>
        <w:rPr>
          <w:rFonts w:ascii="David" w:eastAsiaTheme="minorHAnsi" w:cs="David"/>
          <w:color w:val="000000"/>
          <w:kern w:val="0"/>
          <w:szCs w:val="24"/>
          <w:rtl/>
          <w:lang w:eastAsia="en-US"/>
        </w:rPr>
      </w:pPr>
    </w:p>
    <w:p w:rsidR="009D23D7" w:rsidRPr="009D23D7" w:rsidRDefault="009D23D7" w:rsidP="009D23D7">
      <w:pPr>
        <w:autoSpaceDE w:val="0"/>
        <w:autoSpaceDN w:val="0"/>
        <w:adjustRightInd w:val="0"/>
        <w:spacing w:after="170" w:line="288" w:lineRule="auto"/>
        <w:ind w:left="510" w:hanging="510"/>
        <w:jc w:val="both"/>
        <w:textAlignment w:val="center"/>
        <w:rPr>
          <w:rFonts w:ascii="David" w:eastAsiaTheme="minorHAnsi" w:cs="David"/>
          <w:b/>
          <w:bCs/>
          <w:color w:val="000000"/>
          <w:kern w:val="0"/>
          <w:szCs w:val="24"/>
          <w:rtl/>
          <w:lang w:eastAsia="en-US"/>
        </w:rPr>
      </w:pPr>
      <w:r w:rsidRPr="009D23D7">
        <w:rPr>
          <w:rFonts w:ascii="David" w:eastAsiaTheme="minorHAnsi" w:cs="David" w:hint="cs"/>
          <w:b/>
          <w:bCs/>
          <w:color w:val="000000"/>
          <w:kern w:val="0"/>
          <w:szCs w:val="24"/>
          <w:rtl/>
          <w:lang w:eastAsia="en-US"/>
        </w:rPr>
        <w:t>ליקוי</w:t>
      </w:r>
    </w:p>
    <w:p w:rsidR="009D23D7" w:rsidRPr="009D23D7" w:rsidRDefault="009D23D7" w:rsidP="009D23D7">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11.</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 xml:space="preserve">"מחקר הערכה" הוא כלי בקרה מקובל ואכן, במשרדי הבריאות והאוצר הוחלט לקיים במהלך השנה שבה תיבחן פעילות המוסדות הסיעודיים שזכו במכרז הפיילוט, "מחקר הערכה" שיבצע מכון ברוקדייל, אשר יבחן את התהליכים והשינויים המתרחשים במוסדות הסיעודיים שבנפת פתח תקווה ואת ההשלכות על איכות הטיפול ואיכות השירותים בהם. אולם מכרז הפיילוט בנפת פתח תקווה החל לפני שהוסכם על הצעת מחקר מתאימה, ועד ספטמבר 2007 (תשעה חודשים לאחר תחילת תקופת הפיילוט), טרם אישר משרד האוצר את ביצוע המחקר ותקציבו. בנוסף, להבדיל מתכנית המחקר הראשונית, שהתבססה על מקורות מידע שונים, כגון ראיונות עם קשישים ומשפחותיהם ועם צוותים רפואיים, הוחלט כי המחקר יתבסס רק על דוחות הבקרה של משרד הבריאות. </w:t>
      </w: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D23D7">
        <w:rPr>
          <w:rFonts w:ascii="David" w:eastAsiaTheme="minorHAnsi" w:hAnsiTheme="minorHAnsi" w:cs="David" w:hint="cs"/>
          <w:b/>
          <w:bCs/>
          <w:color w:val="000000"/>
          <w:kern w:val="0"/>
          <w:szCs w:val="24"/>
          <w:rtl/>
          <w:lang w:eastAsia="en-US"/>
        </w:rPr>
        <w:t>מעקב</w:t>
      </w:r>
    </w:p>
    <w:p w:rsidR="009D23D7" w:rsidRPr="009D23D7" w:rsidRDefault="009D23D7" w:rsidP="009D23D7">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11.</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 xml:space="preserve">מכרז "חלוץ" התקיים בשנת 2007 והסתיים ב- 31.12.07. המכרז לווה במחקר הערכה. </w:t>
      </w:r>
    </w:p>
    <w:p w:rsidR="009D23D7" w:rsidRPr="009D23D7" w:rsidRDefault="009D23D7" w:rsidP="009D23D7">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מיום 15.1.2008 ואילך המשרד רוכש שירותי אשפוז סיעודי על פי המכרז הכלל-ארצי (זאת למאושפזים שאושפזו ממועד זה ואילך). לאחרונה ניתן אישור תקציבי להצעת מחקר הערכה למכרז הכלל-ארצי. המחקר יצא לדרך.</w:t>
      </w:r>
    </w:p>
    <w:p w:rsidR="009D23D7" w:rsidRPr="009D23D7" w:rsidRDefault="009D23D7" w:rsidP="009D23D7">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9D23D7" w:rsidRDefault="009D23D7" w:rsidP="009D23D7">
      <w:pPr>
        <w:autoSpaceDE w:val="0"/>
        <w:autoSpaceDN w:val="0"/>
        <w:adjustRightInd w:val="0"/>
        <w:spacing w:after="170" w:line="288" w:lineRule="auto"/>
        <w:ind w:left="510" w:hanging="510"/>
        <w:jc w:val="both"/>
        <w:textAlignment w:val="center"/>
        <w:rPr>
          <w:rFonts w:ascii="David" w:eastAsiaTheme="minorHAnsi" w:cs="David" w:hint="cs"/>
          <w:b/>
          <w:bCs/>
          <w:color w:val="000000"/>
          <w:kern w:val="0"/>
          <w:szCs w:val="24"/>
          <w:rtl/>
          <w:lang w:eastAsia="en-US"/>
        </w:rPr>
      </w:pPr>
    </w:p>
    <w:p w:rsidR="009D23D7" w:rsidRPr="009D23D7" w:rsidRDefault="009D23D7" w:rsidP="009D23D7">
      <w:pPr>
        <w:autoSpaceDE w:val="0"/>
        <w:autoSpaceDN w:val="0"/>
        <w:adjustRightInd w:val="0"/>
        <w:spacing w:after="170" w:line="288" w:lineRule="auto"/>
        <w:ind w:left="510" w:hanging="510"/>
        <w:jc w:val="both"/>
        <w:textAlignment w:val="center"/>
        <w:rPr>
          <w:rFonts w:ascii="David" w:eastAsiaTheme="minorHAnsi" w:cs="David"/>
          <w:b/>
          <w:bCs/>
          <w:color w:val="000000"/>
          <w:kern w:val="0"/>
          <w:szCs w:val="24"/>
          <w:rtl/>
          <w:lang w:eastAsia="en-US"/>
        </w:rPr>
      </w:pPr>
      <w:r w:rsidRPr="009D23D7">
        <w:rPr>
          <w:rFonts w:ascii="David" w:eastAsiaTheme="minorHAnsi" w:cs="David" w:hint="cs"/>
          <w:b/>
          <w:bCs/>
          <w:color w:val="000000"/>
          <w:kern w:val="0"/>
          <w:szCs w:val="24"/>
          <w:rtl/>
          <w:lang w:eastAsia="en-US"/>
        </w:rPr>
        <w:lastRenderedPageBreak/>
        <w:t>ליקוי</w:t>
      </w:r>
    </w:p>
    <w:p w:rsidR="009D23D7" w:rsidRPr="009D23D7" w:rsidRDefault="009D23D7" w:rsidP="009D23D7">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12.</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 xml:space="preserve">ארבעה מוסדות בלבד ניגשו למכרז הפיילוט; חופש הבחירה של הקשישים נפגע, וחלקם אושפז במקומות מרוחקים מבני משפחתם; איכות הטיפול במוסדות שזכו במכרז ואף תפקודם של כלל המוסדות עלול היה להיפגע. יתר על כן, במועד תחילת מכרז הפיילוט לא היו צוותי הבקרה ערוכים לכך כנדרש, ולא גובשה החלטה באשר להיקפו של המחקר במכון ברוקדייל. ראש האגף לגריאטריה שהיה ער לבעיות אלה, טען בפני הסמנכ"לית לתכנון, תקצוב ותמחור במשרד שהאגף ולשכת הבריאות מרכז אינם ערוכים ליציאה לפיילוט בינואר 2007 ולפיכך ביקש לדחות את תחילת ביצועו. ראוי היה שמשרדי הבריאות והאוצר ישקלו לעכב את הפעלת מכרז הפיילוט ולדון בכך ובחלופות נוספות, אולם דברים אלה לא בוצעו. </w:t>
      </w: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D23D7">
        <w:rPr>
          <w:rFonts w:ascii="David" w:eastAsiaTheme="minorHAnsi" w:hAnsiTheme="minorHAnsi" w:cs="David" w:hint="cs"/>
          <w:b/>
          <w:bCs/>
          <w:color w:val="000000"/>
          <w:kern w:val="0"/>
          <w:szCs w:val="24"/>
          <w:rtl/>
          <w:lang w:eastAsia="en-US"/>
        </w:rPr>
        <w:t>מעקב</w:t>
      </w:r>
    </w:p>
    <w:p w:rsidR="009D23D7" w:rsidRPr="009D23D7" w:rsidRDefault="009D23D7" w:rsidP="009D23D7">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12.</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לא דווח על התקדמות בתיקון הליקוי.</w:t>
      </w:r>
    </w:p>
    <w:p w:rsidR="009D23D7" w:rsidRPr="009D23D7" w:rsidRDefault="009D23D7" w:rsidP="009D23D7">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9D23D7" w:rsidRPr="009D23D7" w:rsidRDefault="009D23D7" w:rsidP="009D23D7">
      <w:pPr>
        <w:autoSpaceDE w:val="0"/>
        <w:autoSpaceDN w:val="0"/>
        <w:adjustRightInd w:val="0"/>
        <w:spacing w:after="170" w:line="288" w:lineRule="auto"/>
        <w:ind w:left="510" w:hanging="510"/>
        <w:jc w:val="both"/>
        <w:textAlignment w:val="center"/>
        <w:rPr>
          <w:rFonts w:ascii="David" w:eastAsiaTheme="minorHAnsi" w:cs="David"/>
          <w:b/>
          <w:bCs/>
          <w:color w:val="000000"/>
          <w:kern w:val="0"/>
          <w:szCs w:val="24"/>
          <w:rtl/>
          <w:lang w:eastAsia="en-US"/>
        </w:rPr>
      </w:pPr>
      <w:r w:rsidRPr="009D23D7">
        <w:rPr>
          <w:rFonts w:ascii="David" w:eastAsiaTheme="minorHAnsi" w:cs="David" w:hint="cs"/>
          <w:b/>
          <w:bCs/>
          <w:color w:val="000000"/>
          <w:kern w:val="0"/>
          <w:szCs w:val="24"/>
          <w:rtl/>
          <w:lang w:eastAsia="en-US"/>
        </w:rPr>
        <w:t>ליקוי</w:t>
      </w:r>
    </w:p>
    <w:p w:rsidR="009D23D7" w:rsidRPr="009D23D7" w:rsidRDefault="009D23D7" w:rsidP="009D23D7">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16.</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לפי "השיטה החדשה" שהופעלה בשנים 2006-2002 היה יכול מנגנון הבונוסים לגרום לכך שהמוסד יקבל בעד יום אשפוז תוספת של עד כעשרה אחוזים ממחירו (26 ש"ח), ואילו במכרז הפיילוט היה יכול מנגנון הבונוסים להעניק למוסד הסיעודי תוספת של עד כארבעה אחוזים בלבד למחיר יום האשפוז הסיעודי (תשעה ש"ח). עולה מכך שמכרז הפיילוט הפחית מכוחו של מנגנון הבונוסים להעניק תמריץ למוסדות המשפרים את רמת השירות.</w:t>
      </w:r>
    </w:p>
    <w:p w:rsidR="009D23D7" w:rsidRPr="009D23D7" w:rsidRDefault="009D23D7" w:rsidP="009D23D7">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9D23D7" w:rsidRPr="009D23D7" w:rsidRDefault="009D23D7" w:rsidP="009D23D7">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9D23D7">
        <w:rPr>
          <w:rFonts w:ascii="David" w:eastAsiaTheme="minorHAnsi" w:hAnsiTheme="minorHAnsi" w:cs="David" w:hint="cs"/>
          <w:b/>
          <w:bCs/>
          <w:color w:val="000000"/>
          <w:kern w:val="0"/>
          <w:szCs w:val="24"/>
          <w:rtl/>
          <w:lang w:eastAsia="en-US"/>
        </w:rPr>
        <w:t>מעקב</w:t>
      </w:r>
    </w:p>
    <w:p w:rsidR="009D23D7" w:rsidRPr="009D23D7" w:rsidRDefault="009D23D7" w:rsidP="009D23D7">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9D23D7">
        <w:rPr>
          <w:rFonts w:ascii="David" w:eastAsiaTheme="minorHAnsi" w:cs="David" w:hint="cs"/>
          <w:color w:val="000000"/>
          <w:kern w:val="0"/>
          <w:szCs w:val="24"/>
          <w:rtl/>
          <w:lang w:eastAsia="en-US"/>
        </w:rPr>
        <w:t>16.</w:t>
      </w:r>
      <w:r w:rsidRPr="009D23D7">
        <w:rPr>
          <w:rFonts w:ascii="David" w:eastAsiaTheme="minorHAnsi" w:cs="David"/>
          <w:color w:val="000000"/>
          <w:kern w:val="0"/>
          <w:szCs w:val="24"/>
          <w:rtl/>
          <w:lang w:eastAsia="en-US"/>
        </w:rPr>
        <w:tab/>
      </w:r>
      <w:r w:rsidRPr="009D23D7">
        <w:rPr>
          <w:rFonts w:ascii="David" w:eastAsiaTheme="minorHAnsi" w:cs="David" w:hint="cs"/>
          <w:color w:val="000000"/>
          <w:kern w:val="0"/>
          <w:szCs w:val="24"/>
          <w:rtl/>
          <w:lang w:eastAsia="en-US"/>
        </w:rPr>
        <w:t>סגן שר הבריאות הביע תמיכתו בתוכנית החדשה של האגף לגריאטריה למתן הבונוסים. בינתיים משרד האוצר מעכב החלטתו בנושא, עד להחלטת שופט בית המשפט (בה עומדת ותלויה השאלה לגבי מחיר יום האשפוז למוסדות הסיעודיים) או לחלופין עד פרסום מכרז חדש.</w:t>
      </w:r>
    </w:p>
    <w:p w:rsidR="009021C2" w:rsidRPr="009D23D7" w:rsidRDefault="009021C2" w:rsidP="009D23D7"/>
    <w:sectPr w:rsidR="009021C2" w:rsidRPr="009D23D7" w:rsidSect="008F4BC9">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153" w:rsidRDefault="003C4153" w:rsidP="003C4153">
      <w:r>
        <w:separator/>
      </w:r>
    </w:p>
  </w:endnote>
  <w:endnote w:type="continuationSeparator" w:id="1">
    <w:p w:rsidR="003C4153" w:rsidRDefault="003C4153" w:rsidP="003C41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00000A87" w:usb1="00000000" w:usb2="00000000" w:usb3="00000000" w:csb0="000000BF" w:csb1="00000000"/>
  </w:font>
  <w:font w:name="MF Narkisim">
    <w:charset w:val="B1"/>
    <w:family w:val="auto"/>
    <w:pitch w:val="variable"/>
    <w:sig w:usb0="00001801" w:usb1="00000000" w:usb2="00000000" w:usb3="00000000" w:csb0="0000002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153" w:rsidRDefault="003C4153" w:rsidP="003C4153">
      <w:r>
        <w:separator/>
      </w:r>
    </w:p>
  </w:footnote>
  <w:footnote w:type="continuationSeparator" w:id="1">
    <w:p w:rsidR="003C4153" w:rsidRDefault="003C4153" w:rsidP="003C41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C8F" w:rsidRPr="00E90DB1" w:rsidRDefault="00AA32DF" w:rsidP="00337C8F">
    <w:pPr>
      <w:tabs>
        <w:tab w:val="right" w:pos="8306"/>
      </w:tabs>
      <w:rPr>
        <w:rFonts w:cs="David"/>
        <w:sz w:val="16"/>
        <w:szCs w:val="16"/>
        <w:rtl/>
      </w:rPr>
    </w:pPr>
    <w:r w:rsidRPr="00E90DB1">
      <w:rPr>
        <w:rFonts w:cs="David" w:hint="cs"/>
        <w:sz w:val="16"/>
        <w:szCs w:val="16"/>
        <w:rtl/>
      </w:rPr>
      <w:fldChar w:fldCharType="begin"/>
    </w:r>
    <w:r w:rsidR="00E90DB1" w:rsidRPr="00E90DB1">
      <w:rPr>
        <w:rFonts w:cs="David" w:hint="cs"/>
        <w:sz w:val="16"/>
        <w:szCs w:val="16"/>
        <w:rtl/>
      </w:rPr>
      <w:instrText xml:space="preserve"> </w:instrText>
    </w:r>
    <w:r w:rsidR="00E90DB1" w:rsidRPr="00E90DB1">
      <w:rPr>
        <w:rFonts w:cs="David"/>
        <w:sz w:val="16"/>
        <w:szCs w:val="16"/>
      </w:rPr>
      <w:instrText>TIME  \@ "HH:mm"  \* MERGEFORMAT</w:instrText>
    </w:r>
    <w:r w:rsidR="00E90DB1" w:rsidRPr="00E90DB1">
      <w:rPr>
        <w:rFonts w:cs="David"/>
        <w:sz w:val="16"/>
        <w:szCs w:val="16"/>
        <w:rtl/>
      </w:rPr>
      <w:instrText xml:space="preserve"> </w:instrText>
    </w:r>
    <w:r w:rsidRPr="00E90DB1">
      <w:rPr>
        <w:rFonts w:cs="David" w:hint="cs"/>
        <w:sz w:val="16"/>
        <w:szCs w:val="16"/>
        <w:rtl/>
      </w:rPr>
      <w:fldChar w:fldCharType="separate"/>
    </w:r>
    <w:r w:rsidR="009D23D7">
      <w:rPr>
        <w:rFonts w:cs="David" w:hint="eastAsia"/>
        <w:noProof/>
        <w:sz w:val="16"/>
        <w:szCs w:val="16"/>
        <w:rtl/>
      </w:rPr>
      <w:t>‏</w:t>
    </w:r>
    <w:r w:rsidR="009D23D7">
      <w:rPr>
        <w:rFonts w:cs="David"/>
        <w:noProof/>
        <w:sz w:val="16"/>
        <w:szCs w:val="16"/>
        <w:rtl/>
      </w:rPr>
      <w:t>14:07</w:t>
    </w:r>
    <w:r w:rsidRPr="00E90DB1">
      <w:rPr>
        <w:rFonts w:cs="David" w:hint="cs"/>
        <w:sz w:val="16"/>
        <w:szCs w:val="16"/>
        <w:rtl/>
      </w:rPr>
      <w:fldChar w:fldCharType="end"/>
    </w:r>
    <w:r w:rsidR="00E90DB1" w:rsidRPr="00E90DB1">
      <w:rPr>
        <w:rFonts w:cs="David" w:hint="cs"/>
        <w:sz w:val="16"/>
        <w:szCs w:val="16"/>
        <w:rtl/>
      </w:rPr>
      <w:t xml:space="preserve">  </w:t>
    </w:r>
    <w:r w:rsidRPr="00E90DB1">
      <w:rPr>
        <w:rFonts w:cs="David" w:hint="cs"/>
        <w:sz w:val="16"/>
        <w:szCs w:val="16"/>
        <w:rtl/>
      </w:rPr>
      <w:fldChar w:fldCharType="begin"/>
    </w:r>
    <w:r w:rsidR="00E90DB1" w:rsidRPr="00E90DB1">
      <w:rPr>
        <w:rFonts w:cs="David" w:hint="cs"/>
        <w:sz w:val="16"/>
        <w:szCs w:val="16"/>
        <w:rtl/>
      </w:rPr>
      <w:instrText xml:space="preserve"> </w:instrText>
    </w:r>
    <w:r w:rsidR="00E90DB1" w:rsidRPr="00E90DB1">
      <w:rPr>
        <w:rFonts w:cs="David"/>
        <w:sz w:val="16"/>
        <w:szCs w:val="16"/>
      </w:rPr>
      <w:instrText>DATE  \@ "yyyy-MM-dd"  \* MERGEFORMAT</w:instrText>
    </w:r>
    <w:r w:rsidR="00E90DB1" w:rsidRPr="00E90DB1">
      <w:rPr>
        <w:rFonts w:cs="David"/>
        <w:sz w:val="16"/>
        <w:szCs w:val="16"/>
        <w:rtl/>
      </w:rPr>
      <w:instrText xml:space="preserve"> </w:instrText>
    </w:r>
    <w:r w:rsidRPr="00E90DB1">
      <w:rPr>
        <w:rFonts w:cs="David" w:hint="cs"/>
        <w:sz w:val="16"/>
        <w:szCs w:val="16"/>
        <w:rtl/>
      </w:rPr>
      <w:fldChar w:fldCharType="separate"/>
    </w:r>
    <w:r w:rsidR="009D23D7">
      <w:rPr>
        <w:rFonts w:cs="David" w:hint="eastAsia"/>
        <w:noProof/>
        <w:sz w:val="16"/>
        <w:szCs w:val="16"/>
        <w:rtl/>
      </w:rPr>
      <w:t>‏</w:t>
    </w:r>
    <w:r w:rsidR="009D23D7">
      <w:rPr>
        <w:rFonts w:cs="David"/>
        <w:noProof/>
        <w:sz w:val="16"/>
        <w:szCs w:val="16"/>
        <w:rtl/>
      </w:rPr>
      <w:t>2010–12–13</w:t>
    </w:r>
    <w:r w:rsidRPr="00E90DB1">
      <w:rPr>
        <w:rFonts w:cs="David" w:hint="cs"/>
        <w:sz w:val="16"/>
        <w:szCs w:val="16"/>
        <w:rtl/>
      </w:rPr>
      <w:fldChar w:fldCharType="end"/>
    </w:r>
    <w:r w:rsidR="00E90DB1" w:rsidRPr="00E90DB1">
      <w:rPr>
        <w:rFonts w:cs="David" w:hint="cs"/>
        <w:sz w:val="16"/>
        <w:szCs w:val="16"/>
        <w:rtl/>
      </w:rPr>
      <w:t xml:space="preserve">   </w:t>
    </w:r>
    <w:fldSimple w:instr=" FILENAME  \p  \* MERGEFORMAT ">
      <w:r w:rsidR="00EA24C4" w:rsidRPr="00EA24C4">
        <w:rPr>
          <w:noProof/>
          <w:sz w:val="16"/>
          <w:szCs w:val="16"/>
        </w:rPr>
        <w:t>L:\</w:t>
      </w:r>
      <w:r w:rsidR="00EA24C4" w:rsidRPr="00EA24C4">
        <w:rPr>
          <w:noProof/>
          <w:sz w:val="16"/>
          <w:szCs w:val="16"/>
          <w:rtl/>
        </w:rPr>
        <w:t>הספר - מעקבים 60ב\עקיבא\58ב\משרד הבריאות\מכרז חלוץ פיילוט לרכישת שירותי אשפוז סיעודי</w:t>
      </w:r>
      <w:r w:rsidR="00EA24C4" w:rsidRPr="00EA24C4">
        <w:rPr>
          <w:noProof/>
          <w:sz w:val="16"/>
          <w:szCs w:val="16"/>
        </w:rPr>
        <w:t>.docx</w:t>
      </w:r>
    </w:fldSimple>
    <w:r w:rsidR="00E90DB1" w:rsidRPr="00E90DB1">
      <w:rPr>
        <w:rFonts w:cs="David" w:hint="cs"/>
        <w:noProof/>
        <w:sz w:val="16"/>
        <w:szCs w:val="16"/>
        <w:rtl/>
      </w:rPr>
      <w:t xml:space="preserve">    -</w:t>
    </w:r>
    <w:r w:rsidRPr="00E90DB1">
      <w:rPr>
        <w:rFonts w:cs="David" w:hint="cs"/>
        <w:noProof/>
        <w:sz w:val="16"/>
        <w:szCs w:val="16"/>
        <w:rtl/>
      </w:rPr>
      <w:fldChar w:fldCharType="begin"/>
    </w:r>
    <w:r w:rsidR="00E90DB1" w:rsidRPr="00E90DB1">
      <w:rPr>
        <w:rFonts w:cs="David" w:hint="cs"/>
        <w:noProof/>
        <w:sz w:val="16"/>
        <w:szCs w:val="16"/>
        <w:rtl/>
      </w:rPr>
      <w:instrText xml:space="preserve"> </w:instrText>
    </w:r>
    <w:r w:rsidR="00E90DB1" w:rsidRPr="00E90DB1">
      <w:rPr>
        <w:rFonts w:cs="David"/>
        <w:noProof/>
        <w:sz w:val="16"/>
        <w:szCs w:val="16"/>
      </w:rPr>
      <w:instrText>PAGE   \* MERGEFORMAT</w:instrText>
    </w:r>
    <w:r w:rsidR="00E90DB1" w:rsidRPr="00E90DB1">
      <w:rPr>
        <w:rFonts w:cs="David"/>
        <w:noProof/>
        <w:sz w:val="16"/>
        <w:szCs w:val="16"/>
        <w:rtl/>
      </w:rPr>
      <w:instrText xml:space="preserve"> </w:instrText>
    </w:r>
    <w:r w:rsidRPr="00E90DB1">
      <w:rPr>
        <w:rFonts w:cs="David" w:hint="cs"/>
        <w:noProof/>
        <w:sz w:val="16"/>
        <w:szCs w:val="16"/>
        <w:rtl/>
      </w:rPr>
      <w:fldChar w:fldCharType="separate"/>
    </w:r>
    <w:r w:rsidR="009D23D7" w:rsidRPr="009D23D7">
      <w:rPr>
        <w:noProof/>
        <w:sz w:val="16"/>
        <w:szCs w:val="16"/>
        <w:rtl/>
      </w:rPr>
      <w:t>2</w:t>
    </w:r>
    <w:r w:rsidRPr="00E90DB1">
      <w:rPr>
        <w:rFonts w:cs="David" w:hint="cs"/>
        <w:noProof/>
        <w:sz w:val="16"/>
        <w:szCs w:val="16"/>
        <w:rtl/>
      </w:rPr>
      <w:fldChar w:fldCharType="end"/>
    </w:r>
    <w:r w:rsidR="00E90DB1" w:rsidRPr="00E90DB1">
      <w:rPr>
        <w:rFonts w:cs="David" w:hint="cs"/>
        <w:noProof/>
        <w:sz w:val="16"/>
        <w:szCs w:val="16"/>
        <w:rtl/>
      </w:rPr>
      <w:t>-</w:t>
    </w:r>
  </w:p>
  <w:p w:rsidR="00337C8F" w:rsidRDefault="009D23D7" w:rsidP="00337C8F">
    <w:pPr>
      <w:tabs>
        <w:tab w:val="left" w:pos="1316"/>
        <w:tab w:val="center" w:pos="4153"/>
      </w:tabs>
      <w:rPr>
        <w:sz w:val="14"/>
        <w:szCs w:val="14"/>
        <w:rtl/>
      </w:rPr>
    </w:pPr>
  </w:p>
  <w:p w:rsidR="00932404" w:rsidRPr="00827F90" w:rsidRDefault="00932404" w:rsidP="009D23D7">
    <w:pPr>
      <w:tabs>
        <w:tab w:val="left" w:pos="1316"/>
        <w:tab w:val="center" w:pos="4153"/>
      </w:tabs>
      <w:rPr>
        <w:rFonts w:cs="David"/>
        <w:sz w:val="18"/>
        <w:szCs w:val="18"/>
        <w:u w:val="single"/>
        <w:rtl/>
      </w:rPr>
    </w:pPr>
    <w:r w:rsidRPr="00827F90">
      <w:rPr>
        <w:rFonts w:cs="David" w:hint="cs"/>
        <w:sz w:val="18"/>
        <w:szCs w:val="18"/>
        <w:u w:val="single"/>
        <w:rtl/>
      </w:rPr>
      <w:t xml:space="preserve">מעקב אחר תיקון ליקויים, אגף </w:t>
    </w:r>
    <w:r>
      <w:rPr>
        <w:rFonts w:cs="David" w:hint="cs"/>
        <w:sz w:val="18"/>
        <w:szCs w:val="18"/>
        <w:u w:val="single"/>
        <w:rtl/>
      </w:rPr>
      <w:t xml:space="preserve">המפקח הכללי לענייני ביקורת המדינה               </w:t>
    </w:r>
    <w:r w:rsidR="009D23D7">
      <w:rPr>
        <w:rFonts w:cs="David" w:hint="cs"/>
        <w:sz w:val="18"/>
        <w:szCs w:val="18"/>
        <w:u w:val="single"/>
        <w:rtl/>
      </w:rPr>
      <w:t xml:space="preserve">             </w:t>
    </w:r>
    <w:r>
      <w:rPr>
        <w:rFonts w:cs="David" w:hint="cs"/>
        <w:sz w:val="18"/>
        <w:szCs w:val="18"/>
        <w:u w:val="single"/>
        <w:rtl/>
      </w:rPr>
      <w:t xml:space="preserve">       </w:t>
    </w:r>
    <w:r>
      <w:rPr>
        <w:rFonts w:hint="cs"/>
        <w:sz w:val="18"/>
        <w:szCs w:val="18"/>
        <w:u w:val="single"/>
        <w:rtl/>
      </w:rPr>
      <w:t xml:space="preserve">                      </w:t>
    </w:r>
    <w:r>
      <w:rPr>
        <w:rFonts w:cs="David" w:hint="cs"/>
        <w:sz w:val="18"/>
        <w:szCs w:val="18"/>
        <w:u w:val="single"/>
        <w:rtl/>
      </w:rPr>
      <w:t xml:space="preserve"> </w:t>
    </w:r>
    <w:r w:rsidRPr="00D176A9">
      <w:rPr>
        <w:rFonts w:cs="David" w:hint="cs"/>
        <w:sz w:val="18"/>
        <w:szCs w:val="18"/>
        <w:u w:val="single"/>
        <w:rtl/>
      </w:rPr>
      <w:t>משרד</w:t>
    </w:r>
    <w:r>
      <w:rPr>
        <w:rFonts w:cs="David" w:hint="cs"/>
        <w:sz w:val="18"/>
        <w:szCs w:val="18"/>
        <w:u w:val="single"/>
        <w:rtl/>
      </w:rPr>
      <w:t xml:space="preserve"> הבריאות</w:t>
    </w:r>
  </w:p>
  <w:p w:rsidR="00337C8F" w:rsidRPr="00DC7351" w:rsidRDefault="009D23D7" w:rsidP="00337C8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3C4153"/>
    <w:rsid w:val="00000243"/>
    <w:rsid w:val="00000739"/>
    <w:rsid w:val="00027667"/>
    <w:rsid w:val="00043D5A"/>
    <w:rsid w:val="000510D6"/>
    <w:rsid w:val="00073FA9"/>
    <w:rsid w:val="00082BAA"/>
    <w:rsid w:val="00087487"/>
    <w:rsid w:val="000C2368"/>
    <w:rsid w:val="000C4E8F"/>
    <w:rsid w:val="000D0FB7"/>
    <w:rsid w:val="000D160F"/>
    <w:rsid w:val="001000F7"/>
    <w:rsid w:val="001050B8"/>
    <w:rsid w:val="001057BF"/>
    <w:rsid w:val="00114DC0"/>
    <w:rsid w:val="00117077"/>
    <w:rsid w:val="00121C7C"/>
    <w:rsid w:val="00133ED6"/>
    <w:rsid w:val="0014223F"/>
    <w:rsid w:val="00146367"/>
    <w:rsid w:val="00150C10"/>
    <w:rsid w:val="001641DB"/>
    <w:rsid w:val="00165F1F"/>
    <w:rsid w:val="00170851"/>
    <w:rsid w:val="00192663"/>
    <w:rsid w:val="001C723E"/>
    <w:rsid w:val="001D2CC6"/>
    <w:rsid w:val="001E6A43"/>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54067"/>
    <w:rsid w:val="00360A13"/>
    <w:rsid w:val="00377C35"/>
    <w:rsid w:val="003A6D84"/>
    <w:rsid w:val="003A7C4A"/>
    <w:rsid w:val="003C097D"/>
    <w:rsid w:val="003C4153"/>
    <w:rsid w:val="003C75F5"/>
    <w:rsid w:val="003D223E"/>
    <w:rsid w:val="003E14BC"/>
    <w:rsid w:val="003E1745"/>
    <w:rsid w:val="003E7AD3"/>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8118B"/>
    <w:rsid w:val="005A548B"/>
    <w:rsid w:val="005A6E05"/>
    <w:rsid w:val="005D57C1"/>
    <w:rsid w:val="0060499E"/>
    <w:rsid w:val="00606B34"/>
    <w:rsid w:val="00606CCF"/>
    <w:rsid w:val="00615B9C"/>
    <w:rsid w:val="00624861"/>
    <w:rsid w:val="00632551"/>
    <w:rsid w:val="00646F69"/>
    <w:rsid w:val="006643DF"/>
    <w:rsid w:val="006653A5"/>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245FC"/>
    <w:rsid w:val="00867F44"/>
    <w:rsid w:val="0088076B"/>
    <w:rsid w:val="008A1154"/>
    <w:rsid w:val="008B1C1D"/>
    <w:rsid w:val="008B5AD7"/>
    <w:rsid w:val="008C2630"/>
    <w:rsid w:val="008D6336"/>
    <w:rsid w:val="009021C2"/>
    <w:rsid w:val="00917859"/>
    <w:rsid w:val="00922D8C"/>
    <w:rsid w:val="00932404"/>
    <w:rsid w:val="009409FE"/>
    <w:rsid w:val="00963FFB"/>
    <w:rsid w:val="00973104"/>
    <w:rsid w:val="00984194"/>
    <w:rsid w:val="00993D03"/>
    <w:rsid w:val="00996DB6"/>
    <w:rsid w:val="009A14A3"/>
    <w:rsid w:val="009A62C4"/>
    <w:rsid w:val="009B1770"/>
    <w:rsid w:val="009D23D7"/>
    <w:rsid w:val="009D6F86"/>
    <w:rsid w:val="009E5072"/>
    <w:rsid w:val="009E6EFD"/>
    <w:rsid w:val="009E732F"/>
    <w:rsid w:val="00A020E1"/>
    <w:rsid w:val="00A129EB"/>
    <w:rsid w:val="00A24D18"/>
    <w:rsid w:val="00A50ADE"/>
    <w:rsid w:val="00A51DC7"/>
    <w:rsid w:val="00A6715C"/>
    <w:rsid w:val="00A67167"/>
    <w:rsid w:val="00A730BC"/>
    <w:rsid w:val="00A73AE3"/>
    <w:rsid w:val="00A73EA9"/>
    <w:rsid w:val="00A811C8"/>
    <w:rsid w:val="00AA1EBD"/>
    <w:rsid w:val="00AA32DF"/>
    <w:rsid w:val="00AC02A2"/>
    <w:rsid w:val="00AC3E47"/>
    <w:rsid w:val="00AF66AA"/>
    <w:rsid w:val="00AF7804"/>
    <w:rsid w:val="00B00D9A"/>
    <w:rsid w:val="00B16BE4"/>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3E2F"/>
    <w:rsid w:val="00CC542B"/>
    <w:rsid w:val="00CC683F"/>
    <w:rsid w:val="00CE2D49"/>
    <w:rsid w:val="00D02568"/>
    <w:rsid w:val="00D038BA"/>
    <w:rsid w:val="00D04CE8"/>
    <w:rsid w:val="00D20800"/>
    <w:rsid w:val="00D37D9E"/>
    <w:rsid w:val="00D57A3C"/>
    <w:rsid w:val="00D66429"/>
    <w:rsid w:val="00D8517D"/>
    <w:rsid w:val="00DA0DCD"/>
    <w:rsid w:val="00DA74D9"/>
    <w:rsid w:val="00DC0772"/>
    <w:rsid w:val="00DE169C"/>
    <w:rsid w:val="00DF0415"/>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0DB1"/>
    <w:rsid w:val="00E92150"/>
    <w:rsid w:val="00E92381"/>
    <w:rsid w:val="00EA14C1"/>
    <w:rsid w:val="00EA24C4"/>
    <w:rsid w:val="00EC33CF"/>
    <w:rsid w:val="00ED2798"/>
    <w:rsid w:val="00ED4214"/>
    <w:rsid w:val="00EF3EE3"/>
    <w:rsid w:val="00EF6F1E"/>
    <w:rsid w:val="00F17E20"/>
    <w:rsid w:val="00F24A00"/>
    <w:rsid w:val="00F471BF"/>
    <w:rsid w:val="00F532A4"/>
    <w:rsid w:val="00F53CF2"/>
    <w:rsid w:val="00F61BE5"/>
    <w:rsid w:val="00F73C50"/>
    <w:rsid w:val="00F76F5F"/>
    <w:rsid w:val="00F80D9F"/>
    <w:rsid w:val="00F82663"/>
    <w:rsid w:val="00F87AC5"/>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4153"/>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3C4153"/>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C4153"/>
    <w:rPr>
      <w:rFonts w:ascii="Times New Roman" w:eastAsia="Times New Roman" w:hAnsi="Times New Roman"/>
      <w:b/>
      <w:bCs/>
      <w:i/>
      <w:iCs/>
      <w:sz w:val="36"/>
      <w:szCs w:val="36"/>
    </w:rPr>
  </w:style>
  <w:style w:type="paragraph" w:styleId="a3">
    <w:name w:val="header"/>
    <w:basedOn w:val="a"/>
    <w:link w:val="a4"/>
    <w:uiPriority w:val="99"/>
    <w:unhideWhenUsed/>
    <w:rsid w:val="003C4153"/>
    <w:pPr>
      <w:tabs>
        <w:tab w:val="center" w:pos="4153"/>
        <w:tab w:val="right" w:pos="8306"/>
      </w:tabs>
    </w:pPr>
    <w:rPr>
      <w:rFonts w:asciiTheme="minorHAnsi" w:eastAsiaTheme="minorHAnsi" w:hAnsiTheme="minorHAnsi" w:cstheme="minorBidi"/>
      <w:kern w:val="0"/>
      <w:sz w:val="22"/>
      <w:szCs w:val="22"/>
      <w:lang w:eastAsia="en-US"/>
    </w:rPr>
  </w:style>
  <w:style w:type="character" w:customStyle="1" w:styleId="a4">
    <w:name w:val="כותרת עליונה תו"/>
    <w:basedOn w:val="a0"/>
    <w:link w:val="a3"/>
    <w:uiPriority w:val="99"/>
    <w:rsid w:val="003C4153"/>
    <w:rPr>
      <w:rFonts w:cstheme="minorBidi"/>
      <w:sz w:val="22"/>
      <w:szCs w:val="22"/>
    </w:rPr>
  </w:style>
  <w:style w:type="paragraph" w:styleId="a5">
    <w:name w:val="Balloon Text"/>
    <w:basedOn w:val="a"/>
    <w:link w:val="a6"/>
    <w:uiPriority w:val="99"/>
    <w:semiHidden/>
    <w:unhideWhenUsed/>
    <w:rsid w:val="003C4153"/>
    <w:rPr>
      <w:rFonts w:ascii="Tahoma" w:hAnsi="Tahoma" w:cs="Tahoma"/>
      <w:sz w:val="16"/>
      <w:szCs w:val="16"/>
    </w:rPr>
  </w:style>
  <w:style w:type="character" w:customStyle="1" w:styleId="a6">
    <w:name w:val="טקסט בלונים תו"/>
    <w:basedOn w:val="a0"/>
    <w:link w:val="a5"/>
    <w:uiPriority w:val="99"/>
    <w:semiHidden/>
    <w:rsid w:val="003C4153"/>
    <w:rPr>
      <w:rFonts w:ascii="Tahoma" w:eastAsia="Times New Roman" w:hAnsi="Tahoma" w:cs="Tahoma"/>
      <w:kern w:val="20"/>
      <w:sz w:val="16"/>
      <w:szCs w:val="16"/>
      <w:lang w:eastAsia="he-IL"/>
    </w:rPr>
  </w:style>
  <w:style w:type="paragraph" w:styleId="a7">
    <w:name w:val="footer"/>
    <w:basedOn w:val="a"/>
    <w:link w:val="a8"/>
    <w:uiPriority w:val="99"/>
    <w:semiHidden/>
    <w:unhideWhenUsed/>
    <w:rsid w:val="003C4153"/>
    <w:pPr>
      <w:tabs>
        <w:tab w:val="center" w:pos="4153"/>
        <w:tab w:val="right" w:pos="8306"/>
      </w:tabs>
    </w:pPr>
  </w:style>
  <w:style w:type="character" w:customStyle="1" w:styleId="a8">
    <w:name w:val="כותרת תחתונה תו"/>
    <w:basedOn w:val="a0"/>
    <w:link w:val="a7"/>
    <w:uiPriority w:val="99"/>
    <w:semiHidden/>
    <w:rsid w:val="003C4153"/>
    <w:rPr>
      <w:rFonts w:ascii="Times New Roman" w:eastAsia="Times New Roman" w:hAnsi="Times New Roman" w:cs="MF Narkisim"/>
      <w:kern w:val="20"/>
      <w:szCs w:val="26"/>
      <w:lang w:eastAsia="he-IL"/>
    </w:rPr>
  </w:style>
  <w:style w:type="paragraph" w:styleId="a9">
    <w:name w:val="List Paragraph"/>
    <w:basedOn w:val="a"/>
    <w:uiPriority w:val="34"/>
    <w:qFormat/>
    <w:rsid w:val="00E90DB1"/>
    <w:pPr>
      <w:bidi w:val="0"/>
      <w:ind w:left="720"/>
    </w:pPr>
    <w:rPr>
      <w:rFonts w:eastAsia="Calibri" w:cs="Times New Roman"/>
      <w:kern w:val="0"/>
      <w:szCs w:val="24"/>
      <w:lang w:eastAsia="en-US"/>
    </w:rPr>
  </w:style>
  <w:style w:type="paragraph" w:customStyle="1" w:styleId="aa">
    <w:name w:val="כותרת מאמר"/>
    <w:basedOn w:val="a"/>
    <w:uiPriority w:val="99"/>
    <w:rsid w:val="009D23D7"/>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b">
    <w:name w:val="טקסט רץ"/>
    <w:basedOn w:val="a"/>
    <w:next w:val="a"/>
    <w:uiPriority w:val="99"/>
    <w:rsid w:val="009D23D7"/>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paragraph" w:customStyle="1" w:styleId="ac">
    <w:name w:val="כותרת ליקוי"/>
    <w:basedOn w:val="ab"/>
    <w:uiPriority w:val="99"/>
    <w:rsid w:val="009D23D7"/>
    <w:pPr>
      <w:keepNext/>
      <w:ind w:left="567" w:hanging="567"/>
    </w:pPr>
    <w:rPr>
      <w:b/>
      <w:bCs/>
    </w:rPr>
  </w:style>
  <w:style w:type="character" w:customStyle="1" w:styleId="ad">
    <w:name w:val="בולד"/>
    <w:uiPriority w:val="99"/>
    <w:rsid w:val="009D23D7"/>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2725</Characters>
  <Application>Microsoft Office Word</Application>
  <DocSecurity>0</DocSecurity>
  <Lines>22</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2010-10-17T06:05:00Z</cp:lastPrinted>
  <dcterms:created xsi:type="dcterms:W3CDTF">2010-12-13T12:08:00Z</dcterms:created>
  <dcterms:modified xsi:type="dcterms:W3CDTF">2010-12-13T12:08:00Z</dcterms:modified>
</cp:coreProperties>
</file>