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15D" w:rsidRPr="00EF215D" w:rsidRDefault="00EF215D" w:rsidP="00EF215D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EF215D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רשות החברות הממשלתיות</w:t>
      </w:r>
    </w:p>
    <w:p w:rsidR="00EF215D" w:rsidRPr="00EF215D" w:rsidRDefault="00EF215D" w:rsidP="00EF215D">
      <w:pPr>
        <w:suppressAutoHyphens/>
        <w:autoSpaceDE w:val="0"/>
        <w:autoSpaceDN w:val="0"/>
        <w:adjustRightInd w:val="0"/>
        <w:spacing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EF215D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בנק החקלאות לישראל בע"מ</w:t>
      </w:r>
    </w:p>
    <w:p w:rsidR="00EF215D" w:rsidRPr="00EF215D" w:rsidRDefault="00EF215D" w:rsidP="00EF215D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EF215D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ממצאי מעקב</w:t>
      </w:r>
    </w:p>
    <w:p w:rsidR="00EF215D" w:rsidRPr="00EF215D" w:rsidRDefault="00EF215D" w:rsidP="00EF215D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F215D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האוצר - רשות החברות הממשלתיות, אגף החשב הכללי; משרד החקלאות ופיתוח הכפר; בנק ישראל; בנק החקלאות לישראל</w:t>
      </w:r>
    </w:p>
    <w:p w:rsidR="00EF215D" w:rsidRPr="00EF215D" w:rsidRDefault="00EF215D" w:rsidP="00EF215D">
      <w:pPr>
        <w:autoSpaceDE w:val="0"/>
        <w:autoSpaceDN w:val="0"/>
        <w:adjustRightInd w:val="0"/>
        <w:spacing w:line="288" w:lineRule="atLeast"/>
        <w:ind w:left="0" w:firstLine="0"/>
        <w:textAlignment w:val="center"/>
        <w:rPr>
          <w:rFonts w:eastAsiaTheme="minorHAnsi" w:cs="Times New Roman"/>
          <w:b/>
          <w:bCs/>
          <w:color w:val="000000"/>
        </w:rPr>
      </w:pPr>
    </w:p>
    <w:p w:rsidR="00EF215D" w:rsidRPr="00EF215D" w:rsidRDefault="00EF215D" w:rsidP="00EF215D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EF215D">
        <w:rPr>
          <w:rFonts w:ascii="David" w:eastAsiaTheme="minorHAnsi" w:hAnsiTheme="minorHAnsi" w:hint="cs"/>
          <w:color w:val="000000"/>
          <w:rtl/>
        </w:rPr>
        <w:t xml:space="preserve">ליקוי 1 תוקן. ראה הערות רה"מ </w:t>
      </w:r>
      <w:proofErr w:type="spellStart"/>
      <w:r w:rsidRPr="00EF215D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EF215D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EF215D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EF215D">
        <w:rPr>
          <w:rFonts w:ascii="David" w:eastAsiaTheme="minorHAnsi" w:hAnsiTheme="minorHAnsi" w:hint="cs"/>
          <w:color w:val="000000"/>
          <w:rtl/>
        </w:rPr>
        <w:t>' 55.</w:t>
      </w:r>
    </w:p>
    <w:p w:rsidR="00EF215D" w:rsidRPr="00EF215D" w:rsidRDefault="00EF215D" w:rsidP="00EF215D">
      <w:pPr>
        <w:autoSpaceDE w:val="0"/>
        <w:autoSpaceDN w:val="0"/>
        <w:adjustRightInd w:val="0"/>
        <w:spacing w:line="288" w:lineRule="atLeast"/>
        <w:ind w:left="0" w:firstLine="0"/>
        <w:textAlignment w:val="center"/>
        <w:rPr>
          <w:rFonts w:eastAsiaTheme="minorHAnsi" w:cs="Times New Roman"/>
          <w:color w:val="000000"/>
        </w:rPr>
      </w:pPr>
    </w:p>
    <w:p w:rsidR="00EF215D" w:rsidRPr="00EF215D" w:rsidRDefault="00EF215D" w:rsidP="00EF215D">
      <w:pPr>
        <w:autoSpaceDE w:val="0"/>
        <w:autoSpaceDN w:val="0"/>
        <w:adjustRightInd w:val="0"/>
        <w:spacing w:line="288" w:lineRule="atLeast"/>
        <w:ind w:left="566" w:hanging="540"/>
        <w:textAlignment w:val="center"/>
        <w:rPr>
          <w:rFonts w:eastAsiaTheme="minorHAnsi" w:cs="Times New Roman"/>
          <w:b/>
          <w:bCs/>
          <w:color w:val="000000"/>
        </w:rPr>
      </w:pPr>
      <w:r w:rsidRPr="00EF215D">
        <w:rPr>
          <w:rFonts w:eastAsiaTheme="minorHAnsi" w:cs="Times New Roman"/>
          <w:b/>
          <w:bCs/>
          <w:color w:val="000000"/>
          <w:rtl/>
        </w:rPr>
        <w:t>ליקוי</w:t>
      </w:r>
      <w:r w:rsidRPr="00EF215D">
        <w:rPr>
          <w:rFonts w:eastAsiaTheme="minorHAnsi" w:cs="Times New Roman"/>
          <w:b/>
          <w:bCs/>
          <w:color w:val="000000"/>
        </w:rPr>
        <w:t xml:space="preserve"> </w:t>
      </w:r>
    </w:p>
    <w:p w:rsidR="00EF215D" w:rsidRPr="00EF215D" w:rsidRDefault="00EF215D" w:rsidP="00EF215D">
      <w:pPr>
        <w:autoSpaceDE w:val="0"/>
        <w:autoSpaceDN w:val="0"/>
        <w:adjustRightInd w:val="0"/>
        <w:spacing w:line="288" w:lineRule="atLeast"/>
        <w:ind w:left="0" w:firstLine="0"/>
        <w:textAlignment w:val="center"/>
        <w:rPr>
          <w:rFonts w:eastAsiaTheme="minorHAnsi" w:cs="Times New Roman"/>
          <w:b/>
          <w:bCs/>
          <w:color w:val="000000"/>
        </w:rPr>
      </w:pPr>
    </w:p>
    <w:p w:rsidR="00EF215D" w:rsidRPr="00EF215D" w:rsidRDefault="00EF215D" w:rsidP="00EF215D">
      <w:pPr>
        <w:suppressAutoHyphens/>
        <w:autoSpaceDE w:val="0"/>
        <w:autoSpaceDN w:val="0"/>
        <w:adjustRightInd w:val="0"/>
        <w:spacing w:line="288" w:lineRule="atLeast"/>
        <w:ind w:left="566" w:hanging="540"/>
        <w:textAlignment w:val="center"/>
        <w:rPr>
          <w:rFonts w:ascii="David" w:eastAsiaTheme="minorHAnsi" w:hAnsiTheme="minorHAnsi"/>
          <w:color w:val="000000"/>
        </w:rPr>
      </w:pPr>
      <w:r w:rsidRPr="00EF215D">
        <w:rPr>
          <w:rFonts w:ascii="David" w:eastAsiaTheme="minorHAnsi" w:hAnsiTheme="minorHAnsi" w:hint="cs"/>
          <w:color w:val="000000"/>
        </w:rPr>
        <w:t>3.</w:t>
      </w:r>
      <w:r w:rsidRPr="00EF215D">
        <w:rPr>
          <w:rFonts w:ascii="David" w:eastAsiaTheme="minorHAnsi" w:hAnsiTheme="minorHAnsi"/>
          <w:color w:val="000000"/>
        </w:rPr>
        <w:tab/>
      </w:r>
      <w:r w:rsidRPr="00EF215D">
        <w:rPr>
          <w:rFonts w:ascii="David" w:eastAsiaTheme="minorHAnsi" w:hAnsiTheme="minorHAnsi" w:hint="cs"/>
          <w:color w:val="000000"/>
          <w:rtl/>
        </w:rPr>
        <w:t>נכסי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המקרקעין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הבנק</w:t>
      </w:r>
      <w:r w:rsidRPr="00EF215D">
        <w:rPr>
          <w:rFonts w:ascii="David" w:eastAsiaTheme="minorHAnsi" w:hAnsiTheme="minorHAnsi" w:hint="cs"/>
          <w:color w:val="000000"/>
        </w:rPr>
        <w:t xml:space="preserve">: </w:t>
      </w:r>
      <w:r w:rsidRPr="00EF215D">
        <w:rPr>
          <w:rFonts w:ascii="David" w:eastAsiaTheme="minorHAnsi" w:hAnsiTheme="minorHAnsi" w:hint="cs"/>
          <w:color w:val="000000"/>
          <w:rtl/>
        </w:rPr>
        <w:t>בהחלטת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ועדת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השרים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מספטמבר</w:t>
      </w:r>
      <w:r w:rsidRPr="00EF215D">
        <w:rPr>
          <w:rFonts w:ascii="David" w:eastAsiaTheme="minorHAnsi" w:hAnsiTheme="minorHAnsi" w:hint="cs"/>
          <w:color w:val="000000"/>
        </w:rPr>
        <w:t xml:space="preserve"> 2005 </w:t>
      </w:r>
      <w:r w:rsidRPr="00EF215D">
        <w:rPr>
          <w:rFonts w:ascii="David" w:eastAsiaTheme="minorHAnsi" w:hAnsiTheme="minorHAnsi" w:hint="cs"/>
          <w:color w:val="000000"/>
          <w:rtl/>
        </w:rPr>
        <w:t>הוסמכה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הרשות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לטפל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גם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במכירה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בהעברה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זכויות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הבנק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במקרקעין</w:t>
      </w:r>
      <w:r w:rsidRPr="00EF215D">
        <w:rPr>
          <w:rFonts w:ascii="David" w:eastAsiaTheme="minorHAnsi" w:hAnsiTheme="minorHAnsi" w:hint="cs"/>
          <w:color w:val="000000"/>
        </w:rPr>
        <w:t xml:space="preserve">. </w:t>
      </w:r>
      <w:r w:rsidRPr="00EF215D">
        <w:rPr>
          <w:rFonts w:ascii="David" w:eastAsiaTheme="minorHAnsi" w:hAnsiTheme="minorHAnsi" w:hint="cs"/>
          <w:color w:val="000000"/>
          <w:rtl/>
        </w:rPr>
        <w:t>במאי</w:t>
      </w:r>
      <w:r w:rsidRPr="00EF215D">
        <w:rPr>
          <w:rFonts w:ascii="David" w:eastAsiaTheme="minorHAnsi" w:hAnsiTheme="minorHAnsi" w:hint="cs"/>
          <w:color w:val="000000"/>
        </w:rPr>
        <w:t xml:space="preserve"> 2007 </w:t>
      </w:r>
      <w:r w:rsidRPr="00EF215D">
        <w:rPr>
          <w:rFonts w:ascii="David" w:eastAsiaTheme="minorHAnsi" w:hAnsiTheme="minorHAnsi" w:hint="cs"/>
          <w:color w:val="000000"/>
          <w:rtl/>
        </w:rPr>
        <w:t>בחנו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נציגי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הרשות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האפשרות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לקדם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מהלך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התייעלות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בבנק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בין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היתר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על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ידי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העתקת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מקום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פעילותו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למקום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אחר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כדי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לחסוך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בהוצאותיו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ולאפשר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ביצוע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ההחלטה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האמורה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ועדת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השרים</w:t>
      </w:r>
      <w:r w:rsidRPr="00EF215D">
        <w:rPr>
          <w:rFonts w:ascii="David" w:eastAsiaTheme="minorHAnsi" w:hAnsiTheme="minorHAnsi" w:hint="cs"/>
          <w:color w:val="000000"/>
        </w:rPr>
        <w:t xml:space="preserve">. </w:t>
      </w:r>
      <w:r w:rsidRPr="00EF215D">
        <w:rPr>
          <w:rFonts w:ascii="David" w:eastAsiaTheme="minorHAnsi" w:hAnsiTheme="minorHAnsi" w:hint="cs"/>
          <w:color w:val="000000"/>
          <w:rtl/>
        </w:rPr>
        <w:t>אף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על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פי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שהבנק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הגיש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לרשות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על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פי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בקשתה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תכנית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בעניין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זה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לא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בחנו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הרשות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ואגף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EF215D">
        <w:rPr>
          <w:rFonts w:ascii="David" w:eastAsiaTheme="minorHAnsi" w:hAnsiTheme="minorHAnsi" w:hint="cs"/>
          <w:color w:val="000000"/>
          <w:rtl/>
        </w:rPr>
        <w:t>החשכ</w:t>
      </w:r>
      <w:proofErr w:type="spellEnd"/>
      <w:r w:rsidRPr="00EF215D">
        <w:rPr>
          <w:rFonts w:ascii="David" w:eastAsiaTheme="minorHAnsi" w:hAnsiTheme="minorHAnsi" w:hint="cs"/>
          <w:color w:val="000000"/>
        </w:rPr>
        <w:t>"</w:t>
      </w:r>
      <w:r w:rsidRPr="00EF215D">
        <w:rPr>
          <w:rFonts w:ascii="David" w:eastAsiaTheme="minorHAnsi" w:hAnsiTheme="minorHAnsi" w:hint="cs"/>
          <w:color w:val="000000"/>
          <w:rtl/>
        </w:rPr>
        <w:t>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כראוי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התכנית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ולא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נקטו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צעדים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בנושא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זה</w:t>
      </w:r>
      <w:r w:rsidRPr="00EF215D">
        <w:rPr>
          <w:rFonts w:ascii="David" w:eastAsiaTheme="minorHAnsi" w:hAnsiTheme="minorHAnsi" w:hint="cs"/>
          <w:color w:val="000000"/>
        </w:rPr>
        <w:t xml:space="preserve">. </w:t>
      </w:r>
      <w:r w:rsidRPr="00EF215D">
        <w:rPr>
          <w:rFonts w:ascii="David" w:eastAsiaTheme="minorHAnsi" w:hAnsiTheme="minorHAnsi" w:hint="cs"/>
          <w:color w:val="000000"/>
          <w:rtl/>
        </w:rPr>
        <w:t>נוכח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התמשכות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הפעולות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להפסקת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פעילות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הבנק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היה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על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הרשות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ואגף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EF215D">
        <w:rPr>
          <w:rFonts w:ascii="David" w:eastAsiaTheme="minorHAnsi" w:hAnsiTheme="minorHAnsi" w:hint="cs"/>
          <w:color w:val="000000"/>
          <w:rtl/>
        </w:rPr>
        <w:t>החשכ</w:t>
      </w:r>
      <w:proofErr w:type="spellEnd"/>
      <w:r w:rsidRPr="00EF215D">
        <w:rPr>
          <w:rFonts w:ascii="David" w:eastAsiaTheme="minorHAnsi" w:hAnsiTheme="minorHAnsi" w:hint="cs"/>
          <w:color w:val="000000"/>
        </w:rPr>
        <w:t>"</w:t>
      </w:r>
      <w:r w:rsidRPr="00EF215D">
        <w:rPr>
          <w:rFonts w:ascii="David" w:eastAsiaTheme="minorHAnsi" w:hAnsiTheme="minorHAnsi" w:hint="cs"/>
          <w:color w:val="000000"/>
          <w:rtl/>
        </w:rPr>
        <w:t>ל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לבחון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החלופות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השונות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כדי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לבחור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חלופה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שתביא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מירב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התועלת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מהנכס</w:t>
      </w:r>
      <w:r w:rsidRPr="00EF215D">
        <w:rPr>
          <w:rFonts w:ascii="David" w:eastAsiaTheme="minorHAnsi" w:hAnsiTheme="minorHAnsi" w:hint="cs"/>
          <w:color w:val="000000"/>
        </w:rPr>
        <w:t xml:space="preserve">. </w:t>
      </w:r>
    </w:p>
    <w:p w:rsidR="00EF215D" w:rsidRPr="00EF215D" w:rsidRDefault="00EF215D" w:rsidP="00EF215D">
      <w:pPr>
        <w:autoSpaceDE w:val="0"/>
        <w:autoSpaceDN w:val="0"/>
        <w:adjustRightInd w:val="0"/>
        <w:spacing w:line="288" w:lineRule="atLeast"/>
        <w:ind w:left="0" w:firstLine="0"/>
        <w:textAlignment w:val="center"/>
        <w:rPr>
          <w:rFonts w:ascii="David" w:eastAsiaTheme="minorHAnsi" w:hAnsiTheme="minorHAnsi"/>
          <w:color w:val="000000"/>
        </w:rPr>
      </w:pPr>
    </w:p>
    <w:p w:rsidR="00EF215D" w:rsidRPr="00EF215D" w:rsidRDefault="00EF215D" w:rsidP="00EF215D">
      <w:pPr>
        <w:autoSpaceDE w:val="0"/>
        <w:autoSpaceDN w:val="0"/>
        <w:adjustRightInd w:val="0"/>
        <w:spacing w:line="288" w:lineRule="atLeast"/>
        <w:ind w:left="566" w:hanging="540"/>
        <w:textAlignment w:val="center"/>
        <w:rPr>
          <w:rFonts w:eastAsiaTheme="minorHAnsi" w:cs="Times New Roman"/>
          <w:b/>
          <w:bCs/>
          <w:color w:val="000000"/>
        </w:rPr>
      </w:pPr>
      <w:r w:rsidRPr="00EF215D">
        <w:rPr>
          <w:rFonts w:eastAsiaTheme="minorHAnsi" w:cs="Times New Roman"/>
          <w:b/>
          <w:bCs/>
          <w:color w:val="000000"/>
          <w:rtl/>
        </w:rPr>
        <w:t>ליקוי</w:t>
      </w:r>
    </w:p>
    <w:p w:rsidR="00EF215D" w:rsidRPr="00EF215D" w:rsidRDefault="00EF215D" w:rsidP="00EF215D">
      <w:pPr>
        <w:autoSpaceDE w:val="0"/>
        <w:autoSpaceDN w:val="0"/>
        <w:adjustRightInd w:val="0"/>
        <w:spacing w:line="288" w:lineRule="atLeast"/>
        <w:ind w:left="0" w:firstLine="0"/>
        <w:textAlignment w:val="center"/>
        <w:rPr>
          <w:rFonts w:eastAsiaTheme="minorHAnsi" w:cs="Times New Roman"/>
          <w:b/>
          <w:bCs/>
          <w:color w:val="000000"/>
        </w:rPr>
      </w:pPr>
    </w:p>
    <w:p w:rsidR="00EF215D" w:rsidRPr="00EF215D" w:rsidRDefault="00EF215D" w:rsidP="00EF215D">
      <w:pPr>
        <w:suppressAutoHyphens/>
        <w:autoSpaceDE w:val="0"/>
        <w:autoSpaceDN w:val="0"/>
        <w:adjustRightInd w:val="0"/>
        <w:spacing w:line="288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EF215D">
        <w:rPr>
          <w:rFonts w:ascii="David" w:eastAsiaTheme="minorHAnsi" w:hAnsiTheme="minorHAnsi" w:hint="cs"/>
          <w:color w:val="000000"/>
        </w:rPr>
        <w:t xml:space="preserve">4. </w:t>
      </w:r>
      <w:r w:rsidRPr="00EF215D">
        <w:rPr>
          <w:rFonts w:ascii="David" w:eastAsiaTheme="minorHAnsi" w:hAnsiTheme="minorHAnsi"/>
          <w:color w:val="000000"/>
        </w:rPr>
        <w:tab/>
      </w:r>
      <w:r w:rsidRPr="00EF215D">
        <w:rPr>
          <w:rFonts w:ascii="David" w:eastAsiaTheme="minorHAnsi" w:hAnsiTheme="minorHAnsi" w:hint="cs"/>
          <w:color w:val="000000"/>
          <w:rtl/>
        </w:rPr>
        <w:t>ביטול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רישיון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הבנק</w:t>
      </w:r>
      <w:r w:rsidRPr="00EF215D">
        <w:rPr>
          <w:rFonts w:ascii="David" w:eastAsiaTheme="minorHAnsi" w:hAnsiTheme="minorHAnsi" w:hint="cs"/>
          <w:color w:val="000000"/>
        </w:rPr>
        <w:t xml:space="preserve">: </w:t>
      </w:r>
      <w:r w:rsidRPr="00EF215D">
        <w:rPr>
          <w:rFonts w:ascii="David" w:eastAsiaTheme="minorHAnsi" w:hAnsiTheme="minorHAnsi" w:hint="cs"/>
          <w:color w:val="000000"/>
          <w:rtl/>
        </w:rPr>
        <w:t>אף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שהבנק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לא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פנה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לנגיד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בנק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ישראל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כדי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לקבל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הסכמתו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להמשך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השימוש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במילה</w:t>
      </w:r>
      <w:r w:rsidRPr="00EF215D">
        <w:rPr>
          <w:rFonts w:ascii="David" w:eastAsiaTheme="minorHAnsi" w:hAnsiTheme="minorHAnsi" w:hint="cs"/>
          <w:color w:val="000000"/>
        </w:rPr>
        <w:t xml:space="preserve"> "</w:t>
      </w:r>
      <w:r w:rsidRPr="00EF215D">
        <w:rPr>
          <w:rFonts w:ascii="David" w:eastAsiaTheme="minorHAnsi" w:hAnsiTheme="minorHAnsi" w:hint="cs"/>
          <w:color w:val="000000"/>
          <w:rtl/>
        </w:rPr>
        <w:t>בנק</w:t>
      </w:r>
      <w:r w:rsidRPr="00EF215D">
        <w:rPr>
          <w:rFonts w:ascii="David" w:eastAsiaTheme="minorHAnsi" w:hAnsiTheme="minorHAnsi" w:hint="cs"/>
          <w:color w:val="000000"/>
        </w:rPr>
        <w:t xml:space="preserve">" </w:t>
      </w:r>
      <w:r w:rsidRPr="00EF215D">
        <w:rPr>
          <w:rFonts w:ascii="David" w:eastAsiaTheme="minorHAnsi" w:hAnsiTheme="minorHAnsi" w:hint="cs"/>
          <w:color w:val="000000"/>
          <w:rtl/>
        </w:rPr>
        <w:t>בשמו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בחלוף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שלוש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שנים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ממועד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ביטול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רישיונו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כנדרש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על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פי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דין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הוא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המשיך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להשתמש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במילה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זו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בשמו</w:t>
      </w:r>
      <w:r w:rsidRPr="00EF215D">
        <w:rPr>
          <w:rFonts w:ascii="David" w:eastAsiaTheme="minorHAnsi" w:hAnsiTheme="minorHAnsi" w:hint="cs"/>
          <w:color w:val="000000"/>
        </w:rPr>
        <w:t xml:space="preserve">. </w:t>
      </w:r>
      <w:r w:rsidRPr="00EF215D">
        <w:rPr>
          <w:rFonts w:ascii="David" w:eastAsiaTheme="minorHAnsi" w:hAnsiTheme="minorHAnsi" w:hint="cs"/>
          <w:color w:val="000000"/>
          <w:rtl/>
        </w:rPr>
        <w:t>יחידת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הפיקוח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על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הבנקים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בבנק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ישראל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לא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נקטה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צעדים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נוספים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בעניין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זה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ולא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הקפידה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להביא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לפני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בנק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החקלאות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בכתב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כל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החלטותיה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והנחיותיה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בנושא</w:t>
      </w:r>
      <w:r w:rsidRPr="00EF215D">
        <w:rPr>
          <w:rFonts w:ascii="David" w:eastAsiaTheme="minorHAnsi" w:hAnsiTheme="minorHAnsi" w:hint="cs"/>
          <w:color w:val="000000"/>
        </w:rPr>
        <w:t>.</w:t>
      </w:r>
    </w:p>
    <w:p w:rsidR="00EF215D" w:rsidRPr="00EF215D" w:rsidRDefault="00EF215D" w:rsidP="00EF215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F215D" w:rsidRPr="00EF215D" w:rsidRDefault="00EF215D" w:rsidP="00EF215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F215D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F215D" w:rsidRPr="00EF215D" w:rsidRDefault="00EF215D" w:rsidP="00EF215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F215D" w:rsidRPr="00EF215D" w:rsidRDefault="00EF215D" w:rsidP="00EF215D">
      <w:pPr>
        <w:suppressAutoHyphens/>
        <w:autoSpaceDE w:val="0"/>
        <w:autoSpaceDN w:val="0"/>
        <w:adjustRightInd w:val="0"/>
        <w:spacing w:line="288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EF215D">
        <w:rPr>
          <w:rFonts w:ascii="David" w:eastAsiaTheme="minorHAnsi" w:hAnsiTheme="minorHAnsi" w:hint="cs"/>
          <w:color w:val="000000"/>
        </w:rPr>
        <w:t>5</w:t>
      </w:r>
      <w:r w:rsidRPr="00EF215D">
        <w:rPr>
          <w:rFonts w:eastAsiaTheme="minorHAnsi" w:cs="Times New Roman"/>
          <w:color w:val="000000"/>
        </w:rPr>
        <w:t xml:space="preserve">. </w:t>
      </w:r>
      <w:r w:rsidRPr="00EF215D">
        <w:rPr>
          <w:rFonts w:eastAsiaTheme="minorHAnsi" w:cs="Times New Roman"/>
          <w:color w:val="000000"/>
        </w:rPr>
        <w:tab/>
      </w:r>
      <w:r w:rsidRPr="00EF215D">
        <w:rPr>
          <w:rFonts w:ascii="David" w:eastAsiaTheme="minorHAnsi" w:hAnsiTheme="minorHAnsi" w:hint="cs"/>
          <w:color w:val="000000"/>
          <w:rtl/>
        </w:rPr>
        <w:t>דוחות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על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פעולות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רשות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החברות</w:t>
      </w:r>
      <w:r w:rsidRPr="00EF215D">
        <w:rPr>
          <w:rFonts w:ascii="David" w:eastAsiaTheme="minorHAnsi" w:hAnsiTheme="minorHAnsi" w:hint="cs"/>
          <w:color w:val="000000"/>
        </w:rPr>
        <w:t xml:space="preserve">: </w:t>
      </w:r>
      <w:r w:rsidRPr="00EF215D">
        <w:rPr>
          <w:rFonts w:ascii="David" w:eastAsiaTheme="minorHAnsi" w:hAnsiTheme="minorHAnsi" w:hint="cs"/>
          <w:color w:val="000000"/>
          <w:rtl/>
        </w:rPr>
        <w:t>לאחר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דוח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הביקורת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הקודם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בדוחות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הרשות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על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פעולותיה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בשנים</w:t>
      </w:r>
      <w:r w:rsidRPr="00EF215D">
        <w:rPr>
          <w:rFonts w:ascii="David" w:eastAsiaTheme="minorHAnsi" w:hAnsiTheme="minorHAnsi" w:hint="cs"/>
          <w:color w:val="000000"/>
        </w:rPr>
        <w:t xml:space="preserve"> 2004 </w:t>
      </w:r>
      <w:r w:rsidRPr="00EF215D">
        <w:rPr>
          <w:rFonts w:ascii="David" w:eastAsiaTheme="minorHAnsi" w:hAnsiTheme="minorHAnsi" w:hint="cs"/>
          <w:color w:val="000000"/>
          <w:rtl/>
        </w:rPr>
        <w:t>ו</w:t>
      </w:r>
      <w:r w:rsidRPr="00EF215D">
        <w:rPr>
          <w:rFonts w:ascii="David" w:eastAsiaTheme="minorHAnsi" w:hAnsiTheme="minorHAnsi" w:hint="cs"/>
          <w:color w:val="000000"/>
        </w:rPr>
        <w:t xml:space="preserve">-2005, </w:t>
      </w:r>
      <w:r w:rsidRPr="00EF215D">
        <w:rPr>
          <w:rFonts w:ascii="David" w:eastAsiaTheme="minorHAnsi" w:hAnsiTheme="minorHAnsi" w:hint="cs"/>
          <w:color w:val="000000"/>
          <w:rtl/>
        </w:rPr>
        <w:t>לא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ציינה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רשות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החברות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העובדה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כי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הבנק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עומד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להפרטה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לפי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החלטת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הממשלה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את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ההחלטות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שהיא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ואגף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EF215D">
        <w:rPr>
          <w:rFonts w:ascii="David" w:eastAsiaTheme="minorHAnsi" w:hAnsiTheme="minorHAnsi" w:hint="cs"/>
          <w:color w:val="000000"/>
          <w:rtl/>
        </w:rPr>
        <w:t>החשכ</w:t>
      </w:r>
      <w:proofErr w:type="spellEnd"/>
      <w:r w:rsidRPr="00EF215D">
        <w:rPr>
          <w:rFonts w:ascii="David" w:eastAsiaTheme="minorHAnsi" w:hAnsiTheme="minorHAnsi" w:hint="cs"/>
          <w:color w:val="000000"/>
        </w:rPr>
        <w:t>"</w:t>
      </w:r>
      <w:r w:rsidRPr="00EF215D">
        <w:rPr>
          <w:rFonts w:ascii="David" w:eastAsiaTheme="minorHAnsi" w:hAnsiTheme="minorHAnsi" w:hint="cs"/>
          <w:color w:val="000000"/>
          <w:rtl/>
        </w:rPr>
        <w:t>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קיבלו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בעניין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דרך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ההפרטה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ואת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הצעדים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שננקטו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בעקבותיהן</w:t>
      </w:r>
      <w:r w:rsidRPr="00EF215D">
        <w:rPr>
          <w:rFonts w:ascii="David" w:eastAsiaTheme="minorHAnsi" w:hAnsiTheme="minorHAnsi" w:hint="cs"/>
          <w:color w:val="000000"/>
        </w:rPr>
        <w:t xml:space="preserve">. </w:t>
      </w:r>
      <w:r w:rsidRPr="00EF215D">
        <w:rPr>
          <w:rFonts w:ascii="David" w:eastAsiaTheme="minorHAnsi" w:hAnsiTheme="minorHAnsi" w:hint="cs"/>
          <w:color w:val="000000"/>
          <w:rtl/>
        </w:rPr>
        <w:t>אי</w:t>
      </w:r>
      <w:r w:rsidRPr="00EF215D">
        <w:rPr>
          <w:rFonts w:ascii="David" w:eastAsiaTheme="minorHAnsi" w:hAnsiTheme="minorHAnsi" w:hint="cs"/>
          <w:color w:val="000000"/>
        </w:rPr>
        <w:t>-</w:t>
      </w:r>
      <w:r w:rsidRPr="00EF215D">
        <w:rPr>
          <w:rFonts w:ascii="David" w:eastAsiaTheme="minorHAnsi" w:hAnsiTheme="minorHAnsi" w:hint="cs"/>
          <w:color w:val="000000"/>
          <w:rtl/>
        </w:rPr>
        <w:t>דיווחה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האמור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הרשות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אינו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עולה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בקנה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אחד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עם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עקרונות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הגילוי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הנאות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והשקיפות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ועם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חובותיה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על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פי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חוק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החברות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הממשלתיות</w:t>
      </w:r>
      <w:r w:rsidRPr="00EF215D">
        <w:rPr>
          <w:rFonts w:ascii="David" w:eastAsiaTheme="minorHAnsi" w:hAnsiTheme="minorHAnsi" w:hint="cs"/>
          <w:color w:val="000000"/>
        </w:rPr>
        <w:t>.</w:t>
      </w:r>
    </w:p>
    <w:p w:rsidR="00EF215D" w:rsidRPr="00EF215D" w:rsidRDefault="00EF215D" w:rsidP="00EF215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F215D" w:rsidRPr="00EF215D" w:rsidRDefault="00EF215D" w:rsidP="00EF215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F215D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F215D" w:rsidRPr="00EF215D" w:rsidRDefault="00EF215D" w:rsidP="00EF215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F215D" w:rsidRPr="00EF215D" w:rsidRDefault="00EF215D" w:rsidP="00EF215D">
      <w:pPr>
        <w:suppressAutoHyphens/>
        <w:autoSpaceDE w:val="0"/>
        <w:autoSpaceDN w:val="0"/>
        <w:adjustRightInd w:val="0"/>
        <w:spacing w:line="288" w:lineRule="atLeast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EF215D">
        <w:rPr>
          <w:rFonts w:ascii="David" w:eastAsiaTheme="minorHAnsi" w:hAnsiTheme="minorHAnsi" w:hint="cs"/>
          <w:color w:val="000000"/>
        </w:rPr>
        <w:t>6.</w:t>
      </w:r>
      <w:r w:rsidRPr="00EF215D">
        <w:rPr>
          <w:rFonts w:ascii="David" w:eastAsiaTheme="minorHAnsi" w:hAnsiTheme="minorHAnsi"/>
          <w:color w:val="000000"/>
        </w:rPr>
        <w:tab/>
      </w:r>
      <w:r w:rsidRPr="00EF215D">
        <w:rPr>
          <w:rFonts w:ascii="David" w:eastAsiaTheme="minorHAnsi" w:hAnsiTheme="minorHAnsi" w:hint="cs"/>
          <w:color w:val="000000"/>
          <w:rtl/>
        </w:rPr>
        <w:t>אגף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החשב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הכללי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נתקל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בקשיים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בקבלת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מסמכים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מהבנק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למרות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זאת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לא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פנה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לרשות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כדי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שתשתמש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בסמכויותיה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לקבלת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המסמכים</w:t>
      </w:r>
      <w:r w:rsidRPr="00EF215D">
        <w:rPr>
          <w:rFonts w:ascii="David" w:eastAsiaTheme="minorHAnsi" w:hAnsiTheme="minorHAnsi" w:hint="cs"/>
          <w:color w:val="000000"/>
        </w:rPr>
        <w:t xml:space="preserve">. </w:t>
      </w:r>
      <w:r w:rsidRPr="00EF215D">
        <w:rPr>
          <w:rFonts w:ascii="David" w:eastAsiaTheme="minorHAnsi" w:hAnsiTheme="minorHAnsi" w:hint="cs"/>
          <w:color w:val="000000"/>
          <w:rtl/>
        </w:rPr>
        <w:t>הרשות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לא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הציעה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לאגף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להפעיל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סמכויותיה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אלו</w:t>
      </w:r>
      <w:r w:rsidRPr="00EF215D">
        <w:rPr>
          <w:rFonts w:ascii="David" w:eastAsiaTheme="minorHAnsi" w:hAnsiTheme="minorHAnsi" w:hint="cs"/>
          <w:color w:val="000000"/>
        </w:rPr>
        <w:t xml:space="preserve">. </w:t>
      </w:r>
      <w:r w:rsidRPr="00EF215D">
        <w:rPr>
          <w:rFonts w:ascii="David" w:eastAsiaTheme="minorHAnsi" w:hAnsiTheme="minorHAnsi" w:hint="cs"/>
          <w:color w:val="000000"/>
          <w:rtl/>
        </w:rPr>
        <w:t>דברים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אלו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והתמשכות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הטיפול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בנושא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עיכבו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העבודה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להפסקת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פעילות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הבנק</w:t>
      </w:r>
      <w:r w:rsidRPr="00EF215D">
        <w:rPr>
          <w:rFonts w:ascii="David" w:eastAsiaTheme="minorHAnsi" w:hAnsiTheme="minorHAnsi" w:hint="cs"/>
          <w:color w:val="000000"/>
        </w:rPr>
        <w:t>.</w:t>
      </w:r>
    </w:p>
    <w:p w:rsidR="00EF215D" w:rsidRPr="00EF215D" w:rsidRDefault="00EF215D" w:rsidP="00EF215D">
      <w:pPr>
        <w:autoSpaceDE w:val="0"/>
        <w:autoSpaceDN w:val="0"/>
        <w:adjustRightInd w:val="0"/>
        <w:spacing w:line="288" w:lineRule="atLeast"/>
        <w:ind w:left="0" w:firstLine="0"/>
        <w:textAlignment w:val="center"/>
        <w:rPr>
          <w:rFonts w:ascii="David" w:eastAsiaTheme="minorHAnsi" w:hAnsiTheme="minorHAnsi"/>
          <w:color w:val="000000"/>
        </w:rPr>
      </w:pPr>
    </w:p>
    <w:p w:rsidR="00EF215D" w:rsidRPr="00EF215D" w:rsidRDefault="00EF215D" w:rsidP="00EF215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F215D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ליקוי</w:t>
      </w:r>
    </w:p>
    <w:p w:rsidR="00EF215D" w:rsidRPr="00EF215D" w:rsidRDefault="00EF215D" w:rsidP="00EF215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F215D" w:rsidRPr="00EF215D" w:rsidRDefault="00EF215D" w:rsidP="00EF215D">
      <w:pPr>
        <w:suppressAutoHyphens/>
        <w:autoSpaceDE w:val="0"/>
        <w:autoSpaceDN w:val="0"/>
        <w:adjustRightInd w:val="0"/>
        <w:spacing w:line="288" w:lineRule="atLeast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EF215D">
        <w:rPr>
          <w:rFonts w:ascii="David" w:eastAsiaTheme="minorHAnsi" w:hAnsiTheme="minorHAnsi" w:hint="cs"/>
          <w:color w:val="000000"/>
        </w:rPr>
        <w:t xml:space="preserve">7. </w:t>
      </w:r>
      <w:r w:rsidRPr="00EF215D">
        <w:rPr>
          <w:rFonts w:ascii="David" w:eastAsiaTheme="minorHAnsi" w:hAnsiTheme="minorHAnsi"/>
          <w:color w:val="000000"/>
        </w:rPr>
        <w:tab/>
      </w:r>
      <w:r w:rsidRPr="00EF215D">
        <w:rPr>
          <w:rFonts w:ascii="David" w:eastAsiaTheme="minorHAnsi" w:hAnsiTheme="minorHAnsi" w:hint="cs"/>
          <w:color w:val="000000"/>
          <w:rtl/>
        </w:rPr>
        <w:t>רשות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החברות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ואגף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EF215D">
        <w:rPr>
          <w:rFonts w:ascii="David" w:eastAsiaTheme="minorHAnsi" w:hAnsiTheme="minorHAnsi" w:hint="cs"/>
          <w:color w:val="000000"/>
          <w:rtl/>
        </w:rPr>
        <w:t>החשכ</w:t>
      </w:r>
      <w:proofErr w:type="spellEnd"/>
      <w:r w:rsidRPr="00EF215D">
        <w:rPr>
          <w:rFonts w:ascii="David" w:eastAsiaTheme="minorHAnsi" w:hAnsiTheme="minorHAnsi" w:hint="cs"/>
          <w:color w:val="000000"/>
        </w:rPr>
        <w:t>"</w:t>
      </w:r>
      <w:r w:rsidRPr="00EF215D">
        <w:rPr>
          <w:rFonts w:ascii="David" w:eastAsiaTheme="minorHAnsi" w:hAnsiTheme="minorHAnsi" w:hint="cs"/>
          <w:color w:val="000000"/>
          <w:rtl/>
        </w:rPr>
        <w:t>ל</w:t>
      </w:r>
      <w:r w:rsidRPr="00EF215D">
        <w:rPr>
          <w:rFonts w:ascii="David" w:eastAsiaTheme="minorHAnsi" w:hAnsiTheme="minorHAnsi" w:hint="cs"/>
          <w:color w:val="000000"/>
        </w:rPr>
        <w:t xml:space="preserve">: </w:t>
      </w:r>
      <w:r w:rsidRPr="00EF215D">
        <w:rPr>
          <w:rFonts w:ascii="David" w:eastAsiaTheme="minorHAnsi" w:hAnsiTheme="minorHAnsi" w:hint="cs"/>
          <w:color w:val="000000"/>
          <w:rtl/>
        </w:rPr>
        <w:t>בעת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ביקורת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המעקב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העיר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משרד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מבקר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המדינה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לאגף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EF215D">
        <w:rPr>
          <w:rFonts w:ascii="David" w:eastAsiaTheme="minorHAnsi" w:hAnsiTheme="minorHAnsi" w:hint="cs"/>
          <w:color w:val="000000"/>
          <w:rtl/>
        </w:rPr>
        <w:t>החשכ</w:t>
      </w:r>
      <w:proofErr w:type="spellEnd"/>
      <w:r w:rsidRPr="00EF215D">
        <w:rPr>
          <w:rFonts w:ascii="David" w:eastAsiaTheme="minorHAnsi" w:hAnsiTheme="minorHAnsi" w:hint="cs"/>
          <w:color w:val="000000"/>
        </w:rPr>
        <w:t>"</w:t>
      </w:r>
      <w:r w:rsidRPr="00EF215D">
        <w:rPr>
          <w:rFonts w:ascii="David" w:eastAsiaTheme="minorHAnsi" w:hAnsiTheme="minorHAnsi" w:hint="cs"/>
          <w:color w:val="000000"/>
          <w:rtl/>
        </w:rPr>
        <w:t>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ולרשות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כמה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פעמים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כי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לנוכח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ההפסדים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הניכרים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שנגרמו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ונגרמים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לקופת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המדינה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מהמשך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פעילותו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הבנק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והאפשרות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שההכנסות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מגביית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החובות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שבתיק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האשראי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הבנק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יצטמצמו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בשל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חלוף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הזמן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מן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הראוי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שיזרזו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מאוד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פעולותיהם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תוך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שיתוף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פעולה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וישלימו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אותן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בהקדם</w:t>
      </w:r>
      <w:r w:rsidRPr="00EF215D">
        <w:rPr>
          <w:rFonts w:ascii="David" w:eastAsiaTheme="minorHAnsi" w:hAnsiTheme="minorHAnsi" w:hint="cs"/>
          <w:color w:val="000000"/>
        </w:rPr>
        <w:t xml:space="preserve">. </w:t>
      </w:r>
      <w:r w:rsidRPr="00EF215D">
        <w:rPr>
          <w:rFonts w:ascii="David" w:eastAsiaTheme="minorHAnsi" w:hAnsiTheme="minorHAnsi" w:hint="cs"/>
          <w:color w:val="000000"/>
          <w:rtl/>
        </w:rPr>
        <w:t>מממצאי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ביקורת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זו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עולה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שהגורמים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האמורים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לא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נקטו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כל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הצעדים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המתחייבים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מהמלצה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זו</w:t>
      </w:r>
      <w:r w:rsidRPr="00EF215D">
        <w:rPr>
          <w:rFonts w:ascii="David" w:eastAsiaTheme="minorHAnsi" w:hAnsiTheme="minorHAnsi" w:hint="cs"/>
          <w:color w:val="000000"/>
        </w:rPr>
        <w:t xml:space="preserve">. </w:t>
      </w:r>
      <w:r w:rsidRPr="00EF215D">
        <w:rPr>
          <w:rFonts w:ascii="David" w:eastAsiaTheme="minorHAnsi" w:hAnsiTheme="minorHAnsi" w:hint="cs"/>
          <w:color w:val="000000"/>
          <w:rtl/>
        </w:rPr>
        <w:t>עמדותיהם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הסותרות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הרשות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ושל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אגף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EF215D">
        <w:rPr>
          <w:rFonts w:ascii="David" w:eastAsiaTheme="minorHAnsi" w:hAnsiTheme="minorHAnsi" w:hint="cs"/>
          <w:color w:val="000000"/>
          <w:rtl/>
        </w:rPr>
        <w:t>החשכ</w:t>
      </w:r>
      <w:proofErr w:type="spellEnd"/>
      <w:r w:rsidRPr="00EF215D">
        <w:rPr>
          <w:rFonts w:ascii="David" w:eastAsiaTheme="minorHAnsi" w:hAnsiTheme="minorHAnsi" w:hint="cs"/>
          <w:color w:val="000000"/>
        </w:rPr>
        <w:t>"</w:t>
      </w:r>
      <w:r w:rsidRPr="00EF215D">
        <w:rPr>
          <w:rFonts w:ascii="David" w:eastAsiaTheme="minorHAnsi" w:hAnsiTheme="minorHAnsi" w:hint="cs"/>
          <w:color w:val="000000"/>
          <w:rtl/>
        </w:rPr>
        <w:t>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והאשמותיהם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ההדדיות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בעניין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האחריות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לעיכוב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הרב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בהליכים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לסיום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פעילות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הבנק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מלמדות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ששתי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יחידות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חשובות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ומרכזיות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אלה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השייכות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לאותו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משרד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ממשלתי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לא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השכילו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לעבוד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בשיתוף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פעולה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מלא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כדי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לממש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ביעילות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ובמהירות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ההחלטות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בעניין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הבנק</w:t>
      </w:r>
      <w:r w:rsidRPr="00EF215D">
        <w:rPr>
          <w:rFonts w:ascii="David" w:eastAsiaTheme="minorHAnsi" w:hAnsiTheme="minorHAnsi" w:hint="cs"/>
          <w:color w:val="000000"/>
        </w:rPr>
        <w:t xml:space="preserve">. </w:t>
      </w:r>
      <w:r w:rsidRPr="00EF215D">
        <w:rPr>
          <w:rFonts w:ascii="David" w:eastAsiaTheme="minorHAnsi" w:hAnsiTheme="minorHAnsi" w:hint="cs"/>
          <w:color w:val="000000"/>
          <w:rtl/>
        </w:rPr>
        <w:t>לדעת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משרד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מבקר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המדינה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על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הרשות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ועל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אגף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EF215D">
        <w:rPr>
          <w:rFonts w:ascii="David" w:eastAsiaTheme="minorHAnsi" w:hAnsiTheme="minorHAnsi" w:hint="cs"/>
          <w:color w:val="000000"/>
          <w:rtl/>
        </w:rPr>
        <w:t>החשכ</w:t>
      </w:r>
      <w:proofErr w:type="spellEnd"/>
      <w:r w:rsidRPr="00EF215D">
        <w:rPr>
          <w:rFonts w:ascii="David" w:eastAsiaTheme="minorHAnsi" w:hAnsiTheme="minorHAnsi" w:hint="cs"/>
          <w:color w:val="000000"/>
        </w:rPr>
        <w:t>"</w:t>
      </w:r>
      <w:r w:rsidRPr="00EF215D">
        <w:rPr>
          <w:rFonts w:ascii="David" w:eastAsiaTheme="minorHAnsi" w:hAnsiTheme="minorHAnsi" w:hint="cs"/>
          <w:color w:val="000000"/>
          <w:rtl/>
        </w:rPr>
        <w:t>ל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המטפלים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במשותף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בנושאים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ממשלתיים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כלכליים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רבים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ומרכזיים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לשפר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בהקדם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דרכי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שיתוף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הפעולה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ביניהם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כדי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למנוע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פגיעה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בקידומם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נושאים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חשובים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אלה</w:t>
      </w:r>
      <w:r w:rsidRPr="00EF215D">
        <w:rPr>
          <w:rFonts w:ascii="David" w:eastAsiaTheme="minorHAnsi" w:hAnsiTheme="minorHAnsi" w:hint="cs"/>
          <w:color w:val="000000"/>
        </w:rPr>
        <w:t xml:space="preserve">.  </w:t>
      </w:r>
    </w:p>
    <w:p w:rsidR="00EF215D" w:rsidRPr="00EF215D" w:rsidRDefault="00EF215D" w:rsidP="00EF215D">
      <w:pPr>
        <w:autoSpaceDE w:val="0"/>
        <w:autoSpaceDN w:val="0"/>
        <w:adjustRightInd w:val="0"/>
        <w:spacing w:line="288" w:lineRule="atLeast"/>
        <w:ind w:left="0" w:firstLine="0"/>
        <w:textAlignment w:val="center"/>
        <w:rPr>
          <w:rFonts w:ascii="David" w:eastAsiaTheme="minorHAnsi" w:hAnsiTheme="minorHAnsi"/>
          <w:color w:val="000000"/>
        </w:rPr>
      </w:pPr>
    </w:p>
    <w:p w:rsidR="00EF215D" w:rsidRPr="00EF215D" w:rsidRDefault="00EF215D" w:rsidP="00EF215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F215D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F215D" w:rsidRPr="00EF215D" w:rsidRDefault="00EF215D" w:rsidP="00EF215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  <w:r w:rsidRPr="00EF215D">
        <w:rPr>
          <w:rFonts w:eastAsiaTheme="minorHAnsi" w:cs="Times New Roman"/>
          <w:b/>
          <w:bCs/>
          <w:color w:val="000000"/>
          <w:rtl/>
        </w:rPr>
        <w:t>משרד</w:t>
      </w:r>
      <w:r w:rsidRPr="00EF215D">
        <w:rPr>
          <w:rFonts w:eastAsiaTheme="minorHAnsi" w:cs="Times New Roman"/>
          <w:b/>
          <w:bCs/>
          <w:color w:val="000000"/>
        </w:rPr>
        <w:t xml:space="preserve"> </w:t>
      </w:r>
      <w:r w:rsidRPr="00EF215D">
        <w:rPr>
          <w:rFonts w:eastAsiaTheme="minorHAnsi" w:cs="Times New Roman"/>
          <w:b/>
          <w:bCs/>
          <w:color w:val="000000"/>
          <w:rtl/>
        </w:rPr>
        <w:t>האוצר</w:t>
      </w:r>
      <w:r w:rsidRPr="00EF215D">
        <w:rPr>
          <w:rFonts w:eastAsiaTheme="minorHAnsi" w:cs="Times New Roman"/>
          <w:b/>
          <w:bCs/>
          <w:color w:val="000000"/>
        </w:rPr>
        <w:t xml:space="preserve"> – </w:t>
      </w:r>
      <w:r w:rsidRPr="00EF215D">
        <w:rPr>
          <w:rFonts w:eastAsiaTheme="minorHAnsi" w:cs="Times New Roman"/>
          <w:b/>
          <w:bCs/>
          <w:color w:val="000000"/>
          <w:rtl/>
        </w:rPr>
        <w:t>רשות</w:t>
      </w:r>
      <w:r w:rsidRPr="00EF215D">
        <w:rPr>
          <w:rFonts w:eastAsiaTheme="minorHAnsi" w:cs="Times New Roman"/>
          <w:b/>
          <w:bCs/>
          <w:color w:val="000000"/>
        </w:rPr>
        <w:t xml:space="preserve"> </w:t>
      </w:r>
      <w:r w:rsidRPr="00EF215D">
        <w:rPr>
          <w:rFonts w:eastAsiaTheme="minorHAnsi" w:cs="Times New Roman"/>
          <w:b/>
          <w:bCs/>
          <w:color w:val="000000"/>
          <w:rtl/>
        </w:rPr>
        <w:t>החברות</w:t>
      </w:r>
      <w:r w:rsidRPr="00EF215D">
        <w:rPr>
          <w:rFonts w:eastAsiaTheme="minorHAnsi" w:cs="Times New Roman"/>
          <w:b/>
          <w:bCs/>
          <w:color w:val="000000"/>
        </w:rPr>
        <w:t xml:space="preserve"> </w:t>
      </w:r>
      <w:r w:rsidRPr="00EF215D">
        <w:rPr>
          <w:rFonts w:eastAsiaTheme="minorHAnsi" w:cs="Times New Roman"/>
          <w:b/>
          <w:bCs/>
          <w:color w:val="000000"/>
          <w:rtl/>
        </w:rPr>
        <w:t>הממשלתיות</w:t>
      </w:r>
    </w:p>
    <w:p w:rsidR="00EF215D" w:rsidRPr="00EF215D" w:rsidRDefault="00EF215D" w:rsidP="00EF215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EF215D" w:rsidRPr="00EF215D" w:rsidRDefault="00EF215D" w:rsidP="00EF215D">
      <w:pPr>
        <w:suppressAutoHyphens/>
        <w:autoSpaceDE w:val="0"/>
        <w:autoSpaceDN w:val="0"/>
        <w:adjustRightInd w:val="0"/>
        <w:spacing w:line="288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proofErr w:type="gramStart"/>
      <w:r w:rsidRPr="00EF215D">
        <w:rPr>
          <w:rFonts w:ascii="David" w:eastAsiaTheme="minorHAnsi" w:hAnsiTheme="minorHAnsi" w:hint="cs"/>
          <w:color w:val="000000"/>
        </w:rPr>
        <w:t>3-7.</w:t>
      </w:r>
      <w:r w:rsidRPr="00EF215D">
        <w:rPr>
          <w:rFonts w:ascii="David" w:eastAsiaTheme="minorHAnsi" w:hAnsiTheme="minorHAnsi"/>
          <w:color w:val="000000"/>
        </w:rPr>
        <w:tab/>
      </w:r>
      <w:r w:rsidRPr="00EF215D">
        <w:rPr>
          <w:rFonts w:ascii="David" w:eastAsiaTheme="minorHAnsi" w:hAnsiTheme="minorHAnsi" w:hint="cs"/>
          <w:color w:val="000000"/>
          <w:rtl/>
        </w:rPr>
        <w:t>בספטמבר</w:t>
      </w:r>
      <w:r w:rsidRPr="00EF215D">
        <w:rPr>
          <w:rFonts w:ascii="David" w:eastAsiaTheme="minorHAnsi" w:hAnsiTheme="minorHAnsi" w:hint="cs"/>
          <w:color w:val="000000"/>
        </w:rPr>
        <w:t xml:space="preserve"> 2008 </w:t>
      </w:r>
      <w:r w:rsidRPr="00EF215D">
        <w:rPr>
          <w:rFonts w:ascii="David" w:eastAsiaTheme="minorHAnsi" w:hAnsiTheme="minorHAnsi" w:hint="cs"/>
          <w:color w:val="000000"/>
          <w:rtl/>
        </w:rPr>
        <w:t>התקבלה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החלטה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באסיפה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הכללית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הבנק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ובאסיפת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הנושים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הבנק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בדבר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פירוק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הבנק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מרצון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באמצעות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אסיפת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נושים</w:t>
      </w:r>
      <w:r w:rsidRPr="00EF215D">
        <w:rPr>
          <w:rFonts w:ascii="David" w:eastAsiaTheme="minorHAnsi" w:hAnsiTheme="minorHAnsi" w:hint="cs"/>
          <w:color w:val="000000"/>
        </w:rPr>
        <w:t>.</w:t>
      </w:r>
      <w:proofErr w:type="gramEnd"/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כמו</w:t>
      </w:r>
      <w:r w:rsidRPr="00EF215D">
        <w:rPr>
          <w:rFonts w:ascii="David" w:eastAsiaTheme="minorHAnsi" w:hAnsiTheme="minorHAnsi" w:hint="cs"/>
          <w:color w:val="000000"/>
        </w:rPr>
        <w:t>-</w:t>
      </w:r>
      <w:r w:rsidRPr="00EF215D">
        <w:rPr>
          <w:rFonts w:ascii="David" w:eastAsiaTheme="minorHAnsi" w:hAnsiTheme="minorHAnsi" w:hint="cs"/>
          <w:color w:val="000000"/>
          <w:rtl/>
        </w:rPr>
        <w:t>כן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מונתה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מפרקת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לבנק</w:t>
      </w:r>
      <w:r w:rsidRPr="00EF215D">
        <w:rPr>
          <w:rFonts w:ascii="David" w:eastAsiaTheme="minorHAnsi" w:hAnsiTheme="minorHAnsi" w:hint="cs"/>
          <w:color w:val="000000"/>
        </w:rPr>
        <w:t xml:space="preserve">. </w:t>
      </w:r>
      <w:r w:rsidRPr="00EF215D">
        <w:rPr>
          <w:rFonts w:ascii="David" w:eastAsiaTheme="minorHAnsi" w:hAnsiTheme="minorHAnsi" w:hint="cs"/>
          <w:color w:val="000000"/>
          <w:rtl/>
        </w:rPr>
        <w:t>בנוסף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הוחלט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באסיפת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הנושים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למנות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ועדת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ביקורת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המורכבת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מעובדי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החשב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הכללי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והלשכה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המשפטית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משרד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האוצר</w:t>
      </w:r>
      <w:r w:rsidRPr="00EF215D">
        <w:rPr>
          <w:rFonts w:ascii="David" w:eastAsiaTheme="minorHAnsi" w:hAnsiTheme="minorHAnsi" w:hint="cs"/>
          <w:color w:val="000000"/>
        </w:rPr>
        <w:t xml:space="preserve">. </w:t>
      </w:r>
      <w:r w:rsidRPr="00EF215D">
        <w:rPr>
          <w:rFonts w:ascii="David" w:eastAsiaTheme="minorHAnsi" w:hAnsiTheme="minorHAnsi" w:hint="cs"/>
          <w:color w:val="000000"/>
          <w:rtl/>
        </w:rPr>
        <w:t>מאותו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מועד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עוסקת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המפרקת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בפירוק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הבנק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בהתאם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למתווה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עליו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הוחלט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באסיפת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הבנק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ובאסיפת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הנושים</w:t>
      </w:r>
      <w:r w:rsidRPr="00EF215D">
        <w:rPr>
          <w:rFonts w:ascii="David" w:eastAsiaTheme="minorHAnsi" w:hAnsiTheme="minorHAnsi" w:hint="cs"/>
          <w:color w:val="000000"/>
        </w:rPr>
        <w:t xml:space="preserve">, </w:t>
      </w:r>
      <w:r w:rsidRPr="00EF215D">
        <w:rPr>
          <w:rFonts w:ascii="David" w:eastAsiaTheme="minorHAnsi" w:hAnsiTheme="minorHAnsi" w:hint="cs"/>
          <w:color w:val="000000"/>
          <w:rtl/>
        </w:rPr>
        <w:t>על</w:t>
      </w:r>
      <w:r w:rsidRPr="00EF215D">
        <w:rPr>
          <w:rFonts w:ascii="David" w:eastAsiaTheme="minorHAnsi" w:hAnsiTheme="minorHAnsi" w:hint="cs"/>
          <w:color w:val="000000"/>
        </w:rPr>
        <w:t>-</w:t>
      </w:r>
      <w:r w:rsidRPr="00EF215D">
        <w:rPr>
          <w:rFonts w:ascii="David" w:eastAsiaTheme="minorHAnsi" w:hAnsiTheme="minorHAnsi" w:hint="cs"/>
          <w:color w:val="000000"/>
          <w:rtl/>
        </w:rPr>
        <w:t>מנת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לסיים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את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פעילותו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של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הבנק</w:t>
      </w:r>
      <w:r w:rsidRPr="00EF215D">
        <w:rPr>
          <w:rFonts w:ascii="David" w:eastAsiaTheme="minorHAnsi" w:hAnsiTheme="minorHAnsi" w:hint="cs"/>
          <w:color w:val="000000"/>
        </w:rPr>
        <w:t>.</w:t>
      </w:r>
    </w:p>
    <w:p w:rsidR="00EF215D" w:rsidRPr="00EF215D" w:rsidRDefault="00EF215D" w:rsidP="00EF215D">
      <w:pPr>
        <w:suppressAutoHyphens/>
        <w:autoSpaceDE w:val="0"/>
        <w:autoSpaceDN w:val="0"/>
        <w:adjustRightInd w:val="0"/>
        <w:spacing w:line="288" w:lineRule="atLeast"/>
        <w:ind w:left="1134" w:firstLine="0"/>
        <w:textAlignment w:val="center"/>
        <w:rPr>
          <w:rFonts w:ascii="David" w:eastAsiaTheme="minorHAnsi" w:hAnsiTheme="minorHAnsi"/>
          <w:color w:val="000000"/>
        </w:rPr>
      </w:pPr>
      <w:r w:rsidRPr="00EF215D">
        <w:rPr>
          <w:rFonts w:ascii="David" w:eastAsiaTheme="minorHAnsi" w:hAnsiTheme="minorHAnsi" w:hint="cs"/>
          <w:color w:val="000000"/>
          <w:rtl/>
        </w:rPr>
        <w:t>ראה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הערות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רה</w:t>
      </w:r>
      <w:r w:rsidRPr="00EF215D">
        <w:rPr>
          <w:rFonts w:ascii="David" w:eastAsiaTheme="minorHAnsi" w:hAnsiTheme="minorHAnsi" w:hint="cs"/>
          <w:color w:val="000000"/>
        </w:rPr>
        <w:t>"</w:t>
      </w:r>
      <w:r w:rsidRPr="00EF215D">
        <w:rPr>
          <w:rFonts w:ascii="David" w:eastAsiaTheme="minorHAnsi" w:hAnsiTheme="minorHAnsi" w:hint="cs"/>
          <w:color w:val="000000"/>
          <w:rtl/>
        </w:rPr>
        <w:t>מ</w:t>
      </w:r>
      <w:r w:rsidRPr="00EF215D">
        <w:rPr>
          <w:rFonts w:ascii="David" w:eastAsiaTheme="minorHAnsi" w:hAnsiTheme="minorHAnsi" w:hint="cs"/>
          <w:color w:val="000000"/>
        </w:rPr>
        <w:t xml:space="preserve"> 59</w:t>
      </w:r>
      <w:r w:rsidRPr="00EF215D">
        <w:rPr>
          <w:rFonts w:ascii="David" w:eastAsiaTheme="minorHAnsi" w:hAnsiTheme="minorHAnsi" w:hint="cs"/>
          <w:color w:val="000000"/>
          <w:rtl/>
        </w:rPr>
        <w:t>ב</w:t>
      </w:r>
      <w:r w:rsidRPr="00EF215D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EF215D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EF215D">
        <w:rPr>
          <w:rFonts w:ascii="David" w:eastAsiaTheme="minorHAnsi" w:hAnsiTheme="minorHAnsi" w:hint="cs"/>
          <w:color w:val="000000"/>
        </w:rPr>
        <w:t xml:space="preserve">' 55-59 </w:t>
      </w:r>
      <w:r w:rsidRPr="00EF215D">
        <w:rPr>
          <w:rFonts w:ascii="David" w:eastAsiaTheme="minorHAnsi" w:hAnsiTheme="minorHAnsi" w:hint="cs"/>
          <w:color w:val="000000"/>
          <w:rtl/>
        </w:rPr>
        <w:t>ובדוח</w:t>
      </w:r>
      <w:r w:rsidRPr="00EF215D">
        <w:rPr>
          <w:rFonts w:ascii="David" w:eastAsiaTheme="minorHAnsi" w:hAnsiTheme="minorHAnsi" w:hint="cs"/>
          <w:color w:val="000000"/>
        </w:rPr>
        <w:t xml:space="preserve"> </w:t>
      </w:r>
      <w:r w:rsidRPr="00EF215D">
        <w:rPr>
          <w:rFonts w:ascii="David" w:eastAsiaTheme="minorHAnsi" w:hAnsiTheme="minorHAnsi" w:hint="cs"/>
          <w:color w:val="000000"/>
          <w:rtl/>
        </w:rPr>
        <w:t>מעקב</w:t>
      </w:r>
      <w:r w:rsidRPr="00EF215D">
        <w:rPr>
          <w:rFonts w:ascii="David" w:eastAsiaTheme="minorHAnsi" w:hAnsiTheme="minorHAnsi" w:hint="cs"/>
          <w:color w:val="000000"/>
        </w:rPr>
        <w:t xml:space="preserve"> 59</w:t>
      </w:r>
      <w:r w:rsidRPr="00EF215D">
        <w:rPr>
          <w:rFonts w:ascii="David" w:eastAsiaTheme="minorHAnsi" w:hAnsiTheme="minorHAnsi" w:hint="cs"/>
          <w:color w:val="000000"/>
          <w:rtl/>
        </w:rPr>
        <w:t>ב</w:t>
      </w:r>
      <w:r w:rsidRPr="00EF215D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EF215D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EF215D">
        <w:rPr>
          <w:rFonts w:ascii="David" w:eastAsiaTheme="minorHAnsi" w:hAnsiTheme="minorHAnsi" w:hint="cs"/>
          <w:color w:val="000000"/>
        </w:rPr>
        <w:t>' 186-190.</w:t>
      </w:r>
    </w:p>
    <w:p w:rsidR="009021C2" w:rsidRPr="00EF215D" w:rsidRDefault="009021C2" w:rsidP="00EF215D"/>
    <w:sectPr w:rsidR="009021C2" w:rsidRPr="00EF215D" w:rsidSect="00533C78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86F" w:rsidRDefault="00E6686F" w:rsidP="00661DC3">
      <w:r>
        <w:separator/>
      </w:r>
    </w:p>
  </w:endnote>
  <w:endnote w:type="continuationSeparator" w:id="1">
    <w:p w:rsidR="00E6686F" w:rsidRDefault="00E6686F" w:rsidP="00661D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86F" w:rsidRDefault="00E6686F" w:rsidP="00661DC3">
      <w:r>
        <w:separator/>
      </w:r>
    </w:p>
  </w:footnote>
  <w:footnote w:type="continuationSeparator" w:id="1">
    <w:p w:rsidR="00E6686F" w:rsidRDefault="00E6686F" w:rsidP="00661D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86F" w:rsidRDefault="00CE3045" w:rsidP="00661DC3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2A74E8">
      <w:rPr>
        <w:sz w:val="16"/>
        <w:szCs w:val="16"/>
        <w:rtl/>
      </w:rPr>
      <w:fldChar w:fldCharType="begin"/>
    </w:r>
    <w:r w:rsidR="00E6686F" w:rsidRPr="002A74E8">
      <w:rPr>
        <w:sz w:val="16"/>
        <w:szCs w:val="16"/>
        <w:rtl/>
      </w:rPr>
      <w:instrText xml:space="preserve"> </w:instrText>
    </w:r>
    <w:r w:rsidR="00E6686F" w:rsidRPr="002A74E8">
      <w:rPr>
        <w:rFonts w:hint="cs"/>
        <w:sz w:val="16"/>
        <w:szCs w:val="16"/>
      </w:rPr>
      <w:instrText>TIME  \@ "HH:mm"  \* MERGEFORMAT</w:instrText>
    </w:r>
    <w:r w:rsidR="00E6686F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EF215D">
      <w:rPr>
        <w:noProof/>
        <w:sz w:val="16"/>
        <w:szCs w:val="16"/>
        <w:rtl/>
      </w:rPr>
      <w:t>‏15:23</w:t>
    </w:r>
    <w:r w:rsidRPr="002A74E8">
      <w:rPr>
        <w:sz w:val="16"/>
        <w:szCs w:val="16"/>
        <w:rtl/>
      </w:rPr>
      <w:fldChar w:fldCharType="end"/>
    </w:r>
    <w:r w:rsidR="00E6686F" w:rsidRPr="002A74E8">
      <w:rPr>
        <w:rFonts w:hint="cs"/>
        <w:sz w:val="16"/>
        <w:szCs w:val="16"/>
        <w:rtl/>
      </w:rPr>
      <w:t xml:space="preserve">  </w:t>
    </w:r>
    <w:r w:rsidRPr="002A74E8">
      <w:rPr>
        <w:sz w:val="16"/>
        <w:szCs w:val="16"/>
        <w:rtl/>
      </w:rPr>
      <w:fldChar w:fldCharType="begin"/>
    </w:r>
    <w:r w:rsidR="00E6686F" w:rsidRPr="002A74E8">
      <w:rPr>
        <w:sz w:val="16"/>
        <w:szCs w:val="16"/>
        <w:rtl/>
      </w:rPr>
      <w:instrText xml:space="preserve"> </w:instrText>
    </w:r>
    <w:r w:rsidR="00E6686F" w:rsidRPr="002A74E8">
      <w:rPr>
        <w:rFonts w:hint="cs"/>
        <w:sz w:val="16"/>
        <w:szCs w:val="16"/>
      </w:rPr>
      <w:instrText>DATE  \@ "yyyy-MM-dd"  \* MERGEFORMAT</w:instrText>
    </w:r>
    <w:r w:rsidR="00E6686F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EF215D">
      <w:rPr>
        <w:noProof/>
        <w:sz w:val="16"/>
        <w:szCs w:val="16"/>
        <w:rtl/>
      </w:rPr>
      <w:t>‏2010–12–12</w:t>
    </w:r>
    <w:r w:rsidRPr="002A74E8">
      <w:rPr>
        <w:sz w:val="16"/>
        <w:szCs w:val="16"/>
        <w:rtl/>
      </w:rPr>
      <w:fldChar w:fldCharType="end"/>
    </w:r>
    <w:r w:rsidR="00E6686F" w:rsidRPr="002A74E8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E6686F" w:rsidRPr="00E6686F">
        <w:rPr>
          <w:noProof/>
          <w:sz w:val="16"/>
          <w:szCs w:val="16"/>
        </w:rPr>
        <w:t>L:\</w:t>
      </w:r>
      <w:r w:rsidR="00E6686F" w:rsidRPr="00E6686F">
        <w:rPr>
          <w:noProof/>
          <w:sz w:val="16"/>
          <w:szCs w:val="16"/>
          <w:rtl/>
        </w:rPr>
        <w:t>הספר - מעקבים 60ב\פנינה\59ב\משרד האוצר\בנק החקלאות לישראל</w:t>
      </w:r>
      <w:r w:rsidR="00E6686F">
        <w:rPr>
          <w:noProof/>
          <w:rtl/>
        </w:rPr>
        <w:t xml:space="preserve"> בעמ</w:t>
      </w:r>
      <w:r w:rsidR="00E6686F">
        <w:rPr>
          <w:noProof/>
        </w:rPr>
        <w:t>.docx</w:t>
      </w:r>
    </w:fldSimple>
    <w:r w:rsidR="00E6686F" w:rsidRPr="002A74E8">
      <w:rPr>
        <w:rFonts w:hint="cs"/>
        <w:sz w:val="16"/>
        <w:szCs w:val="16"/>
        <w:rtl/>
      </w:rPr>
      <w:t xml:space="preserve">    -</w:t>
    </w:r>
    <w:r w:rsidRPr="002A74E8">
      <w:rPr>
        <w:sz w:val="16"/>
        <w:szCs w:val="16"/>
        <w:rtl/>
      </w:rPr>
      <w:fldChar w:fldCharType="begin"/>
    </w:r>
    <w:r w:rsidR="00E6686F" w:rsidRPr="002A74E8">
      <w:rPr>
        <w:sz w:val="16"/>
        <w:szCs w:val="16"/>
        <w:rtl/>
      </w:rPr>
      <w:instrText xml:space="preserve"> </w:instrText>
    </w:r>
    <w:r w:rsidR="00E6686F" w:rsidRPr="002A74E8">
      <w:rPr>
        <w:sz w:val="16"/>
        <w:szCs w:val="16"/>
      </w:rPr>
      <w:instrText>PAGE   \* MERGEFORMAT</w:instrText>
    </w:r>
    <w:r w:rsidR="00E6686F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EF215D">
      <w:rPr>
        <w:noProof/>
        <w:sz w:val="16"/>
        <w:szCs w:val="16"/>
        <w:rtl/>
      </w:rPr>
      <w:t>2</w:t>
    </w:r>
    <w:r w:rsidRPr="002A74E8">
      <w:rPr>
        <w:sz w:val="16"/>
        <w:szCs w:val="16"/>
        <w:rtl/>
      </w:rPr>
      <w:fldChar w:fldCharType="end"/>
    </w:r>
    <w:r w:rsidR="00E6686F" w:rsidRPr="002A74E8">
      <w:rPr>
        <w:rFonts w:hint="cs"/>
        <w:sz w:val="16"/>
        <w:szCs w:val="16"/>
        <w:rtl/>
      </w:rPr>
      <w:t>-</w:t>
    </w:r>
  </w:p>
  <w:p w:rsidR="00E6686F" w:rsidRPr="002A74E8" w:rsidRDefault="00E6686F" w:rsidP="00661DC3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E6686F" w:rsidRPr="00B90376" w:rsidRDefault="00E6686F" w:rsidP="00661DC3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       </w:t>
    </w:r>
    <w:r>
      <w:rPr>
        <w:rFonts w:hint="cs"/>
        <w:sz w:val="18"/>
        <w:szCs w:val="18"/>
        <w:u w:val="single"/>
        <w:rtl/>
      </w:rPr>
      <w:t xml:space="preserve"> </w:t>
    </w:r>
    <w:r w:rsidRPr="00B90376">
      <w:rPr>
        <w:rFonts w:hint="cs"/>
        <w:sz w:val="18"/>
        <w:szCs w:val="18"/>
        <w:u w:val="single"/>
        <w:rtl/>
      </w:rPr>
      <w:t xml:space="preserve">                         </w:t>
    </w:r>
    <w:r>
      <w:rPr>
        <w:rFonts w:hint="cs"/>
        <w:sz w:val="18"/>
        <w:szCs w:val="18"/>
        <w:u w:val="single"/>
        <w:rtl/>
      </w:rPr>
      <w:t xml:space="preserve">   </w:t>
    </w:r>
    <w:r w:rsidRPr="00B90376">
      <w:rPr>
        <w:rFonts w:hint="cs"/>
        <w:sz w:val="18"/>
        <w:szCs w:val="18"/>
        <w:u w:val="single"/>
        <w:rtl/>
      </w:rPr>
      <w:t xml:space="preserve">      </w:t>
    </w:r>
    <w:r>
      <w:rPr>
        <w:rFonts w:hint="cs"/>
        <w:sz w:val="18"/>
        <w:szCs w:val="18"/>
        <w:u w:val="single"/>
        <w:rtl/>
      </w:rPr>
      <w:t xml:space="preserve">  </w:t>
    </w:r>
    <w:r w:rsidRPr="00B90376">
      <w:rPr>
        <w:rFonts w:hint="cs"/>
        <w:sz w:val="18"/>
        <w:szCs w:val="18"/>
        <w:u w:val="single"/>
        <w:rtl/>
      </w:rPr>
      <w:t xml:space="preserve"> </w:t>
    </w:r>
    <w:r>
      <w:rPr>
        <w:rFonts w:hint="cs"/>
        <w:sz w:val="18"/>
        <w:szCs w:val="18"/>
        <w:u w:val="single"/>
        <w:rtl/>
      </w:rPr>
      <w:t>רשות החברות הממשלתיות</w:t>
    </w:r>
  </w:p>
  <w:p w:rsidR="00E6686F" w:rsidRDefault="00E6686F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1DC3"/>
    <w:rsid w:val="00000243"/>
    <w:rsid w:val="00000739"/>
    <w:rsid w:val="00027667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0E34F0"/>
    <w:rsid w:val="001000F7"/>
    <w:rsid w:val="001050B8"/>
    <w:rsid w:val="001057BF"/>
    <w:rsid w:val="00114DC0"/>
    <w:rsid w:val="00117077"/>
    <w:rsid w:val="00121C7C"/>
    <w:rsid w:val="00123E58"/>
    <w:rsid w:val="0014223F"/>
    <w:rsid w:val="00143199"/>
    <w:rsid w:val="00146367"/>
    <w:rsid w:val="00150C10"/>
    <w:rsid w:val="00161C54"/>
    <w:rsid w:val="00161EC7"/>
    <w:rsid w:val="001641DB"/>
    <w:rsid w:val="00165F1F"/>
    <w:rsid w:val="00173771"/>
    <w:rsid w:val="00192663"/>
    <w:rsid w:val="001A6DA3"/>
    <w:rsid w:val="001C723E"/>
    <w:rsid w:val="001D2CC6"/>
    <w:rsid w:val="001E5006"/>
    <w:rsid w:val="001E6A43"/>
    <w:rsid w:val="00232852"/>
    <w:rsid w:val="00237AB5"/>
    <w:rsid w:val="00250C36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C32E3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37EC9"/>
    <w:rsid w:val="00346AB7"/>
    <w:rsid w:val="00354067"/>
    <w:rsid w:val="00360A13"/>
    <w:rsid w:val="0037478F"/>
    <w:rsid w:val="00377C35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538D4"/>
    <w:rsid w:val="00456C02"/>
    <w:rsid w:val="00467CE6"/>
    <w:rsid w:val="004763C5"/>
    <w:rsid w:val="004917AA"/>
    <w:rsid w:val="004A1055"/>
    <w:rsid w:val="004A255F"/>
    <w:rsid w:val="004B0F0E"/>
    <w:rsid w:val="004B1C7B"/>
    <w:rsid w:val="004C7217"/>
    <w:rsid w:val="004D427F"/>
    <w:rsid w:val="004E075B"/>
    <w:rsid w:val="004E46A0"/>
    <w:rsid w:val="004F2791"/>
    <w:rsid w:val="00510929"/>
    <w:rsid w:val="005139D8"/>
    <w:rsid w:val="00514843"/>
    <w:rsid w:val="005219B4"/>
    <w:rsid w:val="00533C78"/>
    <w:rsid w:val="0053410C"/>
    <w:rsid w:val="00537BD2"/>
    <w:rsid w:val="00547425"/>
    <w:rsid w:val="0055111F"/>
    <w:rsid w:val="005578C3"/>
    <w:rsid w:val="00563607"/>
    <w:rsid w:val="005A548B"/>
    <w:rsid w:val="005A6E05"/>
    <w:rsid w:val="005D57C1"/>
    <w:rsid w:val="005F6FEF"/>
    <w:rsid w:val="0060499E"/>
    <w:rsid w:val="00606B34"/>
    <w:rsid w:val="00606CCF"/>
    <w:rsid w:val="00624861"/>
    <w:rsid w:val="00632551"/>
    <w:rsid w:val="00642830"/>
    <w:rsid w:val="00646F69"/>
    <w:rsid w:val="006514AA"/>
    <w:rsid w:val="00661DC3"/>
    <w:rsid w:val="006643DF"/>
    <w:rsid w:val="006653A5"/>
    <w:rsid w:val="0067780E"/>
    <w:rsid w:val="006807A6"/>
    <w:rsid w:val="006942D9"/>
    <w:rsid w:val="006A67BA"/>
    <w:rsid w:val="006E0566"/>
    <w:rsid w:val="006E7ED9"/>
    <w:rsid w:val="00700DB0"/>
    <w:rsid w:val="0073050A"/>
    <w:rsid w:val="00733D53"/>
    <w:rsid w:val="00744034"/>
    <w:rsid w:val="00753962"/>
    <w:rsid w:val="00761FB5"/>
    <w:rsid w:val="007629F8"/>
    <w:rsid w:val="00762B5D"/>
    <w:rsid w:val="00772A72"/>
    <w:rsid w:val="007736D0"/>
    <w:rsid w:val="007827A7"/>
    <w:rsid w:val="00783E86"/>
    <w:rsid w:val="00787AB8"/>
    <w:rsid w:val="007A22BA"/>
    <w:rsid w:val="007B0C4D"/>
    <w:rsid w:val="007B4AAF"/>
    <w:rsid w:val="007D1079"/>
    <w:rsid w:val="00810E64"/>
    <w:rsid w:val="0081406C"/>
    <w:rsid w:val="00817201"/>
    <w:rsid w:val="00867F44"/>
    <w:rsid w:val="00876D4A"/>
    <w:rsid w:val="0087700A"/>
    <w:rsid w:val="0088076B"/>
    <w:rsid w:val="008A1154"/>
    <w:rsid w:val="008A3C6F"/>
    <w:rsid w:val="008B1C1D"/>
    <w:rsid w:val="008B5AD7"/>
    <w:rsid w:val="008C1889"/>
    <w:rsid w:val="008D6336"/>
    <w:rsid w:val="008E104B"/>
    <w:rsid w:val="008F2398"/>
    <w:rsid w:val="008F498E"/>
    <w:rsid w:val="009021C2"/>
    <w:rsid w:val="00911D45"/>
    <w:rsid w:val="00917859"/>
    <w:rsid w:val="00922D8C"/>
    <w:rsid w:val="009409FE"/>
    <w:rsid w:val="00963FFB"/>
    <w:rsid w:val="00973104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A0070D"/>
    <w:rsid w:val="00A020E1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B32"/>
    <w:rsid w:val="00AC3E47"/>
    <w:rsid w:val="00AF66AA"/>
    <w:rsid w:val="00AF7804"/>
    <w:rsid w:val="00B00D9A"/>
    <w:rsid w:val="00B12DA3"/>
    <w:rsid w:val="00B16BE4"/>
    <w:rsid w:val="00B24388"/>
    <w:rsid w:val="00B3265D"/>
    <w:rsid w:val="00B571BA"/>
    <w:rsid w:val="00B613C7"/>
    <w:rsid w:val="00B632F0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BE5D78"/>
    <w:rsid w:val="00BF7A7D"/>
    <w:rsid w:val="00C038DE"/>
    <w:rsid w:val="00C03A0E"/>
    <w:rsid w:val="00C075E5"/>
    <w:rsid w:val="00C3301D"/>
    <w:rsid w:val="00C34195"/>
    <w:rsid w:val="00C366AF"/>
    <w:rsid w:val="00C41FFA"/>
    <w:rsid w:val="00C51C1D"/>
    <w:rsid w:val="00C6659C"/>
    <w:rsid w:val="00C723C0"/>
    <w:rsid w:val="00C86BFA"/>
    <w:rsid w:val="00C92F7C"/>
    <w:rsid w:val="00CA2206"/>
    <w:rsid w:val="00CB6CA1"/>
    <w:rsid w:val="00CC3E2F"/>
    <w:rsid w:val="00CC683F"/>
    <w:rsid w:val="00CD2AA0"/>
    <w:rsid w:val="00CE2D49"/>
    <w:rsid w:val="00CE3045"/>
    <w:rsid w:val="00D02568"/>
    <w:rsid w:val="00D038BA"/>
    <w:rsid w:val="00D04CE8"/>
    <w:rsid w:val="00D20800"/>
    <w:rsid w:val="00D37D9E"/>
    <w:rsid w:val="00D57A3C"/>
    <w:rsid w:val="00D66429"/>
    <w:rsid w:val="00D8517D"/>
    <w:rsid w:val="00DA0DCD"/>
    <w:rsid w:val="00DA74D9"/>
    <w:rsid w:val="00DC0772"/>
    <w:rsid w:val="00DD5A06"/>
    <w:rsid w:val="00DE169C"/>
    <w:rsid w:val="00DE1906"/>
    <w:rsid w:val="00DF2B24"/>
    <w:rsid w:val="00DF754F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686F"/>
    <w:rsid w:val="00E67FFC"/>
    <w:rsid w:val="00E70927"/>
    <w:rsid w:val="00E728AF"/>
    <w:rsid w:val="00E77641"/>
    <w:rsid w:val="00E84B36"/>
    <w:rsid w:val="00E8515A"/>
    <w:rsid w:val="00E91FFB"/>
    <w:rsid w:val="00E92150"/>
    <w:rsid w:val="00E92381"/>
    <w:rsid w:val="00EA14C1"/>
    <w:rsid w:val="00EC33CF"/>
    <w:rsid w:val="00ED0634"/>
    <w:rsid w:val="00EF215D"/>
    <w:rsid w:val="00EF3EE3"/>
    <w:rsid w:val="00EF6F1E"/>
    <w:rsid w:val="00F17E20"/>
    <w:rsid w:val="00F24A00"/>
    <w:rsid w:val="00F26A54"/>
    <w:rsid w:val="00F358E6"/>
    <w:rsid w:val="00F471BF"/>
    <w:rsid w:val="00F532A4"/>
    <w:rsid w:val="00F53CF2"/>
    <w:rsid w:val="00F61368"/>
    <w:rsid w:val="00F61BE5"/>
    <w:rsid w:val="00F73C50"/>
    <w:rsid w:val="00F76F5F"/>
    <w:rsid w:val="00F7757F"/>
    <w:rsid w:val="00F80D9F"/>
    <w:rsid w:val="00F82663"/>
    <w:rsid w:val="00F95696"/>
    <w:rsid w:val="00FA5D1D"/>
    <w:rsid w:val="00FA7550"/>
    <w:rsid w:val="00FB2C23"/>
    <w:rsid w:val="00FB4B1B"/>
    <w:rsid w:val="00FC12F3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DC3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paragraph" w:styleId="1">
    <w:name w:val="heading 1"/>
    <w:basedOn w:val="a"/>
    <w:next w:val="a"/>
    <w:link w:val="10"/>
    <w:qFormat/>
    <w:rsid w:val="00661DC3"/>
    <w:pPr>
      <w:keepNext/>
      <w:widowControl w:val="0"/>
      <w:spacing w:before="240" w:after="480" w:line="312" w:lineRule="auto"/>
      <w:jc w:val="center"/>
      <w:outlineLvl w:val="0"/>
    </w:pPr>
    <w:rPr>
      <w:b/>
      <w:bCs/>
      <w:kern w:val="32"/>
      <w:sz w:val="32"/>
      <w:szCs w:val="36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661DC3"/>
    <w:rPr>
      <w:rFonts w:ascii="Times New Roman" w:eastAsia="Calibri" w:hAnsi="Times New Roman"/>
      <w:b/>
      <w:bCs/>
      <w:kern w:val="32"/>
      <w:sz w:val="32"/>
      <w:szCs w:val="36"/>
      <w:u w:val="single"/>
      <w:lang w:eastAsia="he-IL"/>
    </w:rPr>
  </w:style>
  <w:style w:type="paragraph" w:customStyle="1" w:styleId="a3">
    <w:name w:val="כותרת ליקוי"/>
    <w:basedOn w:val="a"/>
    <w:uiPriority w:val="99"/>
    <w:rsid w:val="00661DC3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661DC3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661DC3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661DC3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661DC3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661DC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661DC3"/>
    <w:rPr>
      <w:rFonts w:ascii="Tahoma" w:eastAsia="Calibri" w:hAnsi="Tahoma" w:cs="Tahoma"/>
      <w:sz w:val="16"/>
      <w:szCs w:val="16"/>
    </w:rPr>
  </w:style>
  <w:style w:type="paragraph" w:customStyle="1" w:styleId="-">
    <w:name w:val="כותרת מאמר-נטוי"/>
    <w:basedOn w:val="a"/>
    <w:uiPriority w:val="99"/>
    <w:rsid w:val="00EF215D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6"/>
      <w:szCs w:val="36"/>
    </w:rPr>
  </w:style>
  <w:style w:type="paragraph" w:customStyle="1" w:styleId="aa">
    <w:name w:val="כותרת מאמר"/>
    <w:basedOn w:val="a"/>
    <w:uiPriority w:val="99"/>
    <w:rsid w:val="00EF215D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b">
    <w:name w:val="טקסט רץ"/>
    <w:basedOn w:val="a"/>
    <w:next w:val="a"/>
    <w:uiPriority w:val="99"/>
    <w:rsid w:val="00EF215D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EF215D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2010-10-14T12:34:00Z</cp:lastPrinted>
  <dcterms:created xsi:type="dcterms:W3CDTF">2010-12-12T13:24:00Z</dcterms:created>
  <dcterms:modified xsi:type="dcterms:W3CDTF">2010-12-12T13:24:00Z</dcterms:modified>
</cp:coreProperties>
</file>