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93E" w:rsidRDefault="0013093E" w:rsidP="008E345E">
      <w:pPr>
        <w:pStyle w:val="1"/>
        <w:spacing w:before="0" w:after="0" w:line="240" w:lineRule="auto"/>
        <w:rPr>
          <w:rFonts w:hint="cs"/>
          <w:i/>
          <w:iCs/>
          <w:sz w:val="36"/>
          <w:u w:val="none"/>
          <w:rtl/>
        </w:rPr>
      </w:pPr>
    </w:p>
    <w:p w:rsidR="0013093E" w:rsidRPr="0013093E" w:rsidRDefault="0013093E" w:rsidP="0013093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3093E">
        <w:rPr>
          <w:rFonts w:ascii="David" w:eastAsiaTheme="minorHAnsi" w:hAnsiTheme="minorHAnsi" w:cs="David" w:hint="cs"/>
          <w:b/>
          <w:bCs/>
          <w:color w:val="000000"/>
          <w:sz w:val="36"/>
          <w:szCs w:val="36"/>
          <w:rtl/>
        </w:rPr>
        <w:t>חברת רכבת ישראל בע"מ</w:t>
      </w:r>
    </w:p>
    <w:p w:rsidR="0013093E" w:rsidRPr="0013093E" w:rsidRDefault="0013093E" w:rsidP="0013093E">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13093E">
        <w:rPr>
          <w:rFonts w:ascii="David" w:eastAsiaTheme="minorHAnsi" w:hAnsiTheme="minorHAnsi" w:cs="David" w:hint="cs"/>
          <w:b/>
          <w:bCs/>
          <w:color w:val="000000"/>
          <w:sz w:val="32"/>
          <w:szCs w:val="32"/>
          <w:rtl/>
        </w:rPr>
        <w:t>קו הרכבת המהיר לירושלים - הקמת קטע</w:t>
      </w:r>
      <w:r w:rsidRPr="0013093E">
        <w:rPr>
          <w:rFonts w:ascii="David" w:eastAsiaTheme="minorHAnsi" w:hAnsiTheme="minorHAnsi" w:cs="David"/>
          <w:b/>
          <w:bCs/>
          <w:color w:val="000000"/>
          <w:sz w:val="32"/>
          <w:szCs w:val="32"/>
          <w:rtl/>
        </w:rPr>
        <w:br/>
      </w:r>
      <w:r w:rsidRPr="0013093E">
        <w:rPr>
          <w:rFonts w:ascii="David" w:eastAsiaTheme="minorHAnsi" w:hAnsiTheme="minorHAnsi" w:cs="David" w:hint="cs"/>
          <w:b/>
          <w:bCs/>
          <w:color w:val="000000"/>
          <w:sz w:val="32"/>
          <w:szCs w:val="32"/>
          <w:rtl/>
        </w:rPr>
        <w:t>באזור הרי ירושלים</w:t>
      </w:r>
    </w:p>
    <w:p w:rsidR="0013093E" w:rsidRPr="0013093E" w:rsidRDefault="0013093E" w:rsidP="0013093E">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3093E">
        <w:rPr>
          <w:rFonts w:ascii="David" w:eastAsiaTheme="minorHAnsi" w:hAnsi="Times New Roman" w:cs="David" w:hint="cs"/>
          <w:b/>
          <w:bCs/>
          <w:color w:val="000000"/>
          <w:sz w:val="24"/>
          <w:szCs w:val="24"/>
          <w:rtl/>
        </w:rPr>
        <w:t>הגופים המבוקרים: חברת רכבת ישראל בע"מ; משרד האוצר; המשרד להגנת הסביבה; משרד הפנים; משרד התחבורה והבטיחות בדרכים; רשות לשמירת הטבע והגנים הלאומיים</w:t>
      </w:r>
    </w:p>
    <w:p w:rsidR="0013093E" w:rsidRPr="0013093E" w:rsidRDefault="0013093E" w:rsidP="0013093E">
      <w:pPr>
        <w:autoSpaceDE w:val="0"/>
        <w:autoSpaceDN w:val="0"/>
        <w:adjustRightInd w:val="0"/>
        <w:spacing w:after="0" w:line="288" w:lineRule="auto"/>
        <w:ind w:left="360"/>
        <w:jc w:val="both"/>
        <w:textAlignment w:val="center"/>
        <w:rPr>
          <w:rFonts w:ascii="David" w:eastAsiaTheme="minorHAnsi" w:hAnsi="Times New Roman" w:cs="David"/>
          <w:b/>
          <w:bCs/>
          <w:color w:val="000000"/>
          <w:sz w:val="24"/>
          <w:szCs w:val="24"/>
          <w:rtl/>
        </w:rPr>
      </w:pP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13093E">
        <w:rPr>
          <w:rFonts w:ascii="David" w:eastAsiaTheme="minorHAnsi" w:hAnsi="Times New Roman" w:cs="David" w:hint="cs"/>
          <w:color w:val="000000"/>
          <w:sz w:val="24"/>
          <w:szCs w:val="24"/>
          <w:rtl/>
        </w:rPr>
        <w:t xml:space="preserve">ליקויים 2,3 תוקנו. ראה הערות רה"מ </w:t>
      </w:r>
      <w:proofErr w:type="spellStart"/>
      <w:r w:rsidRPr="0013093E">
        <w:rPr>
          <w:rFonts w:ascii="David" w:eastAsiaTheme="minorHAnsi" w:hAnsi="Times New Roman" w:cs="David" w:hint="cs"/>
          <w:color w:val="000000"/>
          <w:sz w:val="24"/>
          <w:szCs w:val="24"/>
          <w:rtl/>
        </w:rPr>
        <w:t>60ב</w:t>
      </w:r>
      <w:proofErr w:type="spellEnd"/>
      <w:r w:rsidRPr="0013093E">
        <w:rPr>
          <w:rFonts w:ascii="David" w:eastAsiaTheme="minorHAnsi" w:hAnsi="Times New Roman" w:cs="David" w:hint="cs"/>
          <w:color w:val="000000"/>
          <w:sz w:val="24"/>
          <w:szCs w:val="24"/>
          <w:rtl/>
        </w:rPr>
        <w:t xml:space="preserve">' </w:t>
      </w:r>
      <w:proofErr w:type="spellStart"/>
      <w:r w:rsidRPr="0013093E">
        <w:rPr>
          <w:rFonts w:ascii="David" w:eastAsiaTheme="minorHAnsi" w:hAnsi="Times New Roman" w:cs="David" w:hint="cs"/>
          <w:color w:val="000000"/>
          <w:sz w:val="24"/>
          <w:szCs w:val="24"/>
          <w:rtl/>
        </w:rPr>
        <w:t>עמ</w:t>
      </w:r>
      <w:proofErr w:type="spellEnd"/>
      <w:r w:rsidRPr="0013093E">
        <w:rPr>
          <w:rFonts w:ascii="David" w:eastAsiaTheme="minorHAnsi" w:hAnsi="Times New Roman" w:cs="David" w:hint="cs"/>
          <w:color w:val="000000"/>
          <w:sz w:val="24"/>
          <w:szCs w:val="24"/>
          <w:rtl/>
        </w:rPr>
        <w:t>' 331.</w:t>
      </w: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3093E">
        <w:rPr>
          <w:rFonts w:ascii="David" w:eastAsiaTheme="minorHAnsi" w:hAnsi="Times New Roman" w:cs="David" w:hint="cs"/>
          <w:b/>
          <w:bCs/>
          <w:color w:val="000000"/>
          <w:sz w:val="24"/>
          <w:szCs w:val="24"/>
          <w:rtl/>
        </w:rPr>
        <w:t xml:space="preserve">ליקוי </w:t>
      </w: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3093E" w:rsidRPr="0013093E" w:rsidRDefault="0013093E" w:rsidP="0013093E">
      <w:pPr>
        <w:suppressAutoHyphens/>
        <w:autoSpaceDE w:val="0"/>
        <w:autoSpaceDN w:val="0"/>
        <w:adjustRightInd w:val="0"/>
        <w:spacing w:after="0" w:line="288" w:lineRule="auto"/>
        <w:ind w:left="624" w:hanging="624"/>
        <w:jc w:val="both"/>
        <w:textAlignment w:val="center"/>
        <w:rPr>
          <w:rFonts w:ascii="Times New Roman" w:eastAsiaTheme="minorHAnsi" w:hAnsi="Times New Roman" w:cs="Times New Roman"/>
          <w:color w:val="000000"/>
          <w:sz w:val="24"/>
          <w:szCs w:val="24"/>
        </w:rPr>
      </w:pPr>
      <w:r w:rsidRPr="0013093E">
        <w:rPr>
          <w:rFonts w:ascii="David" w:eastAsiaTheme="minorHAnsi" w:hAnsi="Times New Roman" w:cs="David" w:hint="cs"/>
          <w:color w:val="000000"/>
          <w:sz w:val="24"/>
          <w:szCs w:val="24"/>
          <w:rtl/>
        </w:rPr>
        <w:t>1.</w:t>
      </w:r>
      <w:r w:rsidRPr="0013093E">
        <w:rPr>
          <w:rFonts w:ascii="David" w:eastAsiaTheme="minorHAnsi" w:hAnsi="Times New Roman" w:cs="David"/>
          <w:color w:val="000000"/>
          <w:sz w:val="24"/>
          <w:szCs w:val="24"/>
          <w:rtl/>
        </w:rPr>
        <w:tab/>
      </w:r>
      <w:r w:rsidRPr="0013093E">
        <w:rPr>
          <w:rFonts w:ascii="David" w:eastAsiaTheme="minorHAnsi" w:hAnsi="Times New Roman" w:cs="David" w:hint="cs"/>
          <w:color w:val="000000"/>
          <w:sz w:val="24"/>
          <w:szCs w:val="24"/>
          <w:rtl/>
        </w:rPr>
        <w:t xml:space="preserve">הביקורת הנוכחית העלתה כי הרכבת לא עמדה בדרישות מינהל התכנון במועדים שהציב לה מינהל התכנון. נוסף על כך בחינת החלופות להקמת הקו נעשתה בצורה לקויה. כל אלה גרמו לדחיית השלמת הפרויקט בשמונה שנים - לשנת 2016. גם כיום טרם התקבלו כל האישורים הנדרשים להשלמת הפרויקט. דרך פעולה זו אינה תקינה. לדעת משרד מבקר המדינה, על משרד התחבורה, משרד האוצר ורכבת ישראל להקפיד כי פרויקטים יאושרו רק לאחר שהושלמו הליכי התכנון, נבחנו ההשפעות על הסביבה והתקבל אומדן תקציבי מבוסס, על אחת כמה וכמה פרויקט בעל סדר גודל ומורכבות כזה. </w:t>
      </w:r>
    </w:p>
    <w:p w:rsidR="0013093E" w:rsidRPr="0013093E" w:rsidRDefault="0013093E" w:rsidP="0013093E">
      <w:pPr>
        <w:autoSpaceDE w:val="0"/>
        <w:autoSpaceDN w:val="0"/>
        <w:adjustRightInd w:val="0"/>
        <w:spacing w:after="0" w:line="288" w:lineRule="auto"/>
        <w:ind w:left="283"/>
        <w:jc w:val="both"/>
        <w:textAlignment w:val="center"/>
        <w:rPr>
          <w:rFonts w:ascii="David" w:eastAsiaTheme="minorHAnsi" w:hAnsi="Times New Roman" w:cs="David"/>
          <w:color w:val="000000"/>
          <w:sz w:val="24"/>
          <w:szCs w:val="24"/>
          <w:rtl/>
        </w:rPr>
      </w:pP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3093E">
        <w:rPr>
          <w:rFonts w:ascii="David" w:eastAsiaTheme="minorHAnsi" w:hAnsi="Times New Roman" w:cs="David" w:hint="cs"/>
          <w:b/>
          <w:bCs/>
          <w:color w:val="000000"/>
          <w:sz w:val="24"/>
          <w:szCs w:val="24"/>
          <w:rtl/>
        </w:rPr>
        <w:t>מעקב</w:t>
      </w: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3093E">
        <w:rPr>
          <w:rFonts w:ascii="David" w:eastAsiaTheme="minorHAnsi" w:hAnsi="Times New Roman" w:cs="David" w:hint="cs"/>
          <w:b/>
          <w:bCs/>
          <w:color w:val="000000"/>
          <w:sz w:val="24"/>
          <w:szCs w:val="24"/>
          <w:rtl/>
        </w:rPr>
        <w:t>חברת רכבת ישראל בע"מ</w:t>
      </w:r>
    </w:p>
    <w:p w:rsidR="0013093E" w:rsidRPr="0013093E" w:rsidRDefault="0013093E" w:rsidP="0013093E">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3093E" w:rsidRPr="0013093E" w:rsidRDefault="0013093E" w:rsidP="0013093E">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3093E">
        <w:rPr>
          <w:rFonts w:ascii="David" w:eastAsiaTheme="minorHAnsi" w:hAnsi="Times New Roman" w:cs="David" w:hint="cs"/>
          <w:color w:val="000000"/>
          <w:sz w:val="24"/>
          <w:szCs w:val="24"/>
          <w:rtl/>
        </w:rPr>
        <w:t xml:space="preserve">1. </w:t>
      </w:r>
      <w:r w:rsidRPr="0013093E">
        <w:rPr>
          <w:rFonts w:ascii="David" w:eastAsiaTheme="minorHAnsi" w:hAnsi="Times New Roman" w:cs="David"/>
          <w:color w:val="000000"/>
          <w:sz w:val="24"/>
          <w:szCs w:val="24"/>
          <w:rtl/>
        </w:rPr>
        <w:tab/>
      </w:r>
      <w:r w:rsidRPr="0013093E">
        <w:rPr>
          <w:rFonts w:ascii="David" w:eastAsiaTheme="minorHAnsi" w:hAnsi="Times New Roman" w:cs="David" w:hint="cs"/>
          <w:color w:val="000000"/>
          <w:sz w:val="24"/>
          <w:szCs w:val="24"/>
          <w:rtl/>
        </w:rPr>
        <w:t>משרדי התחבורה, האוצר ורכבת ישראל יקפידו כי פרויקטים יאושרו רק לאחר שהושלמו הליכי התכנון, נבחנו ההשפעות על הסביבה והתקבל אומדן תקציבי מבוסס. יוקפד קיומו של תקציב ריאלי בכל השלבים לפי התקדמות התכנון והביצוע. חברת הרכבת תקפיד על חתימת הסכם עם קבלנים רק לאחר קבלת כל האישורים הנדרשים בהתאם לנסיבותיו של כל מקרה.</w:t>
      </w:r>
    </w:p>
    <w:p w:rsidR="008E345E" w:rsidRPr="00D8095A" w:rsidRDefault="008E345E" w:rsidP="008E345E">
      <w:pPr>
        <w:spacing w:after="0" w:line="240" w:lineRule="auto"/>
        <w:jc w:val="both"/>
        <w:rPr>
          <w:rFonts w:cs="David"/>
          <w:sz w:val="24"/>
          <w:szCs w:val="24"/>
          <w:rtl/>
        </w:rPr>
      </w:pPr>
    </w:p>
    <w:p w:rsidR="008E345E" w:rsidRPr="00D8095A" w:rsidRDefault="008E345E" w:rsidP="008E345E">
      <w:pPr>
        <w:spacing w:after="0" w:line="240" w:lineRule="auto"/>
        <w:jc w:val="both"/>
        <w:rPr>
          <w:rFonts w:cs="David"/>
          <w:sz w:val="24"/>
          <w:szCs w:val="24"/>
          <w:rtl/>
        </w:rPr>
      </w:pPr>
    </w:p>
    <w:p w:rsidR="008E345E" w:rsidRPr="00D8095A" w:rsidRDefault="008E345E" w:rsidP="008E345E">
      <w:pPr>
        <w:spacing w:after="0" w:line="240" w:lineRule="auto"/>
        <w:jc w:val="both"/>
        <w:rPr>
          <w:rFonts w:cs="David"/>
          <w:sz w:val="24"/>
          <w:szCs w:val="24"/>
          <w:rtl/>
        </w:rPr>
      </w:pPr>
    </w:p>
    <w:p w:rsidR="008E345E" w:rsidRPr="00D8095A" w:rsidRDefault="008E345E" w:rsidP="008E345E">
      <w:pPr>
        <w:spacing w:after="0" w:line="240" w:lineRule="auto"/>
        <w:jc w:val="both"/>
        <w:rPr>
          <w:rFonts w:cs="David"/>
          <w:sz w:val="24"/>
          <w:szCs w:val="24"/>
        </w:rPr>
      </w:pPr>
    </w:p>
    <w:p w:rsidR="008E345E" w:rsidRDefault="008E345E" w:rsidP="008E345E">
      <w:pPr>
        <w:spacing w:line="240" w:lineRule="auto"/>
        <w:ind w:left="1132" w:hanging="1132"/>
        <w:jc w:val="center"/>
        <w:rPr>
          <w:rFonts w:cs="David"/>
          <w:sz w:val="24"/>
          <w:szCs w:val="24"/>
          <w:rtl/>
        </w:rPr>
      </w:pPr>
    </w:p>
    <w:p w:rsidR="008E345E" w:rsidRDefault="008E345E" w:rsidP="008E345E">
      <w:pPr>
        <w:spacing w:line="240" w:lineRule="auto"/>
        <w:ind w:left="1132" w:hanging="1132"/>
        <w:jc w:val="center"/>
        <w:rPr>
          <w:rFonts w:cs="David"/>
          <w:sz w:val="24"/>
          <w:szCs w:val="24"/>
          <w:rtl/>
        </w:rPr>
      </w:pPr>
    </w:p>
    <w:p w:rsidR="008E345E" w:rsidRDefault="008E345E" w:rsidP="008E345E">
      <w:pPr>
        <w:spacing w:line="240" w:lineRule="auto"/>
        <w:ind w:left="1132" w:hanging="1132"/>
        <w:jc w:val="center"/>
        <w:rPr>
          <w:rFonts w:cs="David"/>
          <w:sz w:val="24"/>
          <w:szCs w:val="24"/>
          <w:rtl/>
        </w:rPr>
      </w:pPr>
    </w:p>
    <w:p w:rsidR="008E345E" w:rsidRDefault="008E345E" w:rsidP="008E345E">
      <w:pPr>
        <w:spacing w:line="240" w:lineRule="auto"/>
        <w:ind w:left="1132" w:hanging="1132"/>
        <w:jc w:val="center"/>
        <w:rPr>
          <w:rFonts w:cs="David"/>
          <w:sz w:val="24"/>
          <w:szCs w:val="24"/>
          <w:rtl/>
        </w:rPr>
      </w:pPr>
    </w:p>
    <w:p w:rsidR="008E345E" w:rsidRDefault="008E345E" w:rsidP="008E345E">
      <w:pPr>
        <w:spacing w:line="240" w:lineRule="auto"/>
        <w:ind w:left="1132" w:hanging="1132"/>
        <w:jc w:val="center"/>
        <w:rPr>
          <w:rFonts w:cs="David"/>
          <w:sz w:val="24"/>
          <w:szCs w:val="24"/>
          <w:rtl/>
        </w:rPr>
      </w:pPr>
    </w:p>
    <w:p w:rsidR="008E345E" w:rsidRDefault="008E345E" w:rsidP="008E345E">
      <w:pPr>
        <w:spacing w:line="240" w:lineRule="auto"/>
        <w:ind w:left="1132" w:hanging="1132"/>
        <w:jc w:val="center"/>
        <w:rPr>
          <w:rFonts w:cs="David"/>
          <w:sz w:val="24"/>
          <w:szCs w:val="24"/>
          <w:rtl/>
        </w:rPr>
      </w:pPr>
    </w:p>
    <w:p w:rsidR="009021C2" w:rsidRDefault="009021C2" w:rsidP="008E345E">
      <w:pPr>
        <w:tabs>
          <w:tab w:val="left" w:pos="3486"/>
        </w:tabs>
      </w:pPr>
    </w:p>
    <w:sectPr w:rsidR="009021C2"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45E" w:rsidRDefault="008E345E" w:rsidP="008E345E">
      <w:pPr>
        <w:spacing w:after="0" w:line="240" w:lineRule="auto"/>
      </w:pPr>
      <w:r>
        <w:separator/>
      </w:r>
    </w:p>
  </w:endnote>
  <w:endnote w:type="continuationSeparator" w:id="1">
    <w:p w:rsidR="008E345E" w:rsidRDefault="008E345E" w:rsidP="008E3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F Narkisim">
    <w:charset w:val="B1"/>
    <w:family w:val="auto"/>
    <w:pitch w:val="variable"/>
    <w:sig w:usb0="00001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FE" w:rsidRDefault="009924F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FE" w:rsidRDefault="009924FE">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FE" w:rsidRDefault="009924F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45E" w:rsidRDefault="008E345E" w:rsidP="008E345E">
      <w:pPr>
        <w:spacing w:after="0" w:line="240" w:lineRule="auto"/>
      </w:pPr>
      <w:r>
        <w:separator/>
      </w:r>
    </w:p>
  </w:footnote>
  <w:footnote w:type="continuationSeparator" w:id="1">
    <w:p w:rsidR="008E345E" w:rsidRDefault="008E345E" w:rsidP="008E3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FE" w:rsidRDefault="009924F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45E" w:rsidRPr="008E345E" w:rsidRDefault="00E34882" w:rsidP="008E345E">
    <w:pPr>
      <w:tabs>
        <w:tab w:val="right" w:pos="8306"/>
      </w:tabs>
      <w:rPr>
        <w:noProof/>
        <w:sz w:val="16"/>
        <w:szCs w:val="16"/>
        <w:rtl/>
      </w:rPr>
    </w:pPr>
    <w:r w:rsidRPr="008E345E">
      <w:rPr>
        <w:rFonts w:cs="David" w:hint="cs"/>
        <w:sz w:val="16"/>
        <w:szCs w:val="16"/>
        <w:rtl/>
      </w:rPr>
      <w:fldChar w:fldCharType="begin"/>
    </w:r>
    <w:r w:rsidR="008E345E" w:rsidRPr="008E345E">
      <w:rPr>
        <w:rFonts w:cs="David" w:hint="cs"/>
        <w:sz w:val="16"/>
        <w:szCs w:val="16"/>
        <w:rtl/>
      </w:rPr>
      <w:instrText xml:space="preserve"> </w:instrText>
    </w:r>
    <w:r w:rsidR="008E345E" w:rsidRPr="008E345E">
      <w:rPr>
        <w:rFonts w:cs="David"/>
        <w:sz w:val="16"/>
        <w:szCs w:val="16"/>
      </w:rPr>
      <w:instrText>TIME  \@ "HH:mm"  \* MERGEFORMAT</w:instrText>
    </w:r>
    <w:r w:rsidR="008E345E" w:rsidRPr="008E345E">
      <w:rPr>
        <w:rFonts w:cs="David"/>
        <w:sz w:val="16"/>
        <w:szCs w:val="16"/>
        <w:rtl/>
      </w:rPr>
      <w:instrText xml:space="preserve"> </w:instrText>
    </w:r>
    <w:r w:rsidRPr="008E345E">
      <w:rPr>
        <w:rFonts w:cs="David" w:hint="cs"/>
        <w:sz w:val="16"/>
        <w:szCs w:val="16"/>
        <w:rtl/>
      </w:rPr>
      <w:fldChar w:fldCharType="separate"/>
    </w:r>
    <w:r w:rsidR="0013093E">
      <w:rPr>
        <w:rFonts w:cs="David" w:hint="eastAsia"/>
        <w:noProof/>
        <w:sz w:val="16"/>
        <w:szCs w:val="16"/>
        <w:rtl/>
      </w:rPr>
      <w:t>‏</w:t>
    </w:r>
    <w:r w:rsidR="0013093E">
      <w:rPr>
        <w:rFonts w:cs="David"/>
        <w:noProof/>
        <w:sz w:val="16"/>
        <w:szCs w:val="16"/>
        <w:rtl/>
      </w:rPr>
      <w:t>13:18</w:t>
    </w:r>
    <w:r w:rsidRPr="008E345E">
      <w:rPr>
        <w:rFonts w:cs="David" w:hint="cs"/>
        <w:sz w:val="16"/>
        <w:szCs w:val="16"/>
        <w:rtl/>
      </w:rPr>
      <w:fldChar w:fldCharType="end"/>
    </w:r>
    <w:r w:rsidR="008E345E" w:rsidRPr="008E345E">
      <w:rPr>
        <w:rFonts w:cs="David" w:hint="cs"/>
        <w:sz w:val="16"/>
        <w:szCs w:val="16"/>
        <w:rtl/>
      </w:rPr>
      <w:t xml:space="preserve">  </w:t>
    </w:r>
    <w:r w:rsidRPr="008E345E">
      <w:rPr>
        <w:rFonts w:cs="David" w:hint="cs"/>
        <w:sz w:val="16"/>
        <w:szCs w:val="16"/>
        <w:rtl/>
      </w:rPr>
      <w:fldChar w:fldCharType="begin"/>
    </w:r>
    <w:r w:rsidR="008E345E" w:rsidRPr="008E345E">
      <w:rPr>
        <w:rFonts w:cs="David" w:hint="cs"/>
        <w:sz w:val="16"/>
        <w:szCs w:val="16"/>
        <w:rtl/>
      </w:rPr>
      <w:instrText xml:space="preserve"> </w:instrText>
    </w:r>
    <w:r w:rsidR="008E345E" w:rsidRPr="008E345E">
      <w:rPr>
        <w:rFonts w:cs="David"/>
        <w:sz w:val="16"/>
        <w:szCs w:val="16"/>
      </w:rPr>
      <w:instrText>DATE  \@ "yyyy-MM-dd"  \* MERGEFORMAT</w:instrText>
    </w:r>
    <w:r w:rsidR="008E345E" w:rsidRPr="008E345E">
      <w:rPr>
        <w:rFonts w:cs="David"/>
        <w:sz w:val="16"/>
        <w:szCs w:val="16"/>
        <w:rtl/>
      </w:rPr>
      <w:instrText xml:space="preserve"> </w:instrText>
    </w:r>
    <w:r w:rsidRPr="008E345E">
      <w:rPr>
        <w:rFonts w:cs="David" w:hint="cs"/>
        <w:sz w:val="16"/>
        <w:szCs w:val="16"/>
        <w:rtl/>
      </w:rPr>
      <w:fldChar w:fldCharType="separate"/>
    </w:r>
    <w:r w:rsidR="0013093E" w:rsidRPr="0013093E">
      <w:rPr>
        <w:rFonts w:hint="eastAsia"/>
        <w:noProof/>
        <w:sz w:val="16"/>
        <w:szCs w:val="16"/>
        <w:rtl/>
      </w:rPr>
      <w:t>‏</w:t>
    </w:r>
    <w:r w:rsidR="0013093E" w:rsidRPr="0013093E">
      <w:rPr>
        <w:noProof/>
        <w:sz w:val="16"/>
        <w:szCs w:val="16"/>
        <w:rtl/>
      </w:rPr>
      <w:t>2010–12–12</w:t>
    </w:r>
    <w:r w:rsidRPr="008E345E">
      <w:rPr>
        <w:rFonts w:cs="David" w:hint="cs"/>
        <w:sz w:val="16"/>
        <w:szCs w:val="16"/>
        <w:rtl/>
      </w:rPr>
      <w:fldChar w:fldCharType="end"/>
    </w:r>
    <w:r w:rsidR="008E345E" w:rsidRPr="008E345E">
      <w:rPr>
        <w:rFonts w:cs="David" w:hint="cs"/>
        <w:sz w:val="16"/>
        <w:szCs w:val="16"/>
        <w:rtl/>
      </w:rPr>
      <w:t xml:space="preserve">   </w:t>
    </w:r>
    <w:fldSimple w:instr=" FILENAME  \p  \* MERGEFORMAT ">
      <w:r w:rsidR="001E3408" w:rsidRPr="001E3408">
        <w:rPr>
          <w:noProof/>
          <w:sz w:val="16"/>
          <w:szCs w:val="16"/>
        </w:rPr>
        <w:t>L:\</w:t>
      </w:r>
      <w:r w:rsidR="001E3408" w:rsidRPr="001E3408">
        <w:rPr>
          <w:rFonts w:hint="eastAsia"/>
          <w:noProof/>
          <w:sz w:val="16"/>
          <w:szCs w:val="16"/>
          <w:rtl/>
        </w:rPr>
        <w:t>הספר</w:t>
      </w:r>
      <w:r w:rsidR="001E3408" w:rsidRPr="001E3408">
        <w:rPr>
          <w:noProof/>
          <w:sz w:val="16"/>
          <w:szCs w:val="16"/>
          <w:rtl/>
        </w:rPr>
        <w:t xml:space="preserve"> - </w:t>
      </w:r>
      <w:r w:rsidR="001E3408" w:rsidRPr="001E3408">
        <w:rPr>
          <w:rFonts w:hint="eastAsia"/>
          <w:noProof/>
          <w:sz w:val="16"/>
          <w:szCs w:val="16"/>
          <w:rtl/>
        </w:rPr>
        <w:t>מעקבים</w:t>
      </w:r>
      <w:r w:rsidR="001E3408" w:rsidRPr="001E3408">
        <w:rPr>
          <w:noProof/>
          <w:sz w:val="16"/>
          <w:szCs w:val="16"/>
          <w:rtl/>
        </w:rPr>
        <w:t xml:space="preserve"> 60</w:t>
      </w:r>
      <w:r w:rsidR="001E3408" w:rsidRPr="001E3408">
        <w:rPr>
          <w:rFonts w:hint="eastAsia"/>
          <w:noProof/>
          <w:sz w:val="16"/>
          <w:szCs w:val="16"/>
          <w:rtl/>
        </w:rPr>
        <w:t>ב</w:t>
      </w:r>
      <w:r w:rsidR="001E3408" w:rsidRPr="001E3408">
        <w:rPr>
          <w:noProof/>
          <w:sz w:val="16"/>
          <w:szCs w:val="16"/>
          <w:rtl/>
        </w:rPr>
        <w:t>\</w:t>
      </w:r>
      <w:r w:rsidR="001E3408" w:rsidRPr="001E3408">
        <w:rPr>
          <w:rFonts w:hint="eastAsia"/>
          <w:noProof/>
          <w:sz w:val="16"/>
          <w:szCs w:val="16"/>
          <w:rtl/>
        </w:rPr>
        <w:t>פנינה</w:t>
      </w:r>
      <w:r w:rsidR="001E3408" w:rsidRPr="001E3408">
        <w:rPr>
          <w:noProof/>
          <w:sz w:val="16"/>
          <w:szCs w:val="16"/>
          <w:rtl/>
        </w:rPr>
        <w:t>\60</w:t>
      </w:r>
      <w:r w:rsidR="001E3408" w:rsidRPr="001E3408">
        <w:rPr>
          <w:rFonts w:hint="eastAsia"/>
          <w:noProof/>
          <w:sz w:val="16"/>
          <w:szCs w:val="16"/>
          <w:rtl/>
        </w:rPr>
        <w:t>ב</w:t>
      </w:r>
      <w:r w:rsidR="001E3408" w:rsidRPr="001E3408">
        <w:rPr>
          <w:noProof/>
          <w:sz w:val="16"/>
          <w:szCs w:val="16"/>
          <w:rtl/>
        </w:rPr>
        <w:t>\</w:t>
      </w:r>
      <w:r w:rsidR="001E3408" w:rsidRPr="001E3408">
        <w:rPr>
          <w:rFonts w:hint="eastAsia"/>
          <w:noProof/>
          <w:sz w:val="16"/>
          <w:szCs w:val="16"/>
          <w:rtl/>
        </w:rPr>
        <w:t>חברת</w:t>
      </w:r>
      <w:r w:rsidR="001E3408" w:rsidRPr="001E3408">
        <w:rPr>
          <w:noProof/>
          <w:sz w:val="16"/>
          <w:szCs w:val="16"/>
          <w:rtl/>
        </w:rPr>
        <w:t xml:space="preserve"> </w:t>
      </w:r>
      <w:r w:rsidR="001E3408" w:rsidRPr="001E3408">
        <w:rPr>
          <w:rFonts w:hint="eastAsia"/>
          <w:noProof/>
          <w:sz w:val="16"/>
          <w:szCs w:val="16"/>
          <w:rtl/>
        </w:rPr>
        <w:t>רכבת</w:t>
      </w:r>
      <w:r w:rsidR="001E3408" w:rsidRPr="001E3408">
        <w:rPr>
          <w:noProof/>
          <w:sz w:val="16"/>
          <w:szCs w:val="16"/>
          <w:rtl/>
        </w:rPr>
        <w:t xml:space="preserve"> </w:t>
      </w:r>
      <w:r w:rsidR="001E3408" w:rsidRPr="001E3408">
        <w:rPr>
          <w:rFonts w:hint="eastAsia"/>
          <w:noProof/>
          <w:sz w:val="16"/>
          <w:szCs w:val="16"/>
          <w:rtl/>
        </w:rPr>
        <w:t>ישראל</w:t>
      </w:r>
      <w:r w:rsidR="001E3408" w:rsidRPr="001E3408">
        <w:rPr>
          <w:noProof/>
          <w:sz w:val="16"/>
          <w:szCs w:val="16"/>
          <w:rtl/>
        </w:rPr>
        <w:t>\</w:t>
      </w:r>
      <w:r w:rsidR="001E3408" w:rsidRPr="001E3408">
        <w:rPr>
          <w:rFonts w:hint="eastAsia"/>
          <w:noProof/>
          <w:sz w:val="16"/>
          <w:szCs w:val="16"/>
          <w:rtl/>
        </w:rPr>
        <w:t>קו</w:t>
      </w:r>
      <w:r w:rsidR="001E3408" w:rsidRPr="001E3408">
        <w:rPr>
          <w:noProof/>
          <w:sz w:val="16"/>
          <w:szCs w:val="16"/>
          <w:rtl/>
        </w:rPr>
        <w:t xml:space="preserve"> </w:t>
      </w:r>
      <w:r w:rsidR="001E3408" w:rsidRPr="001E3408">
        <w:rPr>
          <w:rFonts w:hint="eastAsia"/>
          <w:noProof/>
          <w:sz w:val="16"/>
          <w:szCs w:val="16"/>
          <w:rtl/>
        </w:rPr>
        <w:t>הרכבת</w:t>
      </w:r>
      <w:r w:rsidR="001E3408" w:rsidRPr="001E3408">
        <w:rPr>
          <w:noProof/>
          <w:sz w:val="16"/>
          <w:szCs w:val="16"/>
          <w:rtl/>
        </w:rPr>
        <w:t xml:space="preserve"> </w:t>
      </w:r>
      <w:r w:rsidR="001E3408" w:rsidRPr="001E3408">
        <w:rPr>
          <w:rFonts w:hint="eastAsia"/>
          <w:noProof/>
          <w:sz w:val="16"/>
          <w:szCs w:val="16"/>
          <w:rtl/>
        </w:rPr>
        <w:t>המהיר</w:t>
      </w:r>
      <w:r w:rsidR="001E3408" w:rsidRPr="001E3408">
        <w:rPr>
          <w:noProof/>
          <w:sz w:val="16"/>
          <w:szCs w:val="16"/>
          <w:rtl/>
        </w:rPr>
        <w:t xml:space="preserve"> </w:t>
      </w:r>
      <w:r w:rsidR="001E3408" w:rsidRPr="001E3408">
        <w:rPr>
          <w:rFonts w:hint="eastAsia"/>
          <w:noProof/>
          <w:sz w:val="16"/>
          <w:szCs w:val="16"/>
          <w:rtl/>
        </w:rPr>
        <w:t>לירושלים</w:t>
      </w:r>
      <w:r w:rsidR="001E3408" w:rsidRPr="001E3408">
        <w:rPr>
          <w:noProof/>
          <w:sz w:val="16"/>
          <w:szCs w:val="16"/>
          <w:rtl/>
        </w:rPr>
        <w:t xml:space="preserve"> - </w:t>
      </w:r>
      <w:r w:rsidR="001E3408" w:rsidRPr="001E3408">
        <w:rPr>
          <w:rFonts w:hint="eastAsia"/>
          <w:noProof/>
          <w:sz w:val="16"/>
          <w:szCs w:val="16"/>
          <w:rtl/>
        </w:rPr>
        <w:t>הקמת</w:t>
      </w:r>
      <w:r w:rsidR="001E3408" w:rsidRPr="001E3408">
        <w:rPr>
          <w:noProof/>
          <w:sz w:val="16"/>
          <w:szCs w:val="16"/>
          <w:rtl/>
        </w:rPr>
        <w:t xml:space="preserve"> </w:t>
      </w:r>
      <w:r w:rsidR="001E3408" w:rsidRPr="001E3408">
        <w:rPr>
          <w:rFonts w:hint="eastAsia"/>
          <w:noProof/>
          <w:sz w:val="16"/>
          <w:szCs w:val="16"/>
          <w:rtl/>
        </w:rPr>
        <w:t>קטע</w:t>
      </w:r>
      <w:r w:rsidR="001E3408" w:rsidRPr="001E3408">
        <w:rPr>
          <w:noProof/>
          <w:sz w:val="16"/>
          <w:szCs w:val="16"/>
          <w:rtl/>
        </w:rPr>
        <w:t xml:space="preserve"> </w:t>
      </w:r>
      <w:r w:rsidR="001E3408" w:rsidRPr="001E3408">
        <w:rPr>
          <w:rFonts w:hint="eastAsia"/>
          <w:noProof/>
          <w:sz w:val="16"/>
          <w:szCs w:val="16"/>
          <w:rtl/>
        </w:rPr>
        <w:t>באזור</w:t>
      </w:r>
      <w:r w:rsidR="001E3408">
        <w:rPr>
          <w:noProof/>
          <w:rtl/>
        </w:rPr>
        <w:t xml:space="preserve"> </w:t>
      </w:r>
      <w:r w:rsidR="001E3408">
        <w:rPr>
          <w:rFonts w:hint="eastAsia"/>
          <w:noProof/>
          <w:rtl/>
        </w:rPr>
        <w:t>הרי</w:t>
      </w:r>
      <w:r w:rsidR="001E3408">
        <w:rPr>
          <w:noProof/>
          <w:rtl/>
        </w:rPr>
        <w:t xml:space="preserve"> </w:t>
      </w:r>
      <w:r w:rsidR="001E3408">
        <w:rPr>
          <w:rFonts w:hint="eastAsia"/>
          <w:noProof/>
          <w:rtl/>
        </w:rPr>
        <w:t>ירושלים</w:t>
      </w:r>
      <w:r w:rsidR="001E3408">
        <w:rPr>
          <w:noProof/>
        </w:rPr>
        <w:t>.docx</w:t>
      </w:r>
    </w:fldSimple>
    <w:r w:rsidR="008E345E" w:rsidRPr="008E345E">
      <w:rPr>
        <w:rFonts w:cs="David" w:hint="cs"/>
        <w:noProof/>
        <w:sz w:val="16"/>
        <w:szCs w:val="16"/>
        <w:rtl/>
      </w:rPr>
      <w:t xml:space="preserve">    -</w:t>
    </w:r>
    <w:r w:rsidRPr="008E345E">
      <w:rPr>
        <w:rFonts w:cs="David" w:hint="cs"/>
        <w:noProof/>
        <w:sz w:val="16"/>
        <w:szCs w:val="16"/>
        <w:rtl/>
      </w:rPr>
      <w:fldChar w:fldCharType="begin"/>
    </w:r>
    <w:r w:rsidR="008E345E" w:rsidRPr="008E345E">
      <w:rPr>
        <w:rFonts w:cs="David" w:hint="cs"/>
        <w:noProof/>
        <w:sz w:val="16"/>
        <w:szCs w:val="16"/>
        <w:rtl/>
      </w:rPr>
      <w:instrText xml:space="preserve"> </w:instrText>
    </w:r>
    <w:r w:rsidR="008E345E" w:rsidRPr="008E345E">
      <w:rPr>
        <w:rFonts w:cs="David"/>
        <w:noProof/>
        <w:sz w:val="16"/>
        <w:szCs w:val="16"/>
      </w:rPr>
      <w:instrText>PAGE   \* MERGEFORMAT</w:instrText>
    </w:r>
    <w:r w:rsidR="008E345E" w:rsidRPr="008E345E">
      <w:rPr>
        <w:rFonts w:cs="David"/>
        <w:noProof/>
        <w:sz w:val="16"/>
        <w:szCs w:val="16"/>
        <w:rtl/>
      </w:rPr>
      <w:instrText xml:space="preserve"> </w:instrText>
    </w:r>
    <w:r w:rsidRPr="008E345E">
      <w:rPr>
        <w:rFonts w:cs="David" w:hint="cs"/>
        <w:noProof/>
        <w:sz w:val="16"/>
        <w:szCs w:val="16"/>
        <w:rtl/>
      </w:rPr>
      <w:fldChar w:fldCharType="separate"/>
    </w:r>
    <w:r w:rsidR="0013093E" w:rsidRPr="0013093E">
      <w:rPr>
        <w:rFonts w:cs="MF Narkisim"/>
        <w:noProof/>
        <w:sz w:val="16"/>
        <w:szCs w:val="16"/>
        <w:rtl/>
      </w:rPr>
      <w:t>1</w:t>
    </w:r>
    <w:r w:rsidRPr="008E345E">
      <w:rPr>
        <w:rFonts w:cs="David" w:hint="cs"/>
        <w:noProof/>
        <w:sz w:val="16"/>
        <w:szCs w:val="16"/>
        <w:rtl/>
      </w:rPr>
      <w:fldChar w:fldCharType="end"/>
    </w:r>
    <w:r w:rsidR="008E345E" w:rsidRPr="008E345E">
      <w:rPr>
        <w:rFonts w:cs="David" w:hint="cs"/>
        <w:noProof/>
        <w:sz w:val="16"/>
        <w:szCs w:val="16"/>
        <w:rtl/>
      </w:rPr>
      <w:t>-</w:t>
    </w:r>
  </w:p>
  <w:p w:rsidR="008E345E" w:rsidRPr="00000C8C" w:rsidRDefault="008E345E" w:rsidP="008E345E">
    <w:pPr>
      <w:pStyle w:val="1"/>
      <w:spacing w:before="0" w:after="0" w:line="240" w:lineRule="auto"/>
      <w:ind w:hanging="625"/>
      <w:rPr>
        <w:b w:val="0"/>
        <w:bCs w:val="0"/>
        <w:i/>
        <w:iCs/>
        <w:szCs w:val="32"/>
        <w:u w:val="none"/>
        <w:rtl/>
      </w:rPr>
    </w:pPr>
    <w:r w:rsidRPr="00000C8C">
      <w:rPr>
        <w:rFonts w:hint="cs"/>
        <w:b w:val="0"/>
        <w:bCs w:val="0"/>
        <w:sz w:val="18"/>
        <w:szCs w:val="18"/>
        <w:rtl/>
      </w:rPr>
      <w:t xml:space="preserve">מעקב אחר תיקון ליקויים, אגף המפקח הכללי לענייני ביקורת המדינה                                                         </w:t>
    </w:r>
    <w:r>
      <w:rPr>
        <w:rFonts w:hint="cs"/>
        <w:b w:val="0"/>
        <w:bCs w:val="0"/>
        <w:sz w:val="18"/>
        <w:szCs w:val="18"/>
        <w:rtl/>
      </w:rPr>
      <w:t xml:space="preserve">             חברת רכבת ישראל בע"מ</w:t>
    </w:r>
    <w:r w:rsidRPr="00000C8C">
      <w:rPr>
        <w:rFonts w:hint="cs"/>
        <w:b w:val="0"/>
        <w:bCs w:val="0"/>
        <w:sz w:val="18"/>
        <w:szCs w:val="18"/>
        <w:rtl/>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FE" w:rsidRDefault="009924F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E3897"/>
    <w:multiLevelType w:val="hybridMultilevel"/>
    <w:tmpl w:val="7D6054C6"/>
    <w:lvl w:ilvl="0" w:tplc="9C3879E0">
      <w:start w:val="1"/>
      <w:numFmt w:val="decimal"/>
      <w:lvlText w:val="%1."/>
      <w:lvlJc w:val="left"/>
      <w:pPr>
        <w:ind w:left="643"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E345E"/>
    <w:rsid w:val="00000243"/>
    <w:rsid w:val="00000739"/>
    <w:rsid w:val="00027667"/>
    <w:rsid w:val="00043D5A"/>
    <w:rsid w:val="000510D6"/>
    <w:rsid w:val="00073B11"/>
    <w:rsid w:val="00073FA9"/>
    <w:rsid w:val="00082BAA"/>
    <w:rsid w:val="00087487"/>
    <w:rsid w:val="000B2B5D"/>
    <w:rsid w:val="000C2368"/>
    <w:rsid w:val="000C4E8F"/>
    <w:rsid w:val="000D0FB7"/>
    <w:rsid w:val="000D160F"/>
    <w:rsid w:val="000E34F0"/>
    <w:rsid w:val="000F469B"/>
    <w:rsid w:val="001000F7"/>
    <w:rsid w:val="001050B8"/>
    <w:rsid w:val="001057BF"/>
    <w:rsid w:val="00114DC0"/>
    <w:rsid w:val="00117077"/>
    <w:rsid w:val="00121C7C"/>
    <w:rsid w:val="0013093E"/>
    <w:rsid w:val="0014223F"/>
    <w:rsid w:val="00146367"/>
    <w:rsid w:val="00150C10"/>
    <w:rsid w:val="00161775"/>
    <w:rsid w:val="00161EC7"/>
    <w:rsid w:val="001641DB"/>
    <w:rsid w:val="00165F1F"/>
    <w:rsid w:val="00192663"/>
    <w:rsid w:val="001C723E"/>
    <w:rsid w:val="001D2CC6"/>
    <w:rsid w:val="001E3408"/>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2BD3"/>
    <w:rsid w:val="003A6D84"/>
    <w:rsid w:val="003A7C4A"/>
    <w:rsid w:val="003C75F5"/>
    <w:rsid w:val="003D223E"/>
    <w:rsid w:val="003E14BC"/>
    <w:rsid w:val="003E1745"/>
    <w:rsid w:val="003E7AD3"/>
    <w:rsid w:val="003F0D44"/>
    <w:rsid w:val="003F131D"/>
    <w:rsid w:val="0040392F"/>
    <w:rsid w:val="00425898"/>
    <w:rsid w:val="00435271"/>
    <w:rsid w:val="004377BE"/>
    <w:rsid w:val="004416AF"/>
    <w:rsid w:val="004538D4"/>
    <w:rsid w:val="00456C02"/>
    <w:rsid w:val="00467CE6"/>
    <w:rsid w:val="0047341A"/>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0F88"/>
    <w:rsid w:val="00547425"/>
    <w:rsid w:val="0055111F"/>
    <w:rsid w:val="005578C3"/>
    <w:rsid w:val="00563607"/>
    <w:rsid w:val="005A548B"/>
    <w:rsid w:val="005A6E05"/>
    <w:rsid w:val="005D57C1"/>
    <w:rsid w:val="0060499E"/>
    <w:rsid w:val="00606B34"/>
    <w:rsid w:val="00606CCF"/>
    <w:rsid w:val="00624861"/>
    <w:rsid w:val="00632551"/>
    <w:rsid w:val="00642830"/>
    <w:rsid w:val="00646F69"/>
    <w:rsid w:val="006643DF"/>
    <w:rsid w:val="006653A5"/>
    <w:rsid w:val="006659D7"/>
    <w:rsid w:val="0067780E"/>
    <w:rsid w:val="006807A6"/>
    <w:rsid w:val="006942D9"/>
    <w:rsid w:val="006A67BA"/>
    <w:rsid w:val="006E0566"/>
    <w:rsid w:val="006E7ED9"/>
    <w:rsid w:val="00700DB0"/>
    <w:rsid w:val="0073050A"/>
    <w:rsid w:val="00733D53"/>
    <w:rsid w:val="00753962"/>
    <w:rsid w:val="00761FB5"/>
    <w:rsid w:val="007629F8"/>
    <w:rsid w:val="00762B5D"/>
    <w:rsid w:val="00772A72"/>
    <w:rsid w:val="007736D0"/>
    <w:rsid w:val="007827A7"/>
    <w:rsid w:val="00783E86"/>
    <w:rsid w:val="00787AB8"/>
    <w:rsid w:val="007A22BA"/>
    <w:rsid w:val="007B0C4D"/>
    <w:rsid w:val="007B4238"/>
    <w:rsid w:val="007B4AAF"/>
    <w:rsid w:val="007D1079"/>
    <w:rsid w:val="00810E64"/>
    <w:rsid w:val="0081406C"/>
    <w:rsid w:val="00817201"/>
    <w:rsid w:val="00867F44"/>
    <w:rsid w:val="0087700A"/>
    <w:rsid w:val="0088076B"/>
    <w:rsid w:val="008A1154"/>
    <w:rsid w:val="008A3C6F"/>
    <w:rsid w:val="008B1C1D"/>
    <w:rsid w:val="008B5AD7"/>
    <w:rsid w:val="008D6336"/>
    <w:rsid w:val="008E345E"/>
    <w:rsid w:val="008F2398"/>
    <w:rsid w:val="008F498E"/>
    <w:rsid w:val="009021C2"/>
    <w:rsid w:val="00911D45"/>
    <w:rsid w:val="00917859"/>
    <w:rsid w:val="00922D8C"/>
    <w:rsid w:val="009409FE"/>
    <w:rsid w:val="00963FFB"/>
    <w:rsid w:val="00973104"/>
    <w:rsid w:val="00984194"/>
    <w:rsid w:val="009924FE"/>
    <w:rsid w:val="00993D03"/>
    <w:rsid w:val="00996DB6"/>
    <w:rsid w:val="009A62C4"/>
    <w:rsid w:val="009B1770"/>
    <w:rsid w:val="009D6F86"/>
    <w:rsid w:val="009E5072"/>
    <w:rsid w:val="009E6EFD"/>
    <w:rsid w:val="009E732F"/>
    <w:rsid w:val="00A0070D"/>
    <w:rsid w:val="00A020E1"/>
    <w:rsid w:val="00A24D18"/>
    <w:rsid w:val="00A50ADE"/>
    <w:rsid w:val="00A51DC7"/>
    <w:rsid w:val="00A6715C"/>
    <w:rsid w:val="00A67167"/>
    <w:rsid w:val="00A730BC"/>
    <w:rsid w:val="00A73AE3"/>
    <w:rsid w:val="00A811C8"/>
    <w:rsid w:val="00A812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B56A0"/>
    <w:rsid w:val="00BC6FA3"/>
    <w:rsid w:val="00BD08C2"/>
    <w:rsid w:val="00BE0D3F"/>
    <w:rsid w:val="00BE5D78"/>
    <w:rsid w:val="00BF7A7D"/>
    <w:rsid w:val="00C038DE"/>
    <w:rsid w:val="00C03A0E"/>
    <w:rsid w:val="00C075E5"/>
    <w:rsid w:val="00C3301D"/>
    <w:rsid w:val="00C34195"/>
    <w:rsid w:val="00C366AF"/>
    <w:rsid w:val="00C41FFA"/>
    <w:rsid w:val="00C51C1D"/>
    <w:rsid w:val="00C6659C"/>
    <w:rsid w:val="00C723C0"/>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DF754F"/>
    <w:rsid w:val="00E12867"/>
    <w:rsid w:val="00E20A2E"/>
    <w:rsid w:val="00E25D97"/>
    <w:rsid w:val="00E314A0"/>
    <w:rsid w:val="00E34882"/>
    <w:rsid w:val="00E4475C"/>
    <w:rsid w:val="00E47FEC"/>
    <w:rsid w:val="00E54BFD"/>
    <w:rsid w:val="00E6239C"/>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26A54"/>
    <w:rsid w:val="00F358E6"/>
    <w:rsid w:val="00F450F9"/>
    <w:rsid w:val="00F471BF"/>
    <w:rsid w:val="00F532A4"/>
    <w:rsid w:val="00F53CF2"/>
    <w:rsid w:val="00F61368"/>
    <w:rsid w:val="00F61BE5"/>
    <w:rsid w:val="00F73C50"/>
    <w:rsid w:val="00F76F5F"/>
    <w:rsid w:val="00F7757F"/>
    <w:rsid w:val="00F80D9F"/>
    <w:rsid w:val="00F82663"/>
    <w:rsid w:val="00F95696"/>
    <w:rsid w:val="00FA5D1D"/>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45E"/>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8E345E"/>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3">
    <w:name w:val="heading 3"/>
    <w:basedOn w:val="a"/>
    <w:next w:val="a"/>
    <w:link w:val="30"/>
    <w:qFormat/>
    <w:rsid w:val="008E345E"/>
    <w:pPr>
      <w:keepNext/>
      <w:keepLines/>
      <w:spacing w:before="200" w:after="0"/>
      <w:outlineLvl w:val="2"/>
    </w:pPr>
    <w:rPr>
      <w:rFonts w:ascii="Cambria" w:eastAsia="Calibri" w:hAnsi="Cambria" w:cs="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E345E"/>
    <w:rPr>
      <w:rFonts w:ascii="Times New Roman" w:eastAsia="Calibri" w:hAnsi="Times New Roman"/>
      <w:b/>
      <w:bCs/>
      <w:kern w:val="32"/>
      <w:sz w:val="32"/>
      <w:szCs w:val="36"/>
      <w:u w:val="single"/>
      <w:lang w:eastAsia="he-IL"/>
    </w:rPr>
  </w:style>
  <w:style w:type="character" w:customStyle="1" w:styleId="30">
    <w:name w:val="כותרת 3 תו"/>
    <w:basedOn w:val="a0"/>
    <w:link w:val="3"/>
    <w:rsid w:val="008E345E"/>
    <w:rPr>
      <w:rFonts w:ascii="Cambria" w:eastAsia="Calibri" w:hAnsi="Cambria" w:cs="Times New Roman"/>
      <w:b/>
      <w:bCs/>
      <w:color w:val="4F81BD"/>
      <w:sz w:val="22"/>
      <w:szCs w:val="22"/>
    </w:rPr>
  </w:style>
  <w:style w:type="paragraph" w:customStyle="1" w:styleId="11">
    <w:name w:val="פיסקת רשימה1"/>
    <w:basedOn w:val="a"/>
    <w:rsid w:val="008E345E"/>
    <w:pPr>
      <w:ind w:left="720"/>
      <w:contextualSpacing/>
    </w:pPr>
  </w:style>
  <w:style w:type="paragraph" w:styleId="a3">
    <w:name w:val="header"/>
    <w:basedOn w:val="a"/>
    <w:link w:val="a4"/>
    <w:uiPriority w:val="99"/>
    <w:unhideWhenUsed/>
    <w:rsid w:val="008E345E"/>
    <w:pPr>
      <w:tabs>
        <w:tab w:val="center" w:pos="4153"/>
        <w:tab w:val="right" w:pos="8306"/>
      </w:tabs>
      <w:spacing w:after="0" w:line="240" w:lineRule="auto"/>
    </w:pPr>
  </w:style>
  <w:style w:type="character" w:customStyle="1" w:styleId="a4">
    <w:name w:val="כותרת עליונה תו"/>
    <w:basedOn w:val="a0"/>
    <w:link w:val="a3"/>
    <w:uiPriority w:val="99"/>
    <w:rsid w:val="008E345E"/>
    <w:rPr>
      <w:rFonts w:ascii="Calibri" w:eastAsia="Times New Roman" w:hAnsi="Calibri" w:cs="Arial"/>
      <w:sz w:val="22"/>
      <w:szCs w:val="22"/>
    </w:rPr>
  </w:style>
  <w:style w:type="paragraph" w:styleId="a5">
    <w:name w:val="footer"/>
    <w:basedOn w:val="a"/>
    <w:link w:val="a6"/>
    <w:uiPriority w:val="99"/>
    <w:semiHidden/>
    <w:unhideWhenUsed/>
    <w:rsid w:val="008E345E"/>
    <w:pPr>
      <w:tabs>
        <w:tab w:val="center" w:pos="4153"/>
        <w:tab w:val="right" w:pos="8306"/>
      </w:tabs>
      <w:spacing w:after="0" w:line="240" w:lineRule="auto"/>
    </w:pPr>
  </w:style>
  <w:style w:type="character" w:customStyle="1" w:styleId="a6">
    <w:name w:val="כותרת תחתונה תו"/>
    <w:basedOn w:val="a0"/>
    <w:link w:val="a5"/>
    <w:uiPriority w:val="99"/>
    <w:semiHidden/>
    <w:rsid w:val="008E345E"/>
    <w:rPr>
      <w:rFonts w:ascii="Calibri" w:eastAsia="Times New Roman" w:hAnsi="Calibri" w:cs="Arial"/>
      <w:sz w:val="22"/>
      <w:szCs w:val="22"/>
    </w:rPr>
  </w:style>
  <w:style w:type="paragraph" w:styleId="a7">
    <w:name w:val="Balloon Text"/>
    <w:basedOn w:val="a"/>
    <w:link w:val="a8"/>
    <w:uiPriority w:val="99"/>
    <w:semiHidden/>
    <w:unhideWhenUsed/>
    <w:rsid w:val="008E345E"/>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E345E"/>
    <w:rPr>
      <w:rFonts w:ascii="Tahoma" w:eastAsia="Times New Roman" w:hAnsi="Tahoma" w:cs="Tahoma"/>
      <w:sz w:val="16"/>
      <w:szCs w:val="16"/>
    </w:rPr>
  </w:style>
  <w:style w:type="paragraph" w:customStyle="1" w:styleId="-">
    <w:name w:val="כותרת מאמר-נטוי"/>
    <w:basedOn w:val="a"/>
    <w:uiPriority w:val="99"/>
    <w:rsid w:val="0013093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9">
    <w:name w:val="כותרת מאמר"/>
    <w:basedOn w:val="a"/>
    <w:uiPriority w:val="99"/>
    <w:rsid w:val="0013093E"/>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948</Characters>
  <Application>Microsoft Office Word</Application>
  <DocSecurity>0</DocSecurity>
  <Lines>7</Lines>
  <Paragraphs>2</Paragraphs>
  <ScaleCrop>false</ScaleCrop>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2010-10-14T07:37:00Z</cp:lastPrinted>
  <dcterms:created xsi:type="dcterms:W3CDTF">2010-12-12T11:18:00Z</dcterms:created>
  <dcterms:modified xsi:type="dcterms:W3CDTF">2010-12-12T11:18:00Z</dcterms:modified>
</cp:coreProperties>
</file>