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0B1" w:rsidRPr="00B470B1" w:rsidRDefault="00B470B1" w:rsidP="00B470B1">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kern w:val="0"/>
          <w:sz w:val="32"/>
          <w:szCs w:val="32"/>
          <w:rtl/>
          <w:lang w:eastAsia="en-US"/>
        </w:rPr>
      </w:pPr>
      <w:r w:rsidRPr="00B470B1">
        <w:rPr>
          <w:rFonts w:ascii="David" w:eastAsiaTheme="minorHAnsi" w:hAnsiTheme="minorHAnsi" w:cs="David" w:hint="cs"/>
          <w:b/>
          <w:bCs/>
          <w:color w:val="000000"/>
          <w:kern w:val="0"/>
          <w:sz w:val="32"/>
          <w:szCs w:val="32"/>
          <w:rtl/>
          <w:lang w:eastAsia="en-US"/>
        </w:rPr>
        <w:t>הפיקוח על הוראת תחומי דעת</w:t>
      </w:r>
    </w:p>
    <w:p w:rsidR="00B470B1" w:rsidRPr="00B470B1" w:rsidRDefault="00B470B1" w:rsidP="00B470B1">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B470B1">
        <w:rPr>
          <w:rFonts w:ascii="David" w:eastAsiaTheme="minorHAnsi" w:hAnsiTheme="minorHAnsi" w:cs="David" w:hint="cs"/>
          <w:b/>
          <w:bCs/>
          <w:color w:val="000000"/>
          <w:kern w:val="0"/>
          <w:rtl/>
          <w:lang w:eastAsia="en-US"/>
        </w:rPr>
        <w:t>הגוף המבוקר: משרד החינוך</w:t>
      </w:r>
    </w:p>
    <w:p w:rsidR="00B470B1" w:rsidRPr="00B470B1" w:rsidRDefault="00B470B1" w:rsidP="00B470B1">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B470B1">
        <w:rPr>
          <w:rFonts w:ascii="David" w:eastAsiaTheme="minorHAnsi" w:hAnsiTheme="minorHAnsi" w:cs="David" w:hint="cs"/>
          <w:color w:val="000000"/>
          <w:kern w:val="0"/>
          <w:szCs w:val="24"/>
          <w:rtl/>
          <w:lang w:eastAsia="en-US"/>
        </w:rPr>
        <w:t xml:space="preserve">ליקוי 11 תוקן. ראה דוח מעקב </w:t>
      </w:r>
      <w:proofErr w:type="spellStart"/>
      <w:r w:rsidRPr="00B470B1">
        <w:rPr>
          <w:rFonts w:ascii="David" w:eastAsiaTheme="minorHAnsi" w:hAnsiTheme="minorHAnsi" w:cs="David" w:hint="cs"/>
          <w:color w:val="000000"/>
          <w:kern w:val="0"/>
          <w:szCs w:val="24"/>
          <w:rtl/>
          <w:lang w:eastAsia="en-US"/>
        </w:rPr>
        <w:t>59ב</w:t>
      </w:r>
      <w:proofErr w:type="spellEnd"/>
      <w:r w:rsidRPr="00B470B1">
        <w:rPr>
          <w:rFonts w:ascii="David" w:eastAsiaTheme="minorHAnsi" w:hAnsiTheme="minorHAnsi" w:cs="David" w:hint="cs"/>
          <w:color w:val="000000"/>
          <w:kern w:val="0"/>
          <w:szCs w:val="24"/>
          <w:rtl/>
          <w:lang w:eastAsia="en-US"/>
        </w:rPr>
        <w:t xml:space="preserve">' </w:t>
      </w:r>
      <w:proofErr w:type="spellStart"/>
      <w:r w:rsidRPr="00B470B1">
        <w:rPr>
          <w:rFonts w:ascii="David" w:eastAsiaTheme="minorHAnsi" w:hAnsiTheme="minorHAnsi" w:cs="David" w:hint="cs"/>
          <w:color w:val="000000"/>
          <w:kern w:val="0"/>
          <w:szCs w:val="24"/>
          <w:rtl/>
          <w:lang w:eastAsia="en-US"/>
        </w:rPr>
        <w:t>עמ</w:t>
      </w:r>
      <w:proofErr w:type="spellEnd"/>
      <w:r w:rsidRPr="00B470B1">
        <w:rPr>
          <w:rFonts w:ascii="David" w:eastAsiaTheme="minorHAnsi" w:hAnsiTheme="minorHAnsi" w:cs="David" w:hint="cs"/>
          <w:color w:val="000000"/>
          <w:kern w:val="0"/>
          <w:szCs w:val="24"/>
          <w:rtl/>
          <w:lang w:eastAsia="en-US"/>
        </w:rPr>
        <w:t>' 311.</w:t>
      </w:r>
    </w:p>
    <w:p w:rsidR="00B470B1" w:rsidRPr="00B470B1" w:rsidRDefault="00B470B1" w:rsidP="00B470B1">
      <w:pPr>
        <w:autoSpaceDE w:val="0"/>
        <w:autoSpaceDN w:val="0"/>
        <w:adjustRightInd w:val="0"/>
        <w:spacing w:line="288" w:lineRule="auto"/>
        <w:ind w:left="567" w:firstLine="142"/>
        <w:jc w:val="both"/>
        <w:textAlignment w:val="center"/>
        <w:rPr>
          <w:rFonts w:ascii="David" w:eastAsiaTheme="minorHAnsi" w:hAnsiTheme="minorHAnsi" w:cs="David"/>
          <w:color w:val="000000"/>
          <w:kern w:val="0"/>
          <w:sz w:val="20"/>
          <w:szCs w:val="20"/>
          <w:rtl/>
          <w:lang w:eastAsia="en-US"/>
        </w:rPr>
      </w:pP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b/>
          <w:bCs/>
          <w:color w:val="000000"/>
          <w:kern w:val="0"/>
          <w:szCs w:val="24"/>
          <w:rtl/>
          <w:lang w:eastAsia="en-US"/>
        </w:rPr>
        <w:t>ליקוי</w:t>
      </w: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B470B1" w:rsidRPr="00B470B1" w:rsidRDefault="00B470B1" w:rsidP="00B470B1">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 w:val="20"/>
          <w:szCs w:val="20"/>
          <w:rtl/>
          <w:lang w:eastAsia="en-US"/>
        </w:rPr>
      </w:pPr>
      <w:r w:rsidRPr="00B470B1">
        <w:rPr>
          <w:rFonts w:ascii="David" w:eastAsiaTheme="minorHAnsi" w:hAnsiTheme="minorHAnsi" w:cs="David" w:hint="cs"/>
          <w:color w:val="000000"/>
          <w:kern w:val="0"/>
          <w:sz w:val="20"/>
          <w:szCs w:val="20"/>
          <w:rtl/>
          <w:lang w:eastAsia="en-US"/>
        </w:rPr>
        <w:t xml:space="preserve">1. </w:t>
      </w:r>
      <w:r w:rsidRPr="00B470B1">
        <w:rPr>
          <w:rFonts w:ascii="David" w:eastAsiaTheme="minorHAnsi" w:hAnsiTheme="minorHAnsi" w:cs="David"/>
          <w:color w:val="000000"/>
          <w:kern w:val="0"/>
          <w:sz w:val="20"/>
          <w:szCs w:val="20"/>
          <w:rtl/>
          <w:lang w:eastAsia="en-US"/>
        </w:rPr>
        <w:tab/>
      </w:r>
      <w:r w:rsidRPr="00B470B1">
        <w:rPr>
          <w:rFonts w:ascii="David" w:eastAsiaTheme="minorHAnsi" w:hAnsiTheme="minorHAnsi" w:cs="David" w:hint="cs"/>
          <w:color w:val="000000"/>
          <w:kern w:val="0"/>
          <w:szCs w:val="24"/>
          <w:rtl/>
          <w:lang w:eastAsia="en-US"/>
        </w:rPr>
        <w:t>למשרד החינוך אין רשימה אחידה המקובלת על כל יחידותיו של כל המקצועות הנלמדים במערכת החינוך.</w:t>
      </w:r>
      <w:r w:rsidRPr="00B470B1">
        <w:rPr>
          <w:rFonts w:ascii="David" w:eastAsiaTheme="minorHAnsi" w:hAnsiTheme="minorHAnsi" w:cs="David" w:hint="cs"/>
          <w:color w:val="000000"/>
          <w:kern w:val="0"/>
          <w:sz w:val="20"/>
          <w:szCs w:val="20"/>
          <w:rtl/>
          <w:lang w:eastAsia="en-US"/>
        </w:rPr>
        <w:t xml:space="preserve"> </w:t>
      </w:r>
    </w:p>
    <w:p w:rsidR="00B470B1" w:rsidRPr="00B470B1" w:rsidRDefault="00B470B1" w:rsidP="00B470B1">
      <w:pPr>
        <w:autoSpaceDE w:val="0"/>
        <w:autoSpaceDN w:val="0"/>
        <w:adjustRightInd w:val="0"/>
        <w:spacing w:line="288" w:lineRule="auto"/>
        <w:ind w:left="567" w:firstLine="142"/>
        <w:jc w:val="both"/>
        <w:textAlignment w:val="center"/>
        <w:rPr>
          <w:rFonts w:ascii="David" w:eastAsiaTheme="minorHAnsi" w:hAnsiTheme="minorHAnsi" w:cs="David"/>
          <w:b/>
          <w:bCs/>
          <w:color w:val="000000"/>
          <w:kern w:val="0"/>
          <w:sz w:val="20"/>
          <w:szCs w:val="20"/>
          <w:rtl/>
          <w:lang w:eastAsia="en-US"/>
        </w:rPr>
      </w:pP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b/>
          <w:bCs/>
          <w:color w:val="000000"/>
          <w:kern w:val="0"/>
          <w:szCs w:val="24"/>
          <w:rtl/>
          <w:lang w:eastAsia="en-US"/>
        </w:rPr>
        <w:t>מעקב</w:t>
      </w: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b/>
          <w:bCs/>
          <w:color w:val="000000"/>
          <w:kern w:val="0"/>
          <w:szCs w:val="24"/>
          <w:rtl/>
          <w:lang w:eastAsia="en-US"/>
        </w:rPr>
        <w:t>משרד החינוך</w:t>
      </w:r>
    </w:p>
    <w:p w:rsidR="00B470B1" w:rsidRPr="00B470B1" w:rsidRDefault="00B470B1" w:rsidP="00B470B1">
      <w:pPr>
        <w:autoSpaceDE w:val="0"/>
        <w:autoSpaceDN w:val="0"/>
        <w:adjustRightInd w:val="0"/>
        <w:spacing w:line="288" w:lineRule="auto"/>
        <w:ind w:left="1134" w:hanging="1134"/>
        <w:jc w:val="both"/>
        <w:textAlignment w:val="center"/>
        <w:rPr>
          <w:rFonts w:ascii="David" w:eastAsiaTheme="minorHAnsi" w:hAnsiTheme="minorHAnsi" w:cs="David"/>
          <w:b/>
          <w:bCs/>
          <w:color w:val="000000"/>
          <w:kern w:val="0"/>
          <w:szCs w:val="24"/>
          <w:rtl/>
          <w:lang w:eastAsia="en-US"/>
        </w:rPr>
      </w:pPr>
    </w:p>
    <w:p w:rsidR="00B470B1" w:rsidRPr="00B470B1" w:rsidRDefault="00B470B1" w:rsidP="00B470B1">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B470B1">
        <w:rPr>
          <w:rFonts w:ascii="David" w:eastAsiaTheme="minorHAnsi" w:hAnsiTheme="minorHAnsi" w:cs="David" w:hint="cs"/>
          <w:color w:val="000000"/>
          <w:kern w:val="0"/>
          <w:szCs w:val="24"/>
          <w:rtl/>
          <w:lang w:eastAsia="en-US"/>
        </w:rPr>
        <w:t xml:space="preserve">1. </w:t>
      </w:r>
      <w:r w:rsidRPr="00B470B1">
        <w:rPr>
          <w:rFonts w:ascii="David" w:eastAsiaTheme="minorHAnsi" w:hAnsiTheme="minorHAnsi" w:cs="David"/>
          <w:color w:val="000000"/>
          <w:kern w:val="0"/>
          <w:szCs w:val="24"/>
          <w:rtl/>
          <w:lang w:eastAsia="en-US"/>
        </w:rPr>
        <w:tab/>
      </w:r>
      <w:r w:rsidRPr="00B470B1">
        <w:rPr>
          <w:rFonts w:ascii="David" w:eastAsiaTheme="minorHAnsi" w:hAnsiTheme="minorHAnsi" w:cs="David" w:hint="cs"/>
          <w:color w:val="000000"/>
          <w:kern w:val="0"/>
          <w:szCs w:val="24"/>
          <w:rtl/>
          <w:lang w:eastAsia="en-US"/>
        </w:rPr>
        <w:t>צוות של מינהל התקשוב החל בעבודה על זיקות מקצוע בשיתוף יחידות המשרד, במטרה ליצור רשימה של תחומי דעת שיש ביניהם קשרים וזיקות.</w:t>
      </w: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kern w:val="0"/>
          <w:szCs w:val="24"/>
          <w:rtl/>
          <w:lang w:eastAsia="en-US"/>
        </w:rPr>
      </w:pP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b/>
          <w:bCs/>
          <w:color w:val="000000"/>
          <w:kern w:val="0"/>
          <w:szCs w:val="24"/>
          <w:rtl/>
          <w:lang w:eastAsia="en-US"/>
        </w:rPr>
        <w:t>ליקוי</w:t>
      </w: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B470B1" w:rsidRPr="00B470B1" w:rsidRDefault="00B470B1" w:rsidP="00B470B1">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r w:rsidRPr="00B470B1">
        <w:rPr>
          <w:rFonts w:ascii="David" w:eastAsiaTheme="minorHAnsi" w:hAnsiTheme="minorHAnsi" w:cs="David" w:hint="cs"/>
          <w:color w:val="000000"/>
          <w:kern w:val="0"/>
          <w:szCs w:val="24"/>
          <w:rtl/>
          <w:lang w:eastAsia="en-US"/>
        </w:rPr>
        <w:t xml:space="preserve">2. </w:t>
      </w:r>
      <w:r w:rsidRPr="00B470B1">
        <w:rPr>
          <w:rFonts w:ascii="David" w:eastAsiaTheme="minorHAnsi" w:hAnsiTheme="minorHAnsi" w:cs="David"/>
          <w:color w:val="000000"/>
          <w:kern w:val="0"/>
          <w:szCs w:val="24"/>
          <w:rtl/>
          <w:lang w:eastAsia="en-US"/>
        </w:rPr>
        <w:tab/>
      </w:r>
      <w:r w:rsidRPr="00B470B1">
        <w:rPr>
          <w:rFonts w:ascii="David" w:eastAsiaTheme="minorHAnsi" w:hAnsiTheme="minorHAnsi" w:cs="David" w:hint="cs"/>
          <w:color w:val="000000"/>
          <w:kern w:val="0"/>
          <w:szCs w:val="24"/>
          <w:rtl/>
          <w:lang w:eastAsia="en-US"/>
        </w:rPr>
        <w:t xml:space="preserve">יש חשיבות לתחימת גבולות בין המקצועות ולקביעת הנושאים שיילמדו בכל מקצוע באופן שיאפשר לדעת מה הם הנושאים הנלמדים בכל מקצוע ובכך ימנע ריבוי מקצועות עקב כפילויות. נמצא כי בכ-60% מהמקצועות קיימת חפיפה של נושאי הלימוד עם מקצוע אחד לפחות, ותהליך תחימת הגבולות איטי. </w:t>
      </w:r>
    </w:p>
    <w:p w:rsidR="00B470B1" w:rsidRPr="00B470B1" w:rsidRDefault="00B470B1" w:rsidP="00B470B1">
      <w:pPr>
        <w:autoSpaceDE w:val="0"/>
        <w:autoSpaceDN w:val="0"/>
        <w:adjustRightInd w:val="0"/>
        <w:spacing w:line="288" w:lineRule="auto"/>
        <w:ind w:left="567" w:firstLine="142"/>
        <w:jc w:val="both"/>
        <w:textAlignment w:val="center"/>
        <w:rPr>
          <w:rFonts w:ascii="David" w:eastAsiaTheme="minorHAnsi" w:hAnsiTheme="minorHAnsi" w:cs="David"/>
          <w:b/>
          <w:bCs/>
          <w:color w:val="000000"/>
          <w:kern w:val="0"/>
          <w:sz w:val="20"/>
          <w:szCs w:val="20"/>
          <w:rtl/>
          <w:lang w:eastAsia="en-US"/>
        </w:rPr>
      </w:pP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b/>
          <w:bCs/>
          <w:color w:val="000000"/>
          <w:kern w:val="0"/>
          <w:szCs w:val="24"/>
          <w:rtl/>
          <w:lang w:eastAsia="en-US"/>
        </w:rPr>
        <w:t>מעקב</w:t>
      </w: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B470B1" w:rsidRPr="00B470B1" w:rsidRDefault="00B470B1" w:rsidP="00B470B1">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B470B1">
        <w:rPr>
          <w:rFonts w:ascii="David" w:eastAsiaTheme="minorHAnsi" w:hAnsiTheme="minorHAnsi" w:cs="David" w:hint="cs"/>
          <w:color w:val="000000"/>
          <w:kern w:val="0"/>
          <w:szCs w:val="24"/>
          <w:rtl/>
          <w:lang w:eastAsia="en-US"/>
        </w:rPr>
        <w:t>2.</w:t>
      </w:r>
      <w:r w:rsidRPr="00B470B1">
        <w:rPr>
          <w:rFonts w:ascii="David" w:eastAsiaTheme="minorHAnsi" w:hAnsiTheme="minorHAnsi" w:cs="David"/>
          <w:color w:val="000000"/>
          <w:kern w:val="0"/>
          <w:szCs w:val="24"/>
          <w:rtl/>
          <w:lang w:eastAsia="en-US"/>
        </w:rPr>
        <w:tab/>
      </w:r>
      <w:r w:rsidRPr="00B470B1">
        <w:rPr>
          <w:rFonts w:ascii="David" w:eastAsiaTheme="minorHAnsi" w:hAnsiTheme="minorHAnsi" w:cs="David" w:hint="cs"/>
          <w:color w:val="000000"/>
          <w:kern w:val="0"/>
          <w:szCs w:val="24"/>
          <w:rtl/>
          <w:lang w:eastAsia="en-US"/>
        </w:rPr>
        <w:t>החל התהליך לצמצום החפיפה בין נושאי הלימוד במקצועות השונים. עם יישום תהליך הרה-ארגון במזכירות הפדגוגית ומעבר לאשכולות של תחומי דעת, יימשך תהליך הצמצום.</w:t>
      </w:r>
    </w:p>
    <w:p w:rsidR="00B470B1" w:rsidRPr="00B470B1" w:rsidRDefault="00B470B1" w:rsidP="00B470B1">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b/>
          <w:bCs/>
          <w:color w:val="000000"/>
          <w:kern w:val="0"/>
          <w:szCs w:val="24"/>
          <w:rtl/>
          <w:lang w:eastAsia="en-US"/>
        </w:rPr>
        <w:t>ליקוי</w:t>
      </w: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B470B1" w:rsidRPr="00B470B1" w:rsidRDefault="00B470B1" w:rsidP="00B470B1">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r w:rsidRPr="00B470B1">
        <w:rPr>
          <w:rFonts w:ascii="David" w:eastAsiaTheme="minorHAnsi" w:hAnsiTheme="minorHAnsi" w:cs="David" w:hint="cs"/>
          <w:color w:val="000000"/>
          <w:kern w:val="0"/>
          <w:szCs w:val="24"/>
          <w:rtl/>
          <w:lang w:eastAsia="en-US"/>
        </w:rPr>
        <w:t xml:space="preserve">3. </w:t>
      </w:r>
      <w:r w:rsidRPr="00B470B1">
        <w:rPr>
          <w:rFonts w:ascii="David" w:eastAsiaTheme="minorHAnsi" w:hAnsiTheme="minorHAnsi" w:cs="David"/>
          <w:color w:val="000000"/>
          <w:kern w:val="0"/>
          <w:szCs w:val="24"/>
          <w:rtl/>
          <w:lang w:eastAsia="en-US"/>
        </w:rPr>
        <w:tab/>
      </w:r>
      <w:r w:rsidRPr="00B470B1">
        <w:rPr>
          <w:rFonts w:ascii="David" w:eastAsiaTheme="minorHAnsi" w:hAnsiTheme="minorHAnsi" w:cs="David" w:hint="cs"/>
          <w:color w:val="000000"/>
          <w:kern w:val="0"/>
          <w:szCs w:val="24"/>
          <w:rtl/>
          <w:lang w:eastAsia="en-US"/>
        </w:rPr>
        <w:t>קיימת תחלופה תכופה של יושבי ראש המזכירות הפדגוגית (</w:t>
      </w:r>
      <w:proofErr w:type="spellStart"/>
      <w:r w:rsidRPr="00B470B1">
        <w:rPr>
          <w:rFonts w:ascii="David" w:eastAsiaTheme="minorHAnsi" w:hAnsiTheme="minorHAnsi" w:cs="David" w:hint="cs"/>
          <w:color w:val="000000"/>
          <w:kern w:val="0"/>
          <w:szCs w:val="24"/>
          <w:rtl/>
          <w:lang w:eastAsia="en-US"/>
        </w:rPr>
        <w:t>המזה"פ</w:t>
      </w:r>
      <w:proofErr w:type="spellEnd"/>
      <w:r w:rsidRPr="00B470B1">
        <w:rPr>
          <w:rFonts w:ascii="David" w:eastAsiaTheme="minorHAnsi" w:hAnsiTheme="minorHAnsi" w:cs="David" w:hint="cs"/>
          <w:color w:val="000000"/>
          <w:kern w:val="0"/>
          <w:szCs w:val="24"/>
          <w:rtl/>
          <w:lang w:eastAsia="en-US"/>
        </w:rPr>
        <w:t xml:space="preserve">) ובשנים 2008-1992 כל אחד מיו"ר </w:t>
      </w:r>
      <w:proofErr w:type="spellStart"/>
      <w:r w:rsidRPr="00B470B1">
        <w:rPr>
          <w:rFonts w:ascii="David" w:eastAsiaTheme="minorHAnsi" w:hAnsiTheme="minorHAnsi" w:cs="David" w:hint="cs"/>
          <w:color w:val="000000"/>
          <w:kern w:val="0"/>
          <w:szCs w:val="24"/>
          <w:rtl/>
          <w:lang w:eastAsia="en-US"/>
        </w:rPr>
        <w:t>המזה"פ</w:t>
      </w:r>
      <w:proofErr w:type="spellEnd"/>
      <w:r w:rsidRPr="00B470B1">
        <w:rPr>
          <w:rFonts w:ascii="David" w:eastAsiaTheme="minorHAnsi" w:hAnsiTheme="minorHAnsi" w:cs="David" w:hint="cs"/>
          <w:color w:val="000000"/>
          <w:kern w:val="0"/>
          <w:szCs w:val="24"/>
          <w:rtl/>
          <w:lang w:eastAsia="en-US"/>
        </w:rPr>
        <w:t xml:space="preserve"> כיהן בממוצע כשלוש שנים. חילופים תכופים אלה פוגעים ביכולתם של יושבי הראש להטמיע באופן מעמיק את מדיניות המשרד ואת התהליכים הפדגוגיים, שמטבעם דורשים זמן רב. </w:t>
      </w:r>
    </w:p>
    <w:p w:rsidR="00B470B1" w:rsidRPr="00B470B1" w:rsidRDefault="00B470B1" w:rsidP="00B470B1">
      <w:pPr>
        <w:autoSpaceDE w:val="0"/>
        <w:autoSpaceDN w:val="0"/>
        <w:adjustRightInd w:val="0"/>
        <w:spacing w:line="288" w:lineRule="auto"/>
        <w:ind w:left="1134" w:hanging="1134"/>
        <w:jc w:val="both"/>
        <w:textAlignment w:val="center"/>
        <w:rPr>
          <w:rFonts w:ascii="David" w:eastAsiaTheme="minorHAnsi" w:hAnsiTheme="minorHAnsi" w:cs="David"/>
          <w:b/>
          <w:bCs/>
          <w:color w:val="000000"/>
          <w:kern w:val="0"/>
          <w:sz w:val="20"/>
          <w:szCs w:val="20"/>
          <w:rtl/>
          <w:lang w:eastAsia="en-US"/>
        </w:rPr>
      </w:pP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b/>
          <w:bCs/>
          <w:color w:val="000000"/>
          <w:kern w:val="0"/>
          <w:szCs w:val="24"/>
          <w:rtl/>
          <w:lang w:eastAsia="en-US"/>
        </w:rPr>
        <w:t>מעקב</w:t>
      </w: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B470B1" w:rsidRPr="00B470B1" w:rsidRDefault="00B470B1" w:rsidP="00B470B1">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B470B1">
        <w:rPr>
          <w:rFonts w:ascii="David" w:eastAsiaTheme="minorHAnsi" w:hAnsiTheme="minorHAnsi" w:cs="David" w:hint="cs"/>
          <w:color w:val="000000"/>
          <w:kern w:val="0"/>
          <w:szCs w:val="24"/>
          <w:rtl/>
          <w:lang w:eastAsia="en-US"/>
        </w:rPr>
        <w:t xml:space="preserve">3. </w:t>
      </w:r>
      <w:r w:rsidRPr="00B470B1">
        <w:rPr>
          <w:rFonts w:ascii="David" w:eastAsiaTheme="minorHAnsi" w:hAnsiTheme="minorHAnsi" w:cs="David"/>
          <w:color w:val="000000"/>
          <w:kern w:val="0"/>
          <w:szCs w:val="24"/>
          <w:rtl/>
          <w:lang w:eastAsia="en-US"/>
        </w:rPr>
        <w:tab/>
      </w:r>
      <w:r w:rsidRPr="00B470B1">
        <w:rPr>
          <w:rFonts w:ascii="David" w:eastAsiaTheme="minorHAnsi" w:hAnsiTheme="minorHAnsi" w:cs="David" w:hint="cs"/>
          <w:color w:val="000000"/>
          <w:kern w:val="0"/>
          <w:szCs w:val="24"/>
          <w:rtl/>
          <w:lang w:eastAsia="en-US"/>
        </w:rPr>
        <w:t>לפי החלטת ממשלה, יו"ר המזכירות הפדגוגית ממונה לתקופה בת ארבע שנים עם אופציה להארכה לארבע שנים נוספות.</w:t>
      </w:r>
    </w:p>
    <w:p w:rsidR="00B470B1" w:rsidRPr="00B470B1" w:rsidRDefault="00B470B1" w:rsidP="00B470B1">
      <w:pPr>
        <w:autoSpaceDE w:val="0"/>
        <w:autoSpaceDN w:val="0"/>
        <w:adjustRightInd w:val="0"/>
        <w:spacing w:line="288" w:lineRule="auto"/>
        <w:ind w:left="567" w:firstLine="142"/>
        <w:jc w:val="both"/>
        <w:textAlignment w:val="center"/>
        <w:rPr>
          <w:rFonts w:ascii="David" w:eastAsiaTheme="minorHAnsi" w:hAnsiTheme="minorHAnsi" w:cs="David"/>
          <w:color w:val="000000"/>
          <w:kern w:val="0"/>
          <w:szCs w:val="24"/>
          <w:rtl/>
          <w:lang w:eastAsia="en-US"/>
        </w:rPr>
      </w:pP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b/>
          <w:bCs/>
          <w:color w:val="000000"/>
          <w:kern w:val="0"/>
          <w:szCs w:val="24"/>
          <w:rtl/>
          <w:lang w:eastAsia="en-US"/>
        </w:rPr>
        <w:t>ליקוי</w:t>
      </w: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B470B1" w:rsidRPr="00B470B1" w:rsidRDefault="00B470B1" w:rsidP="00B470B1">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B470B1">
        <w:rPr>
          <w:rFonts w:ascii="David" w:eastAsiaTheme="minorHAnsi" w:hAnsiTheme="minorHAnsi" w:cs="David" w:hint="cs"/>
          <w:color w:val="000000"/>
          <w:kern w:val="0"/>
          <w:szCs w:val="24"/>
          <w:lang w:eastAsia="en-US"/>
        </w:rPr>
        <w:t xml:space="preserve">4. </w:t>
      </w:r>
      <w:r w:rsidRPr="00B470B1">
        <w:rPr>
          <w:rFonts w:ascii="David" w:eastAsiaTheme="minorHAnsi" w:hAnsiTheme="minorHAnsi" w:cs="David"/>
          <w:color w:val="000000"/>
          <w:kern w:val="0"/>
          <w:szCs w:val="24"/>
          <w:lang w:eastAsia="en-US"/>
        </w:rPr>
        <w:tab/>
      </w:r>
      <w:r w:rsidRPr="00B470B1">
        <w:rPr>
          <w:rFonts w:ascii="David" w:eastAsiaTheme="minorHAnsi" w:hAnsiTheme="minorHAnsi" w:cs="David" w:hint="cs"/>
          <w:color w:val="000000"/>
          <w:kern w:val="0"/>
          <w:szCs w:val="24"/>
          <w:rtl/>
          <w:lang w:eastAsia="en-US"/>
        </w:rPr>
        <w:t>למפקחים</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ולמרכזים</w:t>
      </w:r>
      <w:r w:rsidRPr="00B470B1">
        <w:rPr>
          <w:rFonts w:ascii="David" w:eastAsiaTheme="minorHAnsi" w:hAnsiTheme="minorHAnsi" w:cs="David" w:hint="cs"/>
          <w:color w:val="000000"/>
          <w:kern w:val="0"/>
          <w:szCs w:val="24"/>
          <w:lang w:eastAsia="en-US"/>
        </w:rPr>
        <w:t xml:space="preserve"> (</w:t>
      </w:r>
      <w:proofErr w:type="spellStart"/>
      <w:r w:rsidRPr="00B470B1">
        <w:rPr>
          <w:rFonts w:ascii="David" w:eastAsiaTheme="minorHAnsi" w:hAnsiTheme="minorHAnsi" w:cs="David" w:hint="cs"/>
          <w:color w:val="000000"/>
          <w:kern w:val="0"/>
          <w:szCs w:val="24"/>
          <w:rtl/>
          <w:lang w:eastAsia="en-US"/>
        </w:rPr>
        <w:t>מפמ</w:t>
      </w:r>
      <w:proofErr w:type="spellEnd"/>
      <w:r w:rsidRPr="00B470B1">
        <w:rPr>
          <w:rFonts w:ascii="David" w:eastAsiaTheme="minorHAnsi" w:hAnsiTheme="minorHAnsi" w:cs="David" w:hint="cs"/>
          <w:color w:val="000000"/>
          <w:kern w:val="0"/>
          <w:szCs w:val="24"/>
          <w:lang w:eastAsia="en-US"/>
        </w:rPr>
        <w:t>"</w:t>
      </w:r>
      <w:proofErr w:type="spellStart"/>
      <w:r w:rsidRPr="00B470B1">
        <w:rPr>
          <w:rFonts w:ascii="David" w:eastAsiaTheme="minorHAnsi" w:hAnsiTheme="minorHAnsi" w:cs="David" w:hint="cs"/>
          <w:color w:val="000000"/>
          <w:kern w:val="0"/>
          <w:szCs w:val="24"/>
          <w:rtl/>
          <w:lang w:eastAsia="en-US"/>
        </w:rPr>
        <w:t>רים</w:t>
      </w:r>
      <w:proofErr w:type="spellEnd"/>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אין</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כתובת</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אחת</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שאליה</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הם</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פונים</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לשם</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פתרון</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בעיות</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מקצועיות</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ביזורם</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בכמה</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יחידות</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במשרד</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החינוך</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מקשה</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לקיים</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קשרי</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גומלין</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ביניהם</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למעט</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פורום</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אחד</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המשרד</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לא</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הקים</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פורומים</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נוספים</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למקצועות</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שיש</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להם</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מכנה</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משותף</w:t>
      </w:r>
      <w:r w:rsidRPr="00B470B1">
        <w:rPr>
          <w:rFonts w:ascii="David" w:eastAsiaTheme="minorHAnsi" w:hAnsiTheme="minorHAnsi" w:cs="David" w:hint="cs"/>
          <w:color w:val="000000"/>
          <w:kern w:val="0"/>
          <w:szCs w:val="24"/>
          <w:lang w:eastAsia="en-US"/>
        </w:rPr>
        <w:t xml:space="preserve">. </w:t>
      </w: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 w:val="20"/>
          <w:szCs w:val="20"/>
          <w:rtl/>
          <w:lang w:eastAsia="en-US"/>
        </w:rPr>
      </w:pP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b/>
          <w:bCs/>
          <w:color w:val="000000"/>
          <w:kern w:val="0"/>
          <w:szCs w:val="24"/>
          <w:rtl/>
          <w:lang w:eastAsia="en-US"/>
        </w:rPr>
        <w:t>ליקוי</w:t>
      </w: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B470B1" w:rsidRPr="00B470B1" w:rsidRDefault="00B470B1" w:rsidP="00B470B1">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B470B1">
        <w:rPr>
          <w:rFonts w:ascii="David" w:eastAsiaTheme="minorHAnsi" w:hAnsiTheme="minorHAnsi" w:cs="David" w:hint="cs"/>
          <w:color w:val="000000"/>
          <w:kern w:val="0"/>
          <w:szCs w:val="24"/>
          <w:lang w:eastAsia="en-US"/>
        </w:rPr>
        <w:t xml:space="preserve">5. </w:t>
      </w:r>
      <w:r w:rsidRPr="00B470B1">
        <w:rPr>
          <w:rFonts w:ascii="David" w:eastAsiaTheme="minorHAnsi" w:hAnsiTheme="minorHAnsi" w:cs="David"/>
          <w:color w:val="000000"/>
          <w:kern w:val="0"/>
          <w:szCs w:val="24"/>
          <w:lang w:eastAsia="en-US"/>
        </w:rPr>
        <w:tab/>
      </w:r>
      <w:r w:rsidRPr="00B470B1">
        <w:rPr>
          <w:rFonts w:ascii="David" w:eastAsiaTheme="minorHAnsi" w:hAnsiTheme="minorHAnsi" w:cs="David" w:hint="cs"/>
          <w:color w:val="000000"/>
          <w:kern w:val="0"/>
          <w:szCs w:val="24"/>
          <w:rtl/>
          <w:lang w:eastAsia="en-US"/>
        </w:rPr>
        <w:t>משרד</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החינוך</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הגדיר</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את</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תפקיד</w:t>
      </w:r>
      <w:r w:rsidRPr="00B470B1">
        <w:rPr>
          <w:rFonts w:ascii="David" w:eastAsiaTheme="minorHAnsi" w:hAnsiTheme="minorHAnsi" w:cs="David" w:hint="cs"/>
          <w:color w:val="000000"/>
          <w:kern w:val="0"/>
          <w:szCs w:val="24"/>
          <w:lang w:eastAsia="en-US"/>
        </w:rPr>
        <w:t xml:space="preserve"> </w:t>
      </w:r>
      <w:proofErr w:type="spellStart"/>
      <w:r w:rsidRPr="00B470B1">
        <w:rPr>
          <w:rFonts w:ascii="David" w:eastAsiaTheme="minorHAnsi" w:hAnsiTheme="minorHAnsi" w:cs="David" w:hint="cs"/>
          <w:color w:val="000000"/>
          <w:kern w:val="0"/>
          <w:szCs w:val="24"/>
          <w:rtl/>
          <w:lang w:eastAsia="en-US"/>
        </w:rPr>
        <w:t>המפמ</w:t>
      </w:r>
      <w:proofErr w:type="spellEnd"/>
      <w:r w:rsidRPr="00B470B1">
        <w:rPr>
          <w:rFonts w:ascii="David" w:eastAsiaTheme="minorHAnsi" w:hAnsiTheme="minorHAnsi" w:cs="David" w:hint="cs"/>
          <w:color w:val="000000"/>
          <w:kern w:val="0"/>
          <w:szCs w:val="24"/>
          <w:lang w:eastAsia="en-US"/>
        </w:rPr>
        <w:t>"</w:t>
      </w:r>
      <w:r w:rsidRPr="00B470B1">
        <w:rPr>
          <w:rFonts w:ascii="David" w:eastAsiaTheme="minorHAnsi" w:hAnsiTheme="minorHAnsi" w:cs="David" w:hint="cs"/>
          <w:color w:val="000000"/>
          <w:kern w:val="0"/>
          <w:szCs w:val="24"/>
          <w:rtl/>
          <w:lang w:eastAsia="en-US"/>
        </w:rPr>
        <w:t>ר</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לפני</w:t>
      </w:r>
      <w:r w:rsidRPr="00B470B1">
        <w:rPr>
          <w:rFonts w:ascii="David" w:eastAsiaTheme="minorHAnsi" w:hAnsiTheme="minorHAnsi" w:cs="David" w:hint="cs"/>
          <w:color w:val="000000"/>
          <w:kern w:val="0"/>
          <w:szCs w:val="24"/>
          <w:lang w:eastAsia="en-US"/>
        </w:rPr>
        <w:t xml:space="preserve"> 20 </w:t>
      </w:r>
      <w:r w:rsidRPr="00B470B1">
        <w:rPr>
          <w:rFonts w:ascii="David" w:eastAsiaTheme="minorHAnsi" w:hAnsiTheme="minorHAnsi" w:cs="David" w:hint="cs"/>
          <w:color w:val="000000"/>
          <w:kern w:val="0"/>
          <w:szCs w:val="24"/>
          <w:rtl/>
          <w:lang w:eastAsia="en-US"/>
        </w:rPr>
        <w:t>שנה</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המשרד</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היה</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ער</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לכך</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שהשינויים</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שחלו</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במערכת</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החינוך</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בתקופה</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זו</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חייבו</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גם</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שינויים</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בהגדרת</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תפקידו</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של</w:t>
      </w:r>
      <w:r w:rsidRPr="00B470B1">
        <w:rPr>
          <w:rFonts w:ascii="David" w:eastAsiaTheme="minorHAnsi" w:hAnsiTheme="minorHAnsi" w:cs="David" w:hint="cs"/>
          <w:color w:val="000000"/>
          <w:kern w:val="0"/>
          <w:szCs w:val="24"/>
          <w:lang w:eastAsia="en-US"/>
        </w:rPr>
        <w:t xml:space="preserve"> </w:t>
      </w:r>
      <w:proofErr w:type="spellStart"/>
      <w:r w:rsidRPr="00B470B1">
        <w:rPr>
          <w:rFonts w:ascii="David" w:eastAsiaTheme="minorHAnsi" w:hAnsiTheme="minorHAnsi" w:cs="David" w:hint="cs"/>
          <w:color w:val="000000"/>
          <w:kern w:val="0"/>
          <w:szCs w:val="24"/>
          <w:rtl/>
          <w:lang w:eastAsia="en-US"/>
        </w:rPr>
        <w:t>המפמ</w:t>
      </w:r>
      <w:proofErr w:type="spellEnd"/>
      <w:r w:rsidRPr="00B470B1">
        <w:rPr>
          <w:rFonts w:ascii="David" w:eastAsiaTheme="minorHAnsi" w:hAnsiTheme="minorHAnsi" w:cs="David" w:hint="cs"/>
          <w:color w:val="000000"/>
          <w:kern w:val="0"/>
          <w:szCs w:val="24"/>
          <w:lang w:eastAsia="en-US"/>
        </w:rPr>
        <w:t>"</w:t>
      </w:r>
      <w:r w:rsidRPr="00B470B1">
        <w:rPr>
          <w:rFonts w:ascii="David" w:eastAsiaTheme="minorHAnsi" w:hAnsiTheme="minorHAnsi" w:cs="David" w:hint="cs"/>
          <w:color w:val="000000"/>
          <w:kern w:val="0"/>
          <w:szCs w:val="24"/>
          <w:rtl/>
          <w:lang w:eastAsia="en-US"/>
        </w:rPr>
        <w:t>ר</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אף</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על</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פי</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כן</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המשרד</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לא</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עדכן</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את</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תפקיד</w:t>
      </w:r>
      <w:r w:rsidRPr="00B470B1">
        <w:rPr>
          <w:rFonts w:ascii="David" w:eastAsiaTheme="minorHAnsi" w:hAnsiTheme="minorHAnsi" w:cs="David" w:hint="cs"/>
          <w:color w:val="000000"/>
          <w:kern w:val="0"/>
          <w:szCs w:val="24"/>
          <w:lang w:eastAsia="en-US"/>
        </w:rPr>
        <w:t xml:space="preserve"> </w:t>
      </w:r>
      <w:proofErr w:type="spellStart"/>
      <w:r w:rsidRPr="00B470B1">
        <w:rPr>
          <w:rFonts w:ascii="David" w:eastAsiaTheme="minorHAnsi" w:hAnsiTheme="minorHAnsi" w:cs="David" w:hint="cs"/>
          <w:color w:val="000000"/>
          <w:kern w:val="0"/>
          <w:szCs w:val="24"/>
          <w:rtl/>
          <w:lang w:eastAsia="en-US"/>
        </w:rPr>
        <w:t>המפמ</w:t>
      </w:r>
      <w:proofErr w:type="spellEnd"/>
      <w:r w:rsidRPr="00B470B1">
        <w:rPr>
          <w:rFonts w:ascii="David" w:eastAsiaTheme="minorHAnsi" w:hAnsiTheme="minorHAnsi" w:cs="David" w:hint="cs"/>
          <w:color w:val="000000"/>
          <w:kern w:val="0"/>
          <w:szCs w:val="24"/>
          <w:lang w:eastAsia="en-US"/>
        </w:rPr>
        <w:t>"</w:t>
      </w:r>
      <w:r w:rsidRPr="00B470B1">
        <w:rPr>
          <w:rFonts w:ascii="David" w:eastAsiaTheme="minorHAnsi" w:hAnsiTheme="minorHAnsi" w:cs="David" w:hint="cs"/>
          <w:color w:val="000000"/>
          <w:kern w:val="0"/>
          <w:szCs w:val="24"/>
          <w:rtl/>
          <w:lang w:eastAsia="en-US"/>
        </w:rPr>
        <w:t>ר</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וסמכויותיו</w:t>
      </w:r>
      <w:r w:rsidRPr="00B470B1">
        <w:rPr>
          <w:rFonts w:ascii="David" w:eastAsiaTheme="minorHAnsi" w:hAnsiTheme="minorHAnsi" w:cs="David" w:hint="cs"/>
          <w:color w:val="000000"/>
          <w:kern w:val="0"/>
          <w:szCs w:val="24"/>
          <w:lang w:eastAsia="en-US"/>
        </w:rPr>
        <w:t xml:space="preserve">. </w:t>
      </w:r>
    </w:p>
    <w:p w:rsidR="00B470B1" w:rsidRPr="00B470B1" w:rsidRDefault="00B470B1" w:rsidP="00B470B1">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b/>
          <w:bCs/>
          <w:color w:val="000000"/>
          <w:kern w:val="0"/>
          <w:szCs w:val="24"/>
          <w:rtl/>
          <w:lang w:eastAsia="en-US"/>
        </w:rPr>
        <w:t>מעקב</w:t>
      </w: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B470B1" w:rsidRPr="00B470B1" w:rsidRDefault="00B470B1" w:rsidP="00B470B1">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B470B1">
        <w:rPr>
          <w:rFonts w:ascii="David" w:eastAsiaTheme="minorHAnsi" w:hAnsiTheme="minorHAnsi" w:cs="David" w:hint="cs"/>
          <w:color w:val="000000"/>
          <w:kern w:val="0"/>
          <w:szCs w:val="24"/>
          <w:rtl/>
          <w:lang w:eastAsia="en-US"/>
        </w:rPr>
        <w:t>5.</w:t>
      </w:r>
      <w:r w:rsidRPr="00B470B1">
        <w:rPr>
          <w:rFonts w:ascii="David" w:eastAsiaTheme="minorHAnsi" w:hAnsiTheme="minorHAnsi" w:cs="David"/>
          <w:color w:val="000000"/>
          <w:kern w:val="0"/>
          <w:szCs w:val="24"/>
          <w:rtl/>
          <w:lang w:eastAsia="en-US"/>
        </w:rPr>
        <w:tab/>
      </w:r>
      <w:r w:rsidRPr="00B470B1">
        <w:rPr>
          <w:rFonts w:ascii="David" w:eastAsiaTheme="minorHAnsi" w:hAnsiTheme="minorHAnsi" w:cs="David" w:hint="cs"/>
          <w:color w:val="000000"/>
          <w:kern w:val="0"/>
          <w:szCs w:val="24"/>
          <w:rtl/>
          <w:lang w:eastAsia="en-US"/>
        </w:rPr>
        <w:t>הוכן כבר מסמך מעודכן בנושא תפקיד המפמ"ר וסמכויותיו. המסמך הועבר לאגף המפקח הכללי לביקורת המדינה ביום 21 ביולי 2010.</w:t>
      </w:r>
    </w:p>
    <w:p w:rsidR="00B470B1" w:rsidRPr="00B470B1" w:rsidRDefault="00B470B1" w:rsidP="00B470B1">
      <w:pPr>
        <w:autoSpaceDE w:val="0"/>
        <w:autoSpaceDN w:val="0"/>
        <w:adjustRightInd w:val="0"/>
        <w:spacing w:line="288" w:lineRule="auto"/>
        <w:ind w:left="567" w:firstLine="142"/>
        <w:jc w:val="both"/>
        <w:textAlignment w:val="center"/>
        <w:rPr>
          <w:rFonts w:ascii="David" w:eastAsiaTheme="minorHAnsi" w:hAnsiTheme="minorHAnsi" w:cs="David"/>
          <w:color w:val="000000"/>
          <w:kern w:val="0"/>
          <w:szCs w:val="24"/>
          <w:rtl/>
          <w:lang w:eastAsia="en-US"/>
        </w:rPr>
      </w:pP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b/>
          <w:bCs/>
          <w:color w:val="000000"/>
          <w:kern w:val="0"/>
          <w:szCs w:val="24"/>
          <w:rtl/>
          <w:lang w:eastAsia="en-US"/>
        </w:rPr>
        <w:t>ליקוי</w:t>
      </w: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B470B1" w:rsidRPr="00B470B1" w:rsidRDefault="00B470B1" w:rsidP="00B470B1">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B470B1">
        <w:rPr>
          <w:rFonts w:ascii="David" w:eastAsiaTheme="minorHAnsi" w:hAnsiTheme="minorHAnsi" w:cs="David" w:hint="cs"/>
          <w:color w:val="000000"/>
          <w:kern w:val="0"/>
          <w:szCs w:val="24"/>
          <w:lang w:eastAsia="en-US"/>
        </w:rPr>
        <w:t xml:space="preserve">6. </w:t>
      </w:r>
      <w:r w:rsidRPr="00B470B1">
        <w:rPr>
          <w:rFonts w:ascii="David" w:eastAsiaTheme="minorHAnsi" w:hAnsiTheme="minorHAnsi" w:cs="David"/>
          <w:color w:val="000000"/>
          <w:kern w:val="0"/>
          <w:szCs w:val="24"/>
          <w:lang w:eastAsia="en-US"/>
        </w:rPr>
        <w:tab/>
      </w:r>
      <w:r w:rsidRPr="00B470B1">
        <w:rPr>
          <w:rFonts w:ascii="David" w:eastAsiaTheme="minorHAnsi" w:hAnsiTheme="minorHAnsi" w:cs="David" w:hint="cs"/>
          <w:color w:val="000000"/>
          <w:kern w:val="0"/>
          <w:szCs w:val="24"/>
          <w:rtl/>
          <w:lang w:eastAsia="en-US"/>
        </w:rPr>
        <w:t>בידי</w:t>
      </w:r>
      <w:r w:rsidRPr="00B470B1">
        <w:rPr>
          <w:rFonts w:ascii="David" w:eastAsiaTheme="minorHAnsi" w:hAnsiTheme="minorHAnsi" w:cs="David" w:hint="cs"/>
          <w:color w:val="000000"/>
          <w:kern w:val="0"/>
          <w:szCs w:val="24"/>
          <w:lang w:eastAsia="en-US"/>
        </w:rPr>
        <w:t xml:space="preserve"> </w:t>
      </w:r>
      <w:proofErr w:type="spellStart"/>
      <w:r w:rsidRPr="00B470B1">
        <w:rPr>
          <w:rFonts w:ascii="David" w:eastAsiaTheme="minorHAnsi" w:hAnsiTheme="minorHAnsi" w:cs="David" w:hint="cs"/>
          <w:color w:val="000000"/>
          <w:kern w:val="0"/>
          <w:szCs w:val="24"/>
          <w:rtl/>
          <w:lang w:eastAsia="en-US"/>
        </w:rPr>
        <w:t>המפמ</w:t>
      </w:r>
      <w:proofErr w:type="spellEnd"/>
      <w:r w:rsidRPr="00B470B1">
        <w:rPr>
          <w:rFonts w:ascii="David" w:eastAsiaTheme="minorHAnsi" w:hAnsiTheme="minorHAnsi" w:cs="David" w:hint="cs"/>
          <w:color w:val="000000"/>
          <w:kern w:val="0"/>
          <w:szCs w:val="24"/>
          <w:lang w:eastAsia="en-US"/>
        </w:rPr>
        <w:t>"</w:t>
      </w:r>
      <w:proofErr w:type="spellStart"/>
      <w:r w:rsidRPr="00B470B1">
        <w:rPr>
          <w:rFonts w:ascii="David" w:eastAsiaTheme="minorHAnsi" w:hAnsiTheme="minorHAnsi" w:cs="David" w:hint="cs"/>
          <w:color w:val="000000"/>
          <w:kern w:val="0"/>
          <w:szCs w:val="24"/>
          <w:rtl/>
          <w:lang w:eastAsia="en-US"/>
        </w:rPr>
        <w:t>רים</w:t>
      </w:r>
      <w:proofErr w:type="spellEnd"/>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אין</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מערך</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שיטתי</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של</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איסוף</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נתונים</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לצורך</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מילוי</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תפקידם</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חוסר</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במידע</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ומידע</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לא</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אחיד</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אינם</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מאפשרים</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לקבל</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תמונה</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כוללת</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של</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מצב</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הוראת</w:t>
      </w:r>
      <w:r w:rsidRPr="00B470B1">
        <w:rPr>
          <w:rFonts w:ascii="David" w:eastAsiaTheme="minorHAnsi" w:hAnsiTheme="minorHAnsi" w:cs="David" w:hint="cs"/>
          <w:color w:val="000000"/>
          <w:kern w:val="0"/>
          <w:szCs w:val="24"/>
          <w:lang w:eastAsia="en-US"/>
        </w:rPr>
        <w:t xml:space="preserve"> </w:t>
      </w:r>
      <w:r w:rsidRPr="00B470B1">
        <w:rPr>
          <w:rFonts w:ascii="David" w:eastAsiaTheme="minorHAnsi" w:hAnsiTheme="minorHAnsi" w:cs="David" w:hint="cs"/>
          <w:color w:val="000000"/>
          <w:kern w:val="0"/>
          <w:szCs w:val="24"/>
          <w:rtl/>
          <w:lang w:eastAsia="en-US"/>
        </w:rPr>
        <w:t>המקצועות</w:t>
      </w:r>
      <w:r w:rsidRPr="00B470B1">
        <w:rPr>
          <w:rFonts w:ascii="David" w:eastAsiaTheme="minorHAnsi" w:hAnsiTheme="minorHAnsi" w:cs="David" w:hint="cs"/>
          <w:color w:val="000000"/>
          <w:kern w:val="0"/>
          <w:szCs w:val="24"/>
          <w:lang w:eastAsia="en-US"/>
        </w:rPr>
        <w:t xml:space="preserve">. </w:t>
      </w:r>
    </w:p>
    <w:p w:rsidR="00B470B1" w:rsidRPr="00B470B1" w:rsidRDefault="00B470B1" w:rsidP="00B470B1">
      <w:pPr>
        <w:autoSpaceDE w:val="0"/>
        <w:autoSpaceDN w:val="0"/>
        <w:adjustRightInd w:val="0"/>
        <w:spacing w:line="288" w:lineRule="auto"/>
        <w:ind w:left="567" w:hanging="567"/>
        <w:jc w:val="both"/>
        <w:textAlignment w:val="center"/>
        <w:rPr>
          <w:rFonts w:ascii="David" w:eastAsiaTheme="minorHAnsi" w:hAnsiTheme="minorHAnsi" w:cs="David"/>
          <w:b/>
          <w:bCs/>
          <w:color w:val="000000"/>
          <w:kern w:val="0"/>
          <w:sz w:val="20"/>
          <w:szCs w:val="20"/>
          <w:rtl/>
          <w:lang w:eastAsia="en-US"/>
        </w:rPr>
      </w:pP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b/>
          <w:bCs/>
          <w:color w:val="000000"/>
          <w:kern w:val="0"/>
          <w:szCs w:val="24"/>
          <w:rtl/>
          <w:lang w:eastAsia="en-US"/>
        </w:rPr>
        <w:t xml:space="preserve">מעקב </w:t>
      </w:r>
    </w:p>
    <w:p w:rsidR="00B470B1" w:rsidRPr="00B470B1" w:rsidRDefault="00B470B1" w:rsidP="00B470B1">
      <w:pPr>
        <w:autoSpaceDE w:val="0"/>
        <w:autoSpaceDN w:val="0"/>
        <w:adjustRightInd w:val="0"/>
        <w:spacing w:line="288" w:lineRule="auto"/>
        <w:ind w:left="567" w:firstLine="142"/>
        <w:jc w:val="both"/>
        <w:textAlignment w:val="center"/>
        <w:rPr>
          <w:rFonts w:ascii="David" w:eastAsiaTheme="minorHAnsi" w:hAnsiTheme="minorHAnsi" w:cs="David"/>
          <w:b/>
          <w:bCs/>
          <w:color w:val="000000"/>
          <w:kern w:val="0"/>
          <w:szCs w:val="24"/>
          <w:rtl/>
          <w:lang w:eastAsia="en-US"/>
        </w:rPr>
      </w:pPr>
    </w:p>
    <w:p w:rsidR="00B470B1" w:rsidRPr="00B470B1" w:rsidRDefault="00B470B1" w:rsidP="00B470B1">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B470B1">
        <w:rPr>
          <w:rFonts w:ascii="David" w:eastAsiaTheme="minorHAnsi" w:hAnsiTheme="minorHAnsi" w:cs="David" w:hint="cs"/>
          <w:color w:val="000000"/>
          <w:kern w:val="0"/>
          <w:szCs w:val="24"/>
          <w:rtl/>
          <w:lang w:eastAsia="en-US"/>
        </w:rPr>
        <w:t>6.</w:t>
      </w:r>
      <w:r w:rsidRPr="00B470B1">
        <w:rPr>
          <w:rFonts w:ascii="David" w:eastAsiaTheme="minorHAnsi" w:hAnsiTheme="minorHAnsi" w:cs="David"/>
          <w:color w:val="000000"/>
          <w:kern w:val="0"/>
          <w:szCs w:val="24"/>
          <w:rtl/>
          <w:lang w:eastAsia="en-US"/>
        </w:rPr>
        <w:tab/>
      </w:r>
      <w:r w:rsidRPr="00B470B1">
        <w:rPr>
          <w:rFonts w:ascii="David" w:eastAsiaTheme="minorHAnsi" w:hAnsiTheme="minorHAnsi" w:cs="David" w:hint="cs"/>
          <w:color w:val="000000"/>
          <w:kern w:val="0"/>
          <w:szCs w:val="24"/>
          <w:rtl/>
          <w:lang w:eastAsia="en-US"/>
        </w:rPr>
        <w:t>במהלך חודש ספטמבר 2010 תוכן תכנית להטמעה מערכות מידע בקרב המפמ"רים, בשיתוף מינהל התקשוב.</w:t>
      </w:r>
    </w:p>
    <w:p w:rsidR="00B470B1" w:rsidRPr="00B470B1" w:rsidRDefault="00B470B1" w:rsidP="00B470B1">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b/>
          <w:bCs/>
          <w:color w:val="000000"/>
          <w:kern w:val="0"/>
          <w:szCs w:val="24"/>
          <w:rtl/>
          <w:lang w:eastAsia="en-US"/>
        </w:rPr>
        <w:t>ליקוי</w:t>
      </w: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B470B1" w:rsidRPr="00B470B1" w:rsidRDefault="00B470B1" w:rsidP="00B470B1">
      <w:pPr>
        <w:suppressAutoHyphens/>
        <w:autoSpaceDE w:val="0"/>
        <w:autoSpaceDN w:val="0"/>
        <w:adjustRightInd w:val="0"/>
        <w:spacing w:line="288" w:lineRule="auto"/>
        <w:ind w:left="567" w:hanging="567"/>
        <w:jc w:val="both"/>
        <w:textAlignment w:val="center"/>
        <w:rPr>
          <w:rFonts w:ascii="David" w:eastAsiaTheme="minorHAnsi" w:hAnsiTheme="minorHAnsi" w:cs="David"/>
          <w:b/>
          <w:bCs/>
          <w:color w:val="000000"/>
          <w:kern w:val="0"/>
          <w:sz w:val="20"/>
          <w:szCs w:val="20"/>
          <w:rtl/>
          <w:lang w:eastAsia="en-US"/>
        </w:rPr>
      </w:pPr>
      <w:r w:rsidRPr="00B470B1">
        <w:rPr>
          <w:rFonts w:ascii="David" w:eastAsiaTheme="minorHAnsi" w:hAnsiTheme="minorHAnsi" w:cs="David" w:hint="cs"/>
          <w:color w:val="000000"/>
          <w:kern w:val="0"/>
          <w:szCs w:val="24"/>
          <w:rtl/>
          <w:lang w:eastAsia="en-US"/>
        </w:rPr>
        <w:t xml:space="preserve">7. </w:t>
      </w:r>
      <w:r w:rsidRPr="00B470B1">
        <w:rPr>
          <w:rFonts w:ascii="David" w:eastAsiaTheme="minorHAnsi" w:hAnsiTheme="minorHAnsi" w:cs="David"/>
          <w:color w:val="000000"/>
          <w:kern w:val="0"/>
          <w:szCs w:val="24"/>
          <w:rtl/>
          <w:lang w:eastAsia="en-US"/>
        </w:rPr>
        <w:tab/>
      </w:r>
      <w:r w:rsidRPr="00B470B1">
        <w:rPr>
          <w:rFonts w:ascii="David" w:eastAsiaTheme="minorHAnsi" w:hAnsiTheme="minorHAnsi" w:cs="David" w:hint="cs"/>
          <w:color w:val="000000"/>
          <w:kern w:val="0"/>
          <w:szCs w:val="24"/>
          <w:rtl/>
          <w:lang w:eastAsia="en-US"/>
        </w:rPr>
        <w:t xml:space="preserve">ועדת המקצוע שמרכז המפמ"ר פועלת כיועץ האקדמי </w:t>
      </w:r>
      <w:proofErr w:type="spellStart"/>
      <w:r w:rsidRPr="00B470B1">
        <w:rPr>
          <w:rFonts w:ascii="David" w:eastAsiaTheme="minorHAnsi" w:hAnsiTheme="minorHAnsi" w:cs="David" w:hint="cs"/>
          <w:color w:val="000000"/>
          <w:kern w:val="0"/>
          <w:szCs w:val="24"/>
          <w:rtl/>
          <w:lang w:eastAsia="en-US"/>
        </w:rPr>
        <w:t>למזה"פ</w:t>
      </w:r>
      <w:proofErr w:type="spellEnd"/>
      <w:r w:rsidRPr="00B470B1">
        <w:rPr>
          <w:rFonts w:ascii="David" w:eastAsiaTheme="minorHAnsi" w:hAnsiTheme="minorHAnsi" w:cs="David" w:hint="cs"/>
          <w:color w:val="000000"/>
          <w:kern w:val="0"/>
          <w:szCs w:val="24"/>
          <w:rtl/>
          <w:lang w:eastAsia="en-US"/>
        </w:rPr>
        <w:t xml:space="preserve"> בענייני המקצוע שבו היא עוסקת. נמצא כי ועדות המקצוע העוסקות ב-33%-20% מהמקצועות לא קיימו בין השנים </w:t>
      </w:r>
      <w:proofErr w:type="spellStart"/>
      <w:r w:rsidRPr="00B470B1">
        <w:rPr>
          <w:rFonts w:ascii="David" w:eastAsiaTheme="minorHAnsi" w:hAnsiTheme="minorHAnsi" w:cs="David" w:hint="cs"/>
          <w:color w:val="000000"/>
          <w:kern w:val="0"/>
          <w:szCs w:val="24"/>
          <w:rtl/>
          <w:lang w:eastAsia="en-US"/>
        </w:rPr>
        <w:t>התשס"ו</w:t>
      </w:r>
      <w:proofErr w:type="spellEnd"/>
      <w:r w:rsidRPr="00B470B1">
        <w:rPr>
          <w:rFonts w:ascii="David" w:eastAsiaTheme="minorHAnsi" w:hAnsiTheme="minorHAnsi" w:cs="David" w:hint="cs"/>
          <w:color w:val="000000"/>
          <w:kern w:val="0"/>
          <w:szCs w:val="24"/>
          <w:rtl/>
          <w:lang w:eastAsia="en-US"/>
        </w:rPr>
        <w:t>-</w:t>
      </w:r>
      <w:proofErr w:type="spellStart"/>
      <w:r w:rsidRPr="00B470B1">
        <w:rPr>
          <w:rFonts w:ascii="David" w:eastAsiaTheme="minorHAnsi" w:hAnsiTheme="minorHAnsi" w:cs="David" w:hint="cs"/>
          <w:color w:val="000000"/>
          <w:kern w:val="0"/>
          <w:szCs w:val="24"/>
          <w:rtl/>
          <w:lang w:eastAsia="en-US"/>
        </w:rPr>
        <w:t>התשס"ח</w:t>
      </w:r>
      <w:proofErr w:type="spellEnd"/>
      <w:r w:rsidRPr="00B470B1">
        <w:rPr>
          <w:rFonts w:ascii="David" w:eastAsiaTheme="minorHAnsi" w:hAnsiTheme="minorHAnsi" w:cs="David" w:hint="cs"/>
          <w:color w:val="000000"/>
          <w:kern w:val="0"/>
          <w:szCs w:val="24"/>
          <w:rtl/>
          <w:lang w:eastAsia="en-US"/>
        </w:rPr>
        <w:t xml:space="preserve"> (2008-2005) ישיבות אפילו אחת לשנת לימודים, וממילא לא התקיימו דיונים על ההתפתחויות בתחום המקצועי ועל כיווני הוראה של אותם מקצועות. </w:t>
      </w:r>
    </w:p>
    <w:p w:rsidR="00B470B1" w:rsidRPr="00B470B1" w:rsidRDefault="00B470B1" w:rsidP="00B470B1">
      <w:pPr>
        <w:autoSpaceDE w:val="0"/>
        <w:autoSpaceDN w:val="0"/>
        <w:adjustRightInd w:val="0"/>
        <w:spacing w:line="288" w:lineRule="auto"/>
        <w:ind w:left="567" w:firstLine="142"/>
        <w:jc w:val="both"/>
        <w:textAlignment w:val="center"/>
        <w:rPr>
          <w:rFonts w:ascii="David" w:eastAsiaTheme="minorHAnsi" w:hAnsiTheme="minorHAnsi" w:cs="David"/>
          <w:b/>
          <w:bCs/>
          <w:color w:val="000000"/>
          <w:kern w:val="0"/>
          <w:sz w:val="20"/>
          <w:szCs w:val="20"/>
          <w:rtl/>
          <w:lang w:eastAsia="en-US"/>
        </w:rPr>
      </w:pP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b/>
          <w:bCs/>
          <w:color w:val="000000"/>
          <w:kern w:val="0"/>
          <w:szCs w:val="24"/>
          <w:rtl/>
          <w:lang w:eastAsia="en-US"/>
        </w:rPr>
        <w:t>מעקב</w:t>
      </w: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B470B1" w:rsidRPr="00B470B1" w:rsidRDefault="00B470B1" w:rsidP="00B470B1">
      <w:pPr>
        <w:suppressAutoHyphens/>
        <w:autoSpaceDE w:val="0"/>
        <w:autoSpaceDN w:val="0"/>
        <w:adjustRightInd w:val="0"/>
        <w:spacing w:line="288" w:lineRule="auto"/>
        <w:ind w:left="1134" w:hanging="1134"/>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color w:val="000000"/>
          <w:kern w:val="0"/>
          <w:szCs w:val="24"/>
          <w:rtl/>
          <w:lang w:eastAsia="en-US"/>
        </w:rPr>
        <w:t>7.</w:t>
      </w:r>
      <w:r w:rsidRPr="00B470B1">
        <w:rPr>
          <w:rFonts w:ascii="David" w:eastAsiaTheme="minorHAnsi" w:hAnsiTheme="minorHAnsi" w:cs="David"/>
          <w:color w:val="000000"/>
          <w:kern w:val="0"/>
          <w:szCs w:val="24"/>
          <w:rtl/>
          <w:lang w:eastAsia="en-US"/>
        </w:rPr>
        <w:tab/>
      </w:r>
      <w:r w:rsidRPr="00B470B1">
        <w:rPr>
          <w:rFonts w:ascii="David" w:eastAsiaTheme="minorHAnsi" w:hAnsiTheme="minorHAnsi" w:cs="David" w:hint="cs"/>
          <w:color w:val="000000"/>
          <w:kern w:val="0"/>
          <w:szCs w:val="24"/>
          <w:rtl/>
          <w:lang w:eastAsia="en-US"/>
        </w:rPr>
        <w:t>נבדקו כ80% מהתוכניות. עם סיום תהליך הרה-ארגון תמוזגנה הוועדות</w:t>
      </w:r>
      <w:r w:rsidRPr="00B470B1">
        <w:rPr>
          <w:rFonts w:ascii="David" w:eastAsiaTheme="minorHAnsi" w:hAnsiTheme="minorHAnsi" w:cs="David" w:hint="cs"/>
          <w:b/>
          <w:bCs/>
          <w:color w:val="000000"/>
          <w:kern w:val="0"/>
          <w:szCs w:val="24"/>
          <w:rtl/>
          <w:lang w:eastAsia="en-US"/>
        </w:rPr>
        <w:t>.</w:t>
      </w:r>
    </w:p>
    <w:p w:rsidR="00B470B1" w:rsidRPr="00B470B1" w:rsidRDefault="00B470B1" w:rsidP="00B470B1">
      <w:pPr>
        <w:autoSpaceDE w:val="0"/>
        <w:autoSpaceDN w:val="0"/>
        <w:adjustRightInd w:val="0"/>
        <w:spacing w:line="288" w:lineRule="auto"/>
        <w:ind w:left="1134" w:hanging="1134"/>
        <w:jc w:val="both"/>
        <w:textAlignment w:val="center"/>
        <w:rPr>
          <w:rFonts w:ascii="David" w:eastAsiaTheme="minorHAnsi" w:hAnsiTheme="minorHAnsi" w:cs="David"/>
          <w:b/>
          <w:bCs/>
          <w:color w:val="000000"/>
          <w:kern w:val="0"/>
          <w:szCs w:val="24"/>
          <w:rtl/>
          <w:lang w:eastAsia="en-US"/>
        </w:rPr>
      </w:pP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b/>
          <w:bCs/>
          <w:color w:val="000000"/>
          <w:kern w:val="0"/>
          <w:szCs w:val="24"/>
          <w:rtl/>
          <w:lang w:eastAsia="en-US"/>
        </w:rPr>
        <w:t>ליקוי</w:t>
      </w: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B470B1" w:rsidRPr="00B470B1" w:rsidRDefault="00B470B1" w:rsidP="00B470B1">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r w:rsidRPr="00B470B1">
        <w:rPr>
          <w:rFonts w:ascii="David" w:eastAsiaTheme="minorHAnsi" w:hAnsiTheme="minorHAnsi" w:cs="David" w:hint="cs"/>
          <w:color w:val="000000"/>
          <w:kern w:val="0"/>
          <w:szCs w:val="24"/>
          <w:rtl/>
          <w:lang w:eastAsia="en-US"/>
        </w:rPr>
        <w:t xml:space="preserve">8. </w:t>
      </w:r>
      <w:r w:rsidRPr="00B470B1">
        <w:rPr>
          <w:rFonts w:ascii="David" w:eastAsiaTheme="minorHAnsi" w:hAnsiTheme="minorHAnsi" w:cs="David"/>
          <w:color w:val="000000"/>
          <w:kern w:val="0"/>
          <w:szCs w:val="24"/>
          <w:rtl/>
          <w:lang w:eastAsia="en-US"/>
        </w:rPr>
        <w:tab/>
      </w:r>
      <w:r w:rsidRPr="00B470B1">
        <w:rPr>
          <w:rFonts w:ascii="David" w:eastAsiaTheme="minorHAnsi" w:hAnsiTheme="minorHAnsi" w:cs="David" w:hint="cs"/>
          <w:color w:val="000000"/>
          <w:kern w:val="0"/>
          <w:szCs w:val="24"/>
          <w:rtl/>
          <w:lang w:eastAsia="en-US"/>
        </w:rPr>
        <w:t>כשני שלישים מהמקצועות שלגביהם דיווחו המפמ"רים על יישום ההנחיות הפדגוגיות של משרד החינוך אינם נלמדים בכל בתי הספר כנדרש.</w:t>
      </w:r>
    </w:p>
    <w:p w:rsidR="00B470B1" w:rsidRPr="00B470B1" w:rsidRDefault="00B470B1" w:rsidP="00B470B1">
      <w:pPr>
        <w:suppressAutoHyphens/>
        <w:autoSpaceDE w:val="0"/>
        <w:autoSpaceDN w:val="0"/>
        <w:adjustRightInd w:val="0"/>
        <w:spacing w:line="288" w:lineRule="auto"/>
        <w:ind w:left="567" w:firstLine="142"/>
        <w:jc w:val="both"/>
        <w:textAlignment w:val="center"/>
        <w:rPr>
          <w:rFonts w:ascii="David" w:eastAsiaTheme="minorHAnsi" w:hAnsiTheme="minorHAnsi" w:cs="David"/>
          <w:color w:val="000000"/>
          <w:kern w:val="0"/>
          <w:szCs w:val="24"/>
          <w:rtl/>
          <w:lang w:eastAsia="en-US"/>
        </w:rPr>
      </w:pP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b/>
          <w:bCs/>
          <w:color w:val="000000"/>
          <w:kern w:val="0"/>
          <w:szCs w:val="24"/>
          <w:rtl/>
          <w:lang w:eastAsia="en-US"/>
        </w:rPr>
        <w:t>מעקב</w:t>
      </w: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B470B1" w:rsidRPr="00B470B1" w:rsidRDefault="00B470B1" w:rsidP="00B470B1">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B470B1">
        <w:rPr>
          <w:rFonts w:ascii="David" w:eastAsiaTheme="minorHAnsi" w:hAnsiTheme="minorHAnsi" w:cs="David" w:hint="cs"/>
          <w:color w:val="000000"/>
          <w:kern w:val="0"/>
          <w:szCs w:val="24"/>
          <w:rtl/>
          <w:lang w:eastAsia="en-US"/>
        </w:rPr>
        <w:t xml:space="preserve">8. </w:t>
      </w:r>
      <w:r w:rsidRPr="00B470B1">
        <w:rPr>
          <w:rFonts w:ascii="David" w:eastAsiaTheme="minorHAnsi" w:hAnsiTheme="minorHAnsi" w:cs="David"/>
          <w:color w:val="000000"/>
          <w:kern w:val="0"/>
          <w:szCs w:val="24"/>
          <w:rtl/>
          <w:lang w:eastAsia="en-US"/>
        </w:rPr>
        <w:tab/>
      </w:r>
      <w:r w:rsidRPr="00B470B1">
        <w:rPr>
          <w:rFonts w:ascii="David" w:eastAsiaTheme="minorHAnsi" w:hAnsiTheme="minorHAnsi" w:cs="David" w:hint="cs"/>
          <w:color w:val="000000"/>
          <w:kern w:val="0"/>
          <w:szCs w:val="24"/>
          <w:rtl/>
          <w:lang w:eastAsia="en-US"/>
        </w:rPr>
        <w:t>מנהלי המחוזות הודיעו כי במחוזות נערכת בקרה על יישום ההנחיות הפדגוגיות בבתי הספר. הפיקוח עורך בירור עם מנהלים שחרגו מההוראות, ניתנו הנחיות בהתאם, ונערך מעקב אחר יישומן.</w:t>
      </w:r>
    </w:p>
    <w:p w:rsidR="00B470B1" w:rsidRPr="00B470B1" w:rsidRDefault="00B470B1" w:rsidP="00B470B1">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b/>
          <w:bCs/>
          <w:color w:val="000000"/>
          <w:kern w:val="0"/>
          <w:szCs w:val="24"/>
          <w:rtl/>
          <w:lang w:eastAsia="en-US"/>
        </w:rPr>
        <w:t>ליקוי</w:t>
      </w: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B470B1" w:rsidRPr="00B470B1" w:rsidRDefault="00B470B1" w:rsidP="00B470B1">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r w:rsidRPr="00B470B1">
        <w:rPr>
          <w:rFonts w:ascii="David" w:eastAsiaTheme="minorHAnsi" w:hAnsiTheme="minorHAnsi" w:cs="David" w:hint="cs"/>
          <w:color w:val="000000"/>
          <w:kern w:val="0"/>
          <w:szCs w:val="24"/>
          <w:rtl/>
          <w:lang w:eastAsia="en-US"/>
        </w:rPr>
        <w:t xml:space="preserve">9. </w:t>
      </w:r>
      <w:r w:rsidRPr="00B470B1">
        <w:rPr>
          <w:rFonts w:ascii="David" w:eastAsiaTheme="minorHAnsi" w:hAnsiTheme="minorHAnsi" w:cs="David"/>
          <w:color w:val="000000"/>
          <w:kern w:val="0"/>
          <w:szCs w:val="24"/>
          <w:rtl/>
          <w:lang w:eastAsia="en-US"/>
        </w:rPr>
        <w:tab/>
      </w:r>
      <w:r w:rsidRPr="00B470B1">
        <w:rPr>
          <w:rFonts w:ascii="David" w:eastAsiaTheme="minorHAnsi" w:hAnsiTheme="minorHAnsi" w:cs="David" w:hint="cs"/>
          <w:color w:val="000000"/>
          <w:kern w:val="0"/>
          <w:szCs w:val="24"/>
          <w:rtl/>
          <w:lang w:eastAsia="en-US"/>
        </w:rPr>
        <w:t xml:space="preserve">בשנים האחרונות לא נקט משרד החינוך סנקציות כלפי בתי ספר שאינם מלמדים את המקצועות השונים כנדרש בהנחיות הפדגוגיות שקבע. למפמ"רים אין סמכויות לאכיפת ההנחיות, ולצורך אכיפתן הם מבקשים סיוע מהמפקח הכולל, ממנהל המחוז או ממנהל בית הספר, אולם בדרך כלל אלה אינם מסייעים. </w:t>
      </w:r>
    </w:p>
    <w:p w:rsidR="00B470B1" w:rsidRPr="00B470B1" w:rsidRDefault="00B470B1" w:rsidP="00B470B1">
      <w:pPr>
        <w:autoSpaceDE w:val="0"/>
        <w:autoSpaceDN w:val="0"/>
        <w:adjustRightInd w:val="0"/>
        <w:spacing w:line="288" w:lineRule="auto"/>
        <w:ind w:left="567" w:firstLine="142"/>
        <w:jc w:val="both"/>
        <w:textAlignment w:val="center"/>
        <w:rPr>
          <w:rFonts w:ascii="David" w:eastAsiaTheme="minorHAnsi" w:hAnsiTheme="minorHAnsi" w:cs="David"/>
          <w:b/>
          <w:bCs/>
          <w:color w:val="000000"/>
          <w:kern w:val="0"/>
          <w:sz w:val="20"/>
          <w:szCs w:val="20"/>
          <w:rtl/>
          <w:lang w:eastAsia="en-US"/>
        </w:rPr>
      </w:pP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b/>
          <w:bCs/>
          <w:color w:val="000000"/>
          <w:kern w:val="0"/>
          <w:szCs w:val="24"/>
          <w:rtl/>
          <w:lang w:eastAsia="en-US"/>
        </w:rPr>
        <w:lastRenderedPageBreak/>
        <w:t>מעקב</w:t>
      </w: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B470B1" w:rsidRPr="00B470B1" w:rsidRDefault="00B470B1" w:rsidP="00B470B1">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B470B1">
        <w:rPr>
          <w:rFonts w:ascii="David" w:eastAsiaTheme="minorHAnsi" w:hAnsiTheme="minorHAnsi" w:cs="David" w:hint="cs"/>
          <w:color w:val="000000"/>
          <w:kern w:val="0"/>
          <w:szCs w:val="24"/>
          <w:rtl/>
          <w:lang w:eastAsia="en-US"/>
        </w:rPr>
        <w:t xml:space="preserve">9. </w:t>
      </w:r>
      <w:r w:rsidRPr="00B470B1">
        <w:rPr>
          <w:rFonts w:ascii="David" w:eastAsiaTheme="minorHAnsi" w:hAnsiTheme="minorHAnsi" w:cs="David"/>
          <w:color w:val="000000"/>
          <w:kern w:val="0"/>
          <w:szCs w:val="24"/>
          <w:rtl/>
          <w:lang w:eastAsia="en-US"/>
        </w:rPr>
        <w:tab/>
      </w:r>
      <w:r w:rsidRPr="00B470B1">
        <w:rPr>
          <w:rFonts w:ascii="David" w:eastAsiaTheme="minorHAnsi" w:hAnsiTheme="minorHAnsi" w:cs="David" w:hint="cs"/>
          <w:color w:val="000000"/>
          <w:kern w:val="0"/>
          <w:szCs w:val="24"/>
          <w:rtl/>
          <w:lang w:eastAsia="en-US"/>
        </w:rPr>
        <w:t>לא דווח על התקדמות בתיקון הליקוי.</w:t>
      </w: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kern w:val="0"/>
          <w:szCs w:val="24"/>
          <w:rtl/>
          <w:lang w:eastAsia="en-US"/>
        </w:rPr>
      </w:pP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b/>
          <w:bCs/>
          <w:color w:val="000000"/>
          <w:kern w:val="0"/>
          <w:szCs w:val="24"/>
          <w:rtl/>
          <w:lang w:eastAsia="en-US"/>
        </w:rPr>
        <w:t>ליקוי</w:t>
      </w:r>
    </w:p>
    <w:p w:rsidR="00B470B1" w:rsidRPr="00B470B1" w:rsidRDefault="00B470B1" w:rsidP="00B470B1">
      <w:pPr>
        <w:keepNext/>
        <w:suppressAutoHyphens/>
        <w:autoSpaceDE w:val="0"/>
        <w:autoSpaceDN w:val="0"/>
        <w:adjustRightInd w:val="0"/>
        <w:spacing w:line="260" w:lineRule="atLeast"/>
        <w:ind w:left="567" w:hanging="567"/>
        <w:jc w:val="both"/>
        <w:textAlignment w:val="center"/>
        <w:rPr>
          <w:rFonts w:eastAsiaTheme="minorHAnsi" w:cs="Times New Roman"/>
          <w:color w:val="000000"/>
          <w:kern w:val="0"/>
          <w:szCs w:val="24"/>
          <w:lang w:eastAsia="en-US"/>
        </w:rPr>
      </w:pPr>
    </w:p>
    <w:p w:rsidR="00B470B1" w:rsidRPr="00B470B1" w:rsidRDefault="00B470B1" w:rsidP="00B470B1">
      <w:pPr>
        <w:autoSpaceDE w:val="0"/>
        <w:autoSpaceDN w:val="0"/>
        <w:adjustRightInd w:val="0"/>
        <w:spacing w:line="288" w:lineRule="auto"/>
        <w:ind w:left="567" w:hanging="567"/>
        <w:jc w:val="both"/>
        <w:textAlignment w:val="center"/>
        <w:rPr>
          <w:rFonts w:ascii="David" w:eastAsiaTheme="minorHAnsi" w:hAnsiTheme="minorHAnsi" w:cs="David"/>
          <w:b/>
          <w:bCs/>
          <w:color w:val="000000"/>
          <w:kern w:val="0"/>
          <w:sz w:val="20"/>
          <w:szCs w:val="20"/>
          <w:rtl/>
          <w:lang w:eastAsia="en-US"/>
        </w:rPr>
      </w:pPr>
      <w:r w:rsidRPr="00B470B1">
        <w:rPr>
          <w:rFonts w:ascii="David" w:eastAsiaTheme="minorHAnsi" w:hAnsiTheme="minorHAnsi" w:cs="David" w:hint="cs"/>
          <w:b/>
          <w:bCs/>
          <w:color w:val="000000"/>
          <w:kern w:val="0"/>
          <w:sz w:val="20"/>
          <w:szCs w:val="20"/>
          <w:rtl/>
          <w:lang w:eastAsia="en-US"/>
        </w:rPr>
        <w:t>10</w:t>
      </w:r>
      <w:r w:rsidRPr="00B470B1">
        <w:rPr>
          <w:rFonts w:ascii="David" w:eastAsiaTheme="minorHAnsi" w:hAnsiTheme="minorHAnsi" w:cs="David" w:hint="cs"/>
          <w:color w:val="000000"/>
          <w:kern w:val="0"/>
          <w:szCs w:val="24"/>
          <w:rtl/>
          <w:lang w:eastAsia="en-US"/>
        </w:rPr>
        <w:t xml:space="preserve">. </w:t>
      </w:r>
      <w:r w:rsidRPr="00B470B1">
        <w:rPr>
          <w:rFonts w:ascii="David" w:eastAsiaTheme="minorHAnsi" w:hAnsiTheme="minorHAnsi" w:cs="David"/>
          <w:color w:val="000000"/>
          <w:kern w:val="0"/>
          <w:szCs w:val="24"/>
          <w:rtl/>
          <w:lang w:eastAsia="en-US"/>
        </w:rPr>
        <w:tab/>
      </w:r>
      <w:r w:rsidRPr="00B470B1">
        <w:rPr>
          <w:rFonts w:ascii="David" w:eastAsiaTheme="minorHAnsi" w:hAnsiTheme="minorHAnsi" w:cs="David" w:hint="cs"/>
          <w:color w:val="000000"/>
          <w:kern w:val="0"/>
          <w:szCs w:val="24"/>
          <w:rtl/>
          <w:lang w:eastAsia="en-US"/>
        </w:rPr>
        <w:t>לא תמיד מתקיימים קשרי עבודה או קשרי עבודה שוטפים בין המפמ"רים ובין המפקחים הכוללים. עד סוף שנת 2008 לא הסדיר משרד החינוך את קשרי העבודה בין המפמ"רים למפקחים הכוללים.</w:t>
      </w:r>
      <w:r w:rsidRPr="00B470B1">
        <w:rPr>
          <w:rFonts w:ascii="David" w:eastAsiaTheme="minorHAnsi" w:hAnsiTheme="minorHAnsi" w:cs="David" w:hint="cs"/>
          <w:b/>
          <w:bCs/>
          <w:color w:val="000000"/>
          <w:kern w:val="0"/>
          <w:sz w:val="20"/>
          <w:szCs w:val="20"/>
          <w:rtl/>
          <w:lang w:eastAsia="en-US"/>
        </w:rPr>
        <w:t xml:space="preserve"> </w:t>
      </w:r>
    </w:p>
    <w:p w:rsidR="00B470B1" w:rsidRPr="00B470B1" w:rsidRDefault="00B470B1" w:rsidP="00B470B1">
      <w:pPr>
        <w:autoSpaceDE w:val="0"/>
        <w:autoSpaceDN w:val="0"/>
        <w:adjustRightInd w:val="0"/>
        <w:spacing w:line="288" w:lineRule="auto"/>
        <w:ind w:left="567" w:hanging="567"/>
        <w:jc w:val="both"/>
        <w:textAlignment w:val="center"/>
        <w:rPr>
          <w:rFonts w:ascii="David" w:eastAsiaTheme="minorHAnsi" w:hAnsiTheme="minorHAnsi" w:cs="David"/>
          <w:b/>
          <w:bCs/>
          <w:color w:val="000000"/>
          <w:kern w:val="0"/>
          <w:sz w:val="20"/>
          <w:szCs w:val="20"/>
          <w:rtl/>
          <w:lang w:eastAsia="en-US"/>
        </w:rPr>
      </w:pPr>
    </w:p>
    <w:p w:rsidR="00B470B1" w:rsidRPr="00B470B1" w:rsidRDefault="00B470B1" w:rsidP="00B470B1">
      <w:pPr>
        <w:autoSpaceDE w:val="0"/>
        <w:autoSpaceDN w:val="0"/>
        <w:adjustRightInd w:val="0"/>
        <w:spacing w:line="288" w:lineRule="auto"/>
        <w:ind w:left="1134" w:hanging="1134"/>
        <w:jc w:val="both"/>
        <w:textAlignment w:val="center"/>
        <w:rPr>
          <w:rFonts w:ascii="David" w:eastAsiaTheme="minorHAnsi" w:hAnsiTheme="minorHAnsi" w:cs="David"/>
          <w:b/>
          <w:bCs/>
          <w:color w:val="000000"/>
          <w:kern w:val="0"/>
          <w:szCs w:val="24"/>
          <w:rtl/>
          <w:lang w:eastAsia="en-US"/>
        </w:rPr>
      </w:pPr>
      <w:r w:rsidRPr="00B470B1">
        <w:rPr>
          <w:rFonts w:ascii="David" w:eastAsiaTheme="minorHAnsi" w:hAnsiTheme="minorHAnsi" w:cs="David" w:hint="cs"/>
          <w:b/>
          <w:bCs/>
          <w:color w:val="000000"/>
          <w:kern w:val="0"/>
          <w:szCs w:val="24"/>
          <w:rtl/>
          <w:lang w:eastAsia="en-US"/>
        </w:rPr>
        <w:t xml:space="preserve">מעקב </w:t>
      </w:r>
    </w:p>
    <w:p w:rsidR="00B470B1" w:rsidRPr="00B470B1" w:rsidRDefault="00B470B1" w:rsidP="00B470B1">
      <w:pPr>
        <w:autoSpaceDE w:val="0"/>
        <w:autoSpaceDN w:val="0"/>
        <w:adjustRightInd w:val="0"/>
        <w:spacing w:line="288" w:lineRule="auto"/>
        <w:ind w:left="1134" w:hanging="1134"/>
        <w:jc w:val="both"/>
        <w:textAlignment w:val="center"/>
        <w:rPr>
          <w:rFonts w:ascii="David" w:eastAsiaTheme="minorHAnsi" w:hAnsiTheme="minorHAnsi" w:cs="David"/>
          <w:b/>
          <w:bCs/>
          <w:color w:val="000000"/>
          <w:kern w:val="0"/>
          <w:szCs w:val="24"/>
          <w:rtl/>
          <w:lang w:eastAsia="en-US"/>
        </w:rPr>
      </w:pPr>
    </w:p>
    <w:p w:rsidR="00B470B1" w:rsidRPr="00B470B1" w:rsidRDefault="00B470B1" w:rsidP="00B470B1">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B470B1">
        <w:rPr>
          <w:rFonts w:ascii="David" w:eastAsiaTheme="minorHAnsi" w:hAnsiTheme="minorHAnsi" w:cs="David" w:hint="cs"/>
          <w:color w:val="000000"/>
          <w:kern w:val="0"/>
          <w:szCs w:val="24"/>
          <w:rtl/>
          <w:lang w:eastAsia="en-US"/>
        </w:rPr>
        <w:t>10.</w:t>
      </w:r>
      <w:r w:rsidRPr="00B470B1">
        <w:rPr>
          <w:rFonts w:ascii="David" w:eastAsiaTheme="minorHAnsi" w:hAnsiTheme="minorHAnsi" w:cs="David"/>
          <w:color w:val="000000"/>
          <w:kern w:val="0"/>
          <w:szCs w:val="24"/>
          <w:rtl/>
          <w:lang w:eastAsia="en-US"/>
        </w:rPr>
        <w:tab/>
      </w:r>
      <w:r w:rsidRPr="00B470B1">
        <w:rPr>
          <w:rFonts w:ascii="David" w:eastAsiaTheme="minorHAnsi" w:hAnsiTheme="minorHAnsi" w:cs="David" w:hint="cs"/>
          <w:color w:val="000000"/>
          <w:kern w:val="0"/>
          <w:szCs w:val="24"/>
          <w:rtl/>
          <w:lang w:eastAsia="en-US"/>
        </w:rPr>
        <w:t>נקבע מנגנון לעדכון שוטף בין המזכירות הפדגוגית למינהל הפדגוגי: ישיבות עדכון קבועות בין מנהלת אגף המפמ"רים ומנהלות אגפי הגיל, במידת הצורך בשיתוף מפמ"רים רלבנטיים. הנושאים שיידונו בישיבות אלה קשורים לשינויים בתוכניות לימודים, ובבחינות בגרות וכן בפרויקטים מיוחדים הקשורים לתחומי הדעת.</w:t>
      </w:r>
    </w:p>
    <w:p w:rsidR="009021C2" w:rsidRPr="00B470B1" w:rsidRDefault="009021C2" w:rsidP="00B470B1">
      <w:pPr>
        <w:rPr>
          <w:szCs w:val="24"/>
        </w:rPr>
      </w:pPr>
    </w:p>
    <w:sectPr w:rsidR="009021C2" w:rsidRPr="00B470B1" w:rsidSect="00EA2AA1">
      <w:headerReference w:type="default" r:id="rId7"/>
      <w:pgSz w:w="11906" w:h="16838"/>
      <w:pgMar w:top="1440" w:right="1800" w:bottom="993"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9CF" w:rsidRDefault="000D59CF" w:rsidP="00954D29">
      <w:r>
        <w:separator/>
      </w:r>
    </w:p>
  </w:endnote>
  <w:endnote w:type="continuationSeparator" w:id="1">
    <w:p w:rsidR="000D59CF" w:rsidRDefault="000D59CF" w:rsidP="00954D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A87" w:usb1="00000000" w:usb2="00000000" w:usb3="00000000" w:csb0="000000B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MF Narkisim">
    <w:charset w:val="B1"/>
    <w:family w:val="auto"/>
    <w:pitch w:val="variable"/>
    <w:sig w:usb0="00001801" w:usb1="00000000" w:usb2="00000000" w:usb3="00000000" w:csb0="0000002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9CF" w:rsidRDefault="000D59CF" w:rsidP="00954D29">
      <w:r>
        <w:separator/>
      </w:r>
    </w:p>
  </w:footnote>
  <w:footnote w:type="continuationSeparator" w:id="1">
    <w:p w:rsidR="000D59CF" w:rsidRDefault="000D59CF" w:rsidP="00954D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9CF" w:rsidRPr="00000274" w:rsidRDefault="001C22AB" w:rsidP="00CC2575">
    <w:pPr>
      <w:pStyle w:val="a3"/>
      <w:tabs>
        <w:tab w:val="clear" w:pos="4153"/>
      </w:tabs>
      <w:jc w:val="right"/>
      <w:rPr>
        <w:rFonts w:cs="David"/>
        <w:sz w:val="16"/>
        <w:szCs w:val="16"/>
        <w:rtl/>
      </w:rPr>
    </w:pPr>
    <w:r w:rsidRPr="00000274">
      <w:rPr>
        <w:rFonts w:cs="David"/>
        <w:sz w:val="16"/>
        <w:szCs w:val="16"/>
        <w:rtl/>
      </w:rPr>
      <w:fldChar w:fldCharType="begin"/>
    </w:r>
    <w:r w:rsidR="000D59CF" w:rsidRPr="00000274">
      <w:rPr>
        <w:rFonts w:cs="David"/>
        <w:sz w:val="16"/>
        <w:szCs w:val="16"/>
        <w:rtl/>
      </w:rPr>
      <w:instrText xml:space="preserve"> </w:instrText>
    </w:r>
    <w:r w:rsidR="000D59CF" w:rsidRPr="00000274">
      <w:rPr>
        <w:rFonts w:cs="David" w:hint="cs"/>
        <w:sz w:val="16"/>
        <w:szCs w:val="16"/>
      </w:rPr>
      <w:instrText>TIME  \@ "HH:mm"  \* MERGEFORMAT</w:instrText>
    </w:r>
    <w:r w:rsidR="000D59CF" w:rsidRPr="00000274">
      <w:rPr>
        <w:rFonts w:cs="David"/>
        <w:sz w:val="16"/>
        <w:szCs w:val="16"/>
        <w:rtl/>
      </w:rPr>
      <w:instrText xml:space="preserve"> </w:instrText>
    </w:r>
    <w:r w:rsidRPr="00000274">
      <w:rPr>
        <w:rFonts w:cs="David"/>
        <w:sz w:val="16"/>
        <w:szCs w:val="16"/>
        <w:rtl/>
      </w:rPr>
      <w:fldChar w:fldCharType="separate"/>
    </w:r>
    <w:r w:rsidR="00B470B1">
      <w:rPr>
        <w:rFonts w:cs="David"/>
        <w:noProof/>
        <w:sz w:val="16"/>
        <w:szCs w:val="16"/>
        <w:rtl/>
      </w:rPr>
      <w:t>‏16:42</w:t>
    </w:r>
    <w:r w:rsidRPr="00000274">
      <w:rPr>
        <w:rFonts w:cs="David"/>
        <w:sz w:val="16"/>
        <w:szCs w:val="16"/>
        <w:rtl/>
      </w:rPr>
      <w:fldChar w:fldCharType="end"/>
    </w:r>
    <w:r w:rsidR="000D59CF" w:rsidRPr="00000274">
      <w:rPr>
        <w:rFonts w:cs="David" w:hint="cs"/>
        <w:sz w:val="16"/>
        <w:szCs w:val="16"/>
        <w:rtl/>
      </w:rPr>
      <w:t xml:space="preserve">  </w:t>
    </w:r>
    <w:r w:rsidRPr="00000274">
      <w:rPr>
        <w:rFonts w:cs="David"/>
        <w:sz w:val="16"/>
        <w:szCs w:val="16"/>
        <w:rtl/>
      </w:rPr>
      <w:fldChar w:fldCharType="begin"/>
    </w:r>
    <w:r w:rsidR="000D59CF" w:rsidRPr="00000274">
      <w:rPr>
        <w:rFonts w:cs="David"/>
        <w:sz w:val="16"/>
        <w:szCs w:val="16"/>
        <w:rtl/>
      </w:rPr>
      <w:instrText xml:space="preserve"> </w:instrText>
    </w:r>
    <w:r w:rsidR="000D59CF" w:rsidRPr="00000274">
      <w:rPr>
        <w:rFonts w:cs="David" w:hint="cs"/>
        <w:sz w:val="16"/>
        <w:szCs w:val="16"/>
      </w:rPr>
      <w:instrText>DATE  \@ "yyyy-MM-dd"  \* MERGEFORMAT</w:instrText>
    </w:r>
    <w:r w:rsidR="000D59CF" w:rsidRPr="00000274">
      <w:rPr>
        <w:rFonts w:cs="David"/>
        <w:sz w:val="16"/>
        <w:szCs w:val="16"/>
        <w:rtl/>
      </w:rPr>
      <w:instrText xml:space="preserve"> </w:instrText>
    </w:r>
    <w:r w:rsidRPr="00000274">
      <w:rPr>
        <w:rFonts w:cs="David"/>
        <w:sz w:val="16"/>
        <w:szCs w:val="16"/>
        <w:rtl/>
      </w:rPr>
      <w:fldChar w:fldCharType="separate"/>
    </w:r>
    <w:r w:rsidR="00B470B1">
      <w:rPr>
        <w:rFonts w:cs="David"/>
        <w:noProof/>
        <w:sz w:val="16"/>
        <w:szCs w:val="16"/>
        <w:rtl/>
      </w:rPr>
      <w:t>‏2010–12–12</w:t>
    </w:r>
    <w:r w:rsidRPr="00000274">
      <w:rPr>
        <w:rFonts w:cs="David"/>
        <w:sz w:val="16"/>
        <w:szCs w:val="16"/>
        <w:rtl/>
      </w:rPr>
      <w:fldChar w:fldCharType="end"/>
    </w:r>
    <w:r w:rsidR="000D59CF" w:rsidRPr="00000274">
      <w:rPr>
        <w:rFonts w:hint="cs"/>
        <w:sz w:val="16"/>
        <w:szCs w:val="16"/>
        <w:rtl/>
      </w:rPr>
      <w:t xml:space="preserve">   </w:t>
    </w:r>
    <w:fldSimple w:instr=" FILENAME  \* FirstCap \p  \* MERGEFORMAT ">
      <w:r w:rsidR="00DC0702" w:rsidRPr="00DC0702">
        <w:rPr>
          <w:noProof/>
          <w:sz w:val="16"/>
          <w:szCs w:val="16"/>
        </w:rPr>
        <w:t>L:\</w:t>
      </w:r>
      <w:r w:rsidR="00DC0702" w:rsidRPr="00DC0702">
        <w:rPr>
          <w:noProof/>
          <w:sz w:val="16"/>
          <w:szCs w:val="16"/>
          <w:rtl/>
        </w:rPr>
        <w:t>הספר - מעקבים 60ב\עקיבא\59ב\משרד החינוך\הפיקוח על הוראת תחומי דעת</w:t>
      </w:r>
      <w:r w:rsidR="00DC0702">
        <w:rPr>
          <w:noProof/>
        </w:rPr>
        <w:t>.docx</w:t>
      </w:r>
    </w:fldSimple>
    <w:r w:rsidR="000D59CF" w:rsidRPr="00000274">
      <w:rPr>
        <w:rFonts w:hint="cs"/>
        <w:sz w:val="16"/>
        <w:szCs w:val="16"/>
        <w:rtl/>
      </w:rPr>
      <w:t xml:space="preserve">    </w:t>
    </w:r>
    <w:r w:rsidR="000D59CF" w:rsidRPr="00000274">
      <w:rPr>
        <w:rFonts w:cs="David" w:hint="cs"/>
        <w:sz w:val="16"/>
        <w:szCs w:val="16"/>
        <w:rtl/>
      </w:rPr>
      <w:t>-</w:t>
    </w:r>
    <w:r w:rsidRPr="00000274">
      <w:rPr>
        <w:rFonts w:cs="David"/>
        <w:sz w:val="16"/>
        <w:szCs w:val="16"/>
        <w:rtl/>
      </w:rPr>
      <w:fldChar w:fldCharType="begin"/>
    </w:r>
    <w:r w:rsidR="000D59CF" w:rsidRPr="00000274">
      <w:rPr>
        <w:rFonts w:cs="David"/>
        <w:sz w:val="16"/>
        <w:szCs w:val="16"/>
        <w:rtl/>
      </w:rPr>
      <w:instrText xml:space="preserve"> </w:instrText>
    </w:r>
    <w:r w:rsidR="000D59CF" w:rsidRPr="00000274">
      <w:rPr>
        <w:rFonts w:cs="David"/>
        <w:sz w:val="16"/>
        <w:szCs w:val="16"/>
      </w:rPr>
      <w:instrText>PAGE   \* MERGEFORMAT</w:instrText>
    </w:r>
    <w:r w:rsidR="000D59CF" w:rsidRPr="00000274">
      <w:rPr>
        <w:rFonts w:cs="David"/>
        <w:sz w:val="16"/>
        <w:szCs w:val="16"/>
        <w:rtl/>
      </w:rPr>
      <w:instrText xml:space="preserve"> </w:instrText>
    </w:r>
    <w:r w:rsidRPr="00000274">
      <w:rPr>
        <w:rFonts w:cs="David"/>
        <w:sz w:val="16"/>
        <w:szCs w:val="16"/>
        <w:rtl/>
      </w:rPr>
      <w:fldChar w:fldCharType="separate"/>
    </w:r>
    <w:r w:rsidR="00B470B1">
      <w:rPr>
        <w:rFonts w:cs="David"/>
        <w:noProof/>
        <w:sz w:val="16"/>
        <w:szCs w:val="16"/>
        <w:rtl/>
      </w:rPr>
      <w:t>3</w:t>
    </w:r>
    <w:r w:rsidRPr="00000274">
      <w:rPr>
        <w:rFonts w:cs="David"/>
        <w:sz w:val="16"/>
        <w:szCs w:val="16"/>
        <w:rtl/>
      </w:rPr>
      <w:fldChar w:fldCharType="end"/>
    </w:r>
    <w:r w:rsidR="000D59CF" w:rsidRPr="00000274">
      <w:rPr>
        <w:rFonts w:cs="David" w:hint="cs"/>
        <w:sz w:val="16"/>
        <w:szCs w:val="16"/>
        <w:rtl/>
      </w:rPr>
      <w:t>-</w:t>
    </w:r>
  </w:p>
  <w:p w:rsidR="000D59CF" w:rsidRDefault="000D59CF" w:rsidP="00CC2575">
    <w:pPr>
      <w:tabs>
        <w:tab w:val="left" w:pos="1316"/>
        <w:tab w:val="center" w:pos="4153"/>
      </w:tabs>
      <w:rPr>
        <w:sz w:val="14"/>
        <w:szCs w:val="14"/>
        <w:rtl/>
      </w:rPr>
    </w:pPr>
  </w:p>
  <w:p w:rsidR="000D59CF" w:rsidRDefault="000D59CF" w:rsidP="00CC2575">
    <w:pPr>
      <w:tabs>
        <w:tab w:val="left" w:pos="1316"/>
        <w:tab w:val="center" w:pos="4153"/>
      </w:tabs>
      <w:rPr>
        <w:sz w:val="14"/>
        <w:szCs w:val="14"/>
        <w:rtl/>
      </w:rPr>
    </w:pPr>
  </w:p>
  <w:p w:rsidR="000D59CF" w:rsidRDefault="000733C6" w:rsidP="000733C6">
    <w:pPr>
      <w:tabs>
        <w:tab w:val="left" w:pos="1316"/>
        <w:tab w:val="center" w:pos="4153"/>
      </w:tabs>
      <w:rPr>
        <w:rFonts w:cs="David"/>
        <w:sz w:val="18"/>
        <w:szCs w:val="18"/>
        <w:u w:val="single"/>
        <w:rtl/>
      </w:rPr>
    </w:pPr>
    <w:r w:rsidRPr="000733C6">
      <w:rPr>
        <w:rFonts w:cs="David" w:hint="cs"/>
        <w:sz w:val="18"/>
        <w:szCs w:val="18"/>
        <w:u w:val="single"/>
        <w:rtl/>
      </w:rPr>
      <w:t xml:space="preserve">מעקב אחר תיקון ליקויים, אגף המפקח הכללי  לענייני ביקורת המדינה       </w:t>
    </w:r>
    <w:r w:rsidR="000D59CF" w:rsidRPr="00473F46">
      <w:rPr>
        <w:rFonts w:cs="David" w:hint="cs"/>
        <w:sz w:val="18"/>
        <w:szCs w:val="18"/>
        <w:u w:val="single"/>
        <w:rtl/>
      </w:rPr>
      <w:t xml:space="preserve">  </w:t>
    </w:r>
    <w:r>
      <w:rPr>
        <w:rFonts w:cs="David" w:hint="cs"/>
        <w:sz w:val="18"/>
        <w:szCs w:val="18"/>
        <w:u w:val="single"/>
        <w:rtl/>
      </w:rPr>
      <w:t xml:space="preserve">      </w:t>
    </w:r>
    <w:r w:rsidR="000D59CF" w:rsidRPr="00473F46">
      <w:rPr>
        <w:rFonts w:cs="David" w:hint="cs"/>
        <w:sz w:val="18"/>
        <w:szCs w:val="18"/>
        <w:u w:val="single"/>
        <w:rtl/>
      </w:rPr>
      <w:t xml:space="preserve">                 </w:t>
    </w:r>
    <w:r w:rsidR="000D59CF">
      <w:rPr>
        <w:rFonts w:cs="David" w:hint="cs"/>
        <w:sz w:val="18"/>
        <w:szCs w:val="18"/>
        <w:u w:val="single"/>
        <w:rtl/>
      </w:rPr>
      <w:t xml:space="preserve">                                        </w:t>
    </w:r>
    <w:r w:rsidR="000D59CF" w:rsidRPr="00473F46">
      <w:rPr>
        <w:rFonts w:cs="David" w:hint="cs"/>
        <w:sz w:val="18"/>
        <w:szCs w:val="18"/>
        <w:u w:val="single"/>
        <w:rtl/>
      </w:rPr>
      <w:t>משרד ה</w:t>
    </w:r>
    <w:r w:rsidR="000D59CF">
      <w:rPr>
        <w:rFonts w:cs="David" w:hint="cs"/>
        <w:sz w:val="18"/>
        <w:szCs w:val="18"/>
        <w:u w:val="single"/>
        <w:rtl/>
      </w:rPr>
      <w:t>חינוך</w:t>
    </w:r>
  </w:p>
  <w:p w:rsidR="000733C6" w:rsidRPr="00827F90" w:rsidRDefault="000733C6" w:rsidP="000733C6">
    <w:pPr>
      <w:tabs>
        <w:tab w:val="left" w:pos="1316"/>
        <w:tab w:val="center" w:pos="4153"/>
      </w:tabs>
      <w:rPr>
        <w:rFonts w:cs="David"/>
        <w:sz w:val="18"/>
        <w:szCs w:val="18"/>
        <w:u w:val="single"/>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B70F7"/>
    <w:multiLevelType w:val="hybridMultilevel"/>
    <w:tmpl w:val="5FFE02B4"/>
    <w:lvl w:ilvl="0" w:tplc="AE7EB90A">
      <w:start w:val="1"/>
      <w:numFmt w:val="hebrew1"/>
      <w:lvlText w:val="%1."/>
      <w:lvlJc w:val="left"/>
      <w:pPr>
        <w:tabs>
          <w:tab w:val="num" w:pos="1080"/>
        </w:tabs>
        <w:ind w:left="1080" w:hanging="720"/>
      </w:pPr>
      <w:rPr>
        <w:rFonts w:cs="Times New Roman"/>
        <w:szCs w:val="24"/>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560B01"/>
    <w:rsid w:val="00000243"/>
    <w:rsid w:val="00000739"/>
    <w:rsid w:val="00027667"/>
    <w:rsid w:val="00043D5A"/>
    <w:rsid w:val="000510D6"/>
    <w:rsid w:val="000733C6"/>
    <w:rsid w:val="00073FA9"/>
    <w:rsid w:val="00082BAA"/>
    <w:rsid w:val="00087487"/>
    <w:rsid w:val="000C2368"/>
    <w:rsid w:val="000C4E8F"/>
    <w:rsid w:val="000D0FB7"/>
    <w:rsid w:val="000D160F"/>
    <w:rsid w:val="000D59CF"/>
    <w:rsid w:val="001000F7"/>
    <w:rsid w:val="001050B8"/>
    <w:rsid w:val="001057BF"/>
    <w:rsid w:val="00114DC0"/>
    <w:rsid w:val="00117077"/>
    <w:rsid w:val="00121C7C"/>
    <w:rsid w:val="0014223F"/>
    <w:rsid w:val="00146367"/>
    <w:rsid w:val="00150C10"/>
    <w:rsid w:val="001641DB"/>
    <w:rsid w:val="00165F1F"/>
    <w:rsid w:val="00192663"/>
    <w:rsid w:val="001C22AB"/>
    <w:rsid w:val="001C723E"/>
    <w:rsid w:val="001D2CC6"/>
    <w:rsid w:val="001E6A43"/>
    <w:rsid w:val="00232852"/>
    <w:rsid w:val="00237AB5"/>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3198C"/>
    <w:rsid w:val="003344B0"/>
    <w:rsid w:val="00354067"/>
    <w:rsid w:val="00360A13"/>
    <w:rsid w:val="00377C35"/>
    <w:rsid w:val="003A6D84"/>
    <w:rsid w:val="003A7C4A"/>
    <w:rsid w:val="003C75F5"/>
    <w:rsid w:val="003D223E"/>
    <w:rsid w:val="003E14BC"/>
    <w:rsid w:val="003E1745"/>
    <w:rsid w:val="003E7AD3"/>
    <w:rsid w:val="003F131D"/>
    <w:rsid w:val="0040392F"/>
    <w:rsid w:val="00425898"/>
    <w:rsid w:val="00435271"/>
    <w:rsid w:val="004377BE"/>
    <w:rsid w:val="004538D4"/>
    <w:rsid w:val="00456C02"/>
    <w:rsid w:val="00467CE6"/>
    <w:rsid w:val="004763C5"/>
    <w:rsid w:val="004917AA"/>
    <w:rsid w:val="004A255F"/>
    <w:rsid w:val="004B0F0E"/>
    <w:rsid w:val="004B1C7B"/>
    <w:rsid w:val="004C7217"/>
    <w:rsid w:val="004E075B"/>
    <w:rsid w:val="004E46A0"/>
    <w:rsid w:val="004F2791"/>
    <w:rsid w:val="00510929"/>
    <w:rsid w:val="005139D8"/>
    <w:rsid w:val="00514843"/>
    <w:rsid w:val="005219B4"/>
    <w:rsid w:val="00533C78"/>
    <w:rsid w:val="005352E1"/>
    <w:rsid w:val="00537BD2"/>
    <w:rsid w:val="00547425"/>
    <w:rsid w:val="00560B01"/>
    <w:rsid w:val="00563607"/>
    <w:rsid w:val="005A1055"/>
    <w:rsid w:val="005A548B"/>
    <w:rsid w:val="005A6E05"/>
    <w:rsid w:val="005B7604"/>
    <w:rsid w:val="005D57C1"/>
    <w:rsid w:val="005E2797"/>
    <w:rsid w:val="0060499E"/>
    <w:rsid w:val="00606B34"/>
    <w:rsid w:val="00606CCF"/>
    <w:rsid w:val="00624861"/>
    <w:rsid w:val="00632551"/>
    <w:rsid w:val="00646F69"/>
    <w:rsid w:val="006643DF"/>
    <w:rsid w:val="006653A5"/>
    <w:rsid w:val="0067780E"/>
    <w:rsid w:val="006807A6"/>
    <w:rsid w:val="006942D9"/>
    <w:rsid w:val="006A67BA"/>
    <w:rsid w:val="006E0566"/>
    <w:rsid w:val="006E7ED9"/>
    <w:rsid w:val="006F1BA8"/>
    <w:rsid w:val="0073050A"/>
    <w:rsid w:val="00733D53"/>
    <w:rsid w:val="00753962"/>
    <w:rsid w:val="007629F8"/>
    <w:rsid w:val="00762B5D"/>
    <w:rsid w:val="00772A72"/>
    <w:rsid w:val="007736D0"/>
    <w:rsid w:val="007827A7"/>
    <w:rsid w:val="00783E86"/>
    <w:rsid w:val="00787AB8"/>
    <w:rsid w:val="007B0C4D"/>
    <w:rsid w:val="007B4AAF"/>
    <w:rsid w:val="007D1079"/>
    <w:rsid w:val="00810E64"/>
    <w:rsid w:val="0081406C"/>
    <w:rsid w:val="00867F44"/>
    <w:rsid w:val="0088076B"/>
    <w:rsid w:val="008A1154"/>
    <w:rsid w:val="008B1C1D"/>
    <w:rsid w:val="008B5AD7"/>
    <w:rsid w:val="008D6336"/>
    <w:rsid w:val="008E42AE"/>
    <w:rsid w:val="009021C2"/>
    <w:rsid w:val="00917859"/>
    <w:rsid w:val="00922D8C"/>
    <w:rsid w:val="009409FE"/>
    <w:rsid w:val="00954D29"/>
    <w:rsid w:val="00963FFB"/>
    <w:rsid w:val="00973104"/>
    <w:rsid w:val="00984194"/>
    <w:rsid w:val="00993D03"/>
    <w:rsid w:val="00996DB6"/>
    <w:rsid w:val="009A62C4"/>
    <w:rsid w:val="009B1770"/>
    <w:rsid w:val="009C59FC"/>
    <w:rsid w:val="009D6F86"/>
    <w:rsid w:val="009E5072"/>
    <w:rsid w:val="009E6EFD"/>
    <w:rsid w:val="009E732F"/>
    <w:rsid w:val="00A020E1"/>
    <w:rsid w:val="00A24D18"/>
    <w:rsid w:val="00A50ADE"/>
    <w:rsid w:val="00A51DC7"/>
    <w:rsid w:val="00A6715C"/>
    <w:rsid w:val="00A67167"/>
    <w:rsid w:val="00A730BC"/>
    <w:rsid w:val="00A73AE3"/>
    <w:rsid w:val="00A811C8"/>
    <w:rsid w:val="00AA1EBD"/>
    <w:rsid w:val="00AC02A2"/>
    <w:rsid w:val="00AC3E47"/>
    <w:rsid w:val="00AD33EF"/>
    <w:rsid w:val="00AF66AA"/>
    <w:rsid w:val="00AF7804"/>
    <w:rsid w:val="00B00D9A"/>
    <w:rsid w:val="00B16BE4"/>
    <w:rsid w:val="00B3265D"/>
    <w:rsid w:val="00B470B1"/>
    <w:rsid w:val="00B571BA"/>
    <w:rsid w:val="00B613C7"/>
    <w:rsid w:val="00B669B1"/>
    <w:rsid w:val="00B71422"/>
    <w:rsid w:val="00B82574"/>
    <w:rsid w:val="00B83D24"/>
    <w:rsid w:val="00B91327"/>
    <w:rsid w:val="00B96C6C"/>
    <w:rsid w:val="00BA4815"/>
    <w:rsid w:val="00BA5E48"/>
    <w:rsid w:val="00BA7B4B"/>
    <w:rsid w:val="00BB4131"/>
    <w:rsid w:val="00BC6FA3"/>
    <w:rsid w:val="00BD08C2"/>
    <w:rsid w:val="00BE0D3F"/>
    <w:rsid w:val="00C038DE"/>
    <w:rsid w:val="00C03A0E"/>
    <w:rsid w:val="00C05FC6"/>
    <w:rsid w:val="00C3096A"/>
    <w:rsid w:val="00C3301D"/>
    <w:rsid w:val="00C34195"/>
    <w:rsid w:val="00C366AF"/>
    <w:rsid w:val="00C41FFA"/>
    <w:rsid w:val="00C51C1D"/>
    <w:rsid w:val="00C6659C"/>
    <w:rsid w:val="00C723C0"/>
    <w:rsid w:val="00CA2206"/>
    <w:rsid w:val="00CB6CA1"/>
    <w:rsid w:val="00CC2575"/>
    <w:rsid w:val="00CC3E2F"/>
    <w:rsid w:val="00CC683F"/>
    <w:rsid w:val="00CE2D49"/>
    <w:rsid w:val="00CF1BA9"/>
    <w:rsid w:val="00D02568"/>
    <w:rsid w:val="00D038BA"/>
    <w:rsid w:val="00D04CE8"/>
    <w:rsid w:val="00D20800"/>
    <w:rsid w:val="00D37D9E"/>
    <w:rsid w:val="00D57A3C"/>
    <w:rsid w:val="00D66429"/>
    <w:rsid w:val="00D8517D"/>
    <w:rsid w:val="00DA0DCD"/>
    <w:rsid w:val="00DA0E2B"/>
    <w:rsid w:val="00DA74D9"/>
    <w:rsid w:val="00DC0702"/>
    <w:rsid w:val="00DC0772"/>
    <w:rsid w:val="00DE169C"/>
    <w:rsid w:val="00DF2B24"/>
    <w:rsid w:val="00E071F2"/>
    <w:rsid w:val="00E12867"/>
    <w:rsid w:val="00E20A2E"/>
    <w:rsid w:val="00E25D97"/>
    <w:rsid w:val="00E314A0"/>
    <w:rsid w:val="00E4475C"/>
    <w:rsid w:val="00E47FEC"/>
    <w:rsid w:val="00E54BFD"/>
    <w:rsid w:val="00E64E00"/>
    <w:rsid w:val="00E667E9"/>
    <w:rsid w:val="00E67FFC"/>
    <w:rsid w:val="00E728AF"/>
    <w:rsid w:val="00E77641"/>
    <w:rsid w:val="00E84B36"/>
    <w:rsid w:val="00E92150"/>
    <w:rsid w:val="00E92381"/>
    <w:rsid w:val="00E92F6C"/>
    <w:rsid w:val="00EA14C1"/>
    <w:rsid w:val="00EA2AA1"/>
    <w:rsid w:val="00EC33CF"/>
    <w:rsid w:val="00EF3EE3"/>
    <w:rsid w:val="00EF6F1E"/>
    <w:rsid w:val="00F24A00"/>
    <w:rsid w:val="00F471BF"/>
    <w:rsid w:val="00F532A4"/>
    <w:rsid w:val="00F53CF2"/>
    <w:rsid w:val="00F61BE5"/>
    <w:rsid w:val="00F73C50"/>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B01"/>
    <w:pPr>
      <w:bidi/>
      <w:spacing w:line="240" w:lineRule="auto"/>
    </w:pPr>
    <w:rPr>
      <w:rFonts w:ascii="Times New Roman" w:eastAsia="Times New Roman" w:hAnsi="Times New Roman" w:cs="MF Narkisim"/>
      <w:kern w:val="20"/>
      <w:szCs w:val="26"/>
      <w:lang w:eastAsia="he-IL"/>
    </w:rPr>
  </w:style>
  <w:style w:type="paragraph" w:styleId="1">
    <w:name w:val="heading 1"/>
    <w:basedOn w:val="a"/>
    <w:link w:val="10"/>
    <w:qFormat/>
    <w:rsid w:val="00560B01"/>
    <w:pPr>
      <w:tabs>
        <w:tab w:val="left" w:pos="425"/>
        <w:tab w:val="left" w:pos="709"/>
      </w:tabs>
      <w:overflowPunct w:val="0"/>
      <w:autoSpaceDE w:val="0"/>
      <w:autoSpaceDN w:val="0"/>
      <w:adjustRightInd w:val="0"/>
      <w:jc w:val="center"/>
      <w:outlineLvl w:val="0"/>
    </w:pPr>
    <w:rPr>
      <w:rFonts w:cs="David"/>
      <w:b/>
      <w:bCs/>
      <w:i/>
      <w:iCs/>
      <w:kern w:val="0"/>
      <w:sz w:val="36"/>
      <w:szCs w:val="36"/>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560B01"/>
    <w:rPr>
      <w:rFonts w:ascii="Times New Roman" w:eastAsia="Times New Roman" w:hAnsi="Times New Roman"/>
      <w:b/>
      <w:bCs/>
      <w:i/>
      <w:iCs/>
      <w:sz w:val="36"/>
      <w:szCs w:val="36"/>
    </w:rPr>
  </w:style>
  <w:style w:type="paragraph" w:customStyle="1" w:styleId="11">
    <w:name w:val="הזחה 1 סמ"/>
    <w:basedOn w:val="a"/>
    <w:link w:val="12"/>
    <w:rsid w:val="00560B01"/>
    <w:pPr>
      <w:ind w:left="567" w:hanging="567"/>
      <w:jc w:val="both"/>
    </w:pPr>
    <w:rPr>
      <w:rFonts w:ascii="Arial" w:hAnsi="Arial" w:cs="David"/>
      <w:sz w:val="18"/>
      <w:szCs w:val="24"/>
      <w:lang w:val="en-GB"/>
    </w:rPr>
  </w:style>
  <w:style w:type="character" w:customStyle="1" w:styleId="12">
    <w:name w:val="הזחה 1 סמ תו"/>
    <w:basedOn w:val="a0"/>
    <w:link w:val="11"/>
    <w:rsid w:val="00560B01"/>
    <w:rPr>
      <w:rFonts w:ascii="Arial" w:eastAsia="Times New Roman" w:hAnsi="Arial"/>
      <w:kern w:val="20"/>
      <w:sz w:val="18"/>
      <w:lang w:val="en-GB" w:eastAsia="he-IL"/>
    </w:rPr>
  </w:style>
  <w:style w:type="paragraph" w:styleId="a3">
    <w:name w:val="header"/>
    <w:basedOn w:val="a"/>
    <w:link w:val="a4"/>
    <w:unhideWhenUsed/>
    <w:rsid w:val="00560B01"/>
    <w:pPr>
      <w:tabs>
        <w:tab w:val="center" w:pos="4153"/>
        <w:tab w:val="right" w:pos="8306"/>
      </w:tabs>
    </w:pPr>
  </w:style>
  <w:style w:type="character" w:customStyle="1" w:styleId="a4">
    <w:name w:val="כותרת עליונה תו"/>
    <w:basedOn w:val="a0"/>
    <w:link w:val="a3"/>
    <w:rsid w:val="00560B01"/>
    <w:rPr>
      <w:rFonts w:ascii="Times New Roman" w:eastAsia="Times New Roman" w:hAnsi="Times New Roman" w:cs="MF Narkisim"/>
      <w:kern w:val="20"/>
      <w:szCs w:val="26"/>
      <w:lang w:eastAsia="he-IL"/>
    </w:rPr>
  </w:style>
  <w:style w:type="paragraph" w:styleId="a5">
    <w:name w:val="Balloon Text"/>
    <w:basedOn w:val="a"/>
    <w:link w:val="a6"/>
    <w:uiPriority w:val="99"/>
    <w:semiHidden/>
    <w:unhideWhenUsed/>
    <w:rsid w:val="00560B01"/>
    <w:rPr>
      <w:rFonts w:ascii="Tahoma" w:hAnsi="Tahoma" w:cs="Tahoma"/>
      <w:sz w:val="16"/>
      <w:szCs w:val="16"/>
    </w:rPr>
  </w:style>
  <w:style w:type="character" w:customStyle="1" w:styleId="a6">
    <w:name w:val="טקסט בלונים תו"/>
    <w:basedOn w:val="a0"/>
    <w:link w:val="a5"/>
    <w:uiPriority w:val="99"/>
    <w:semiHidden/>
    <w:rsid w:val="00560B01"/>
    <w:rPr>
      <w:rFonts w:ascii="Tahoma" w:eastAsia="Times New Roman" w:hAnsi="Tahoma" w:cs="Tahoma"/>
      <w:kern w:val="20"/>
      <w:sz w:val="16"/>
      <w:szCs w:val="16"/>
      <w:lang w:eastAsia="he-IL"/>
    </w:rPr>
  </w:style>
  <w:style w:type="paragraph" w:styleId="a7">
    <w:name w:val="footer"/>
    <w:basedOn w:val="a"/>
    <w:link w:val="a8"/>
    <w:uiPriority w:val="99"/>
    <w:semiHidden/>
    <w:unhideWhenUsed/>
    <w:rsid w:val="00954D29"/>
    <w:pPr>
      <w:tabs>
        <w:tab w:val="center" w:pos="4153"/>
        <w:tab w:val="right" w:pos="8306"/>
      </w:tabs>
    </w:pPr>
  </w:style>
  <w:style w:type="character" w:customStyle="1" w:styleId="a8">
    <w:name w:val="כותרת תחתונה תו"/>
    <w:basedOn w:val="a0"/>
    <w:link w:val="a7"/>
    <w:uiPriority w:val="99"/>
    <w:semiHidden/>
    <w:rsid w:val="00954D29"/>
    <w:rPr>
      <w:rFonts w:ascii="Times New Roman" w:eastAsia="Times New Roman" w:hAnsi="Times New Roman" w:cs="MF Narkisim"/>
      <w:kern w:val="20"/>
      <w:szCs w:val="26"/>
      <w:lang w:eastAsia="he-IL"/>
    </w:rPr>
  </w:style>
  <w:style w:type="paragraph" w:customStyle="1" w:styleId="a9">
    <w:name w:val="כותרת ליקוי"/>
    <w:basedOn w:val="a"/>
    <w:uiPriority w:val="99"/>
    <w:rsid w:val="00CC2575"/>
    <w:pPr>
      <w:keepNext/>
      <w:ind w:left="567" w:hanging="567"/>
      <w:jc w:val="both"/>
    </w:pPr>
    <w:rPr>
      <w:rFonts w:eastAsia="Calibri" w:cs="David"/>
      <w:b/>
      <w:kern w:val="0"/>
      <w:szCs w:val="24"/>
      <w:lang w:eastAsia="en-US"/>
    </w:rPr>
  </w:style>
  <w:style w:type="paragraph" w:customStyle="1" w:styleId="aa">
    <w:name w:val="כותרת מאמר"/>
    <w:basedOn w:val="a"/>
    <w:uiPriority w:val="99"/>
    <w:rsid w:val="00B470B1"/>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kern w:val="0"/>
      <w:sz w:val="32"/>
      <w:szCs w:val="32"/>
      <w:lang w:eastAsia="en-US"/>
    </w:rPr>
  </w:style>
  <w:style w:type="paragraph" w:customStyle="1" w:styleId="ab">
    <w:name w:val="טקסט רץ"/>
    <w:basedOn w:val="a"/>
    <w:next w:val="a"/>
    <w:uiPriority w:val="99"/>
    <w:rsid w:val="00B470B1"/>
    <w:pPr>
      <w:suppressAutoHyphens/>
      <w:autoSpaceDE w:val="0"/>
      <w:autoSpaceDN w:val="0"/>
      <w:adjustRightInd w:val="0"/>
      <w:spacing w:after="170" w:line="260" w:lineRule="atLeast"/>
      <w:jc w:val="both"/>
      <w:textAlignment w:val="center"/>
    </w:pPr>
    <w:rPr>
      <w:rFonts w:ascii="David" w:eastAsiaTheme="minorHAnsi" w:hAnsiTheme="minorHAnsi" w:cs="David"/>
      <w:color w:val="000000"/>
      <w:kern w:val="0"/>
      <w:szCs w:val="24"/>
      <w:lang w:eastAsia="en-US"/>
    </w:rPr>
  </w:style>
  <w:style w:type="character" w:customStyle="1" w:styleId="ac">
    <w:name w:val="בולד"/>
    <w:uiPriority w:val="99"/>
    <w:rsid w:val="00B470B1"/>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576</Words>
  <Characters>2885</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2010-10-14T09:52:00Z</cp:lastPrinted>
  <dcterms:created xsi:type="dcterms:W3CDTF">2010-12-12T14:42:00Z</dcterms:created>
  <dcterms:modified xsi:type="dcterms:W3CDTF">2010-12-12T14:42:00Z</dcterms:modified>
</cp:coreProperties>
</file>