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4E4" w:rsidRDefault="000654E4" w:rsidP="000654E4">
      <w:pPr>
        <w:bidi/>
        <w:ind w:left="3795"/>
        <w:jc w:val="both"/>
        <w:rPr>
          <w:rFonts w:ascii="Courier New" w:hAnsi="Courier New" w:cs="Rod Transparent" w:hint="cs"/>
          <w:spacing w:val="-20"/>
          <w:sz w:val="22"/>
          <w:szCs w:val="22"/>
          <w:rtl/>
          <w:lang w:val="en-GB"/>
        </w:rPr>
      </w:pPr>
    </w:p>
    <w:p w:rsidR="00800636" w:rsidRDefault="00800636" w:rsidP="00800636">
      <w:pPr>
        <w:pStyle w:val="-"/>
        <w:rPr>
          <w:rtl/>
        </w:rPr>
      </w:pPr>
      <w:r>
        <w:rPr>
          <w:rFonts w:hint="cs"/>
          <w:rtl/>
        </w:rPr>
        <w:t>הפיקוח על הטיפול בחסויים</w:t>
      </w:r>
    </w:p>
    <w:p w:rsidR="00800636" w:rsidRDefault="00800636" w:rsidP="00800636">
      <w:pPr>
        <w:pStyle w:val="a9"/>
        <w:rPr>
          <w:rtl/>
        </w:rPr>
      </w:pPr>
      <w:r>
        <w:rPr>
          <w:rFonts w:hint="cs"/>
          <w:rtl/>
        </w:rPr>
        <w:t xml:space="preserve">החלטה מספר בק/61 מיום 18.8.2008 </w:t>
      </w:r>
    </w:p>
    <w:p w:rsidR="00800636" w:rsidRDefault="00800636" w:rsidP="00800636">
      <w:pPr>
        <w:pStyle w:val="aa"/>
        <w:rPr>
          <w:rtl/>
        </w:rPr>
      </w:pPr>
      <w:r>
        <w:rPr>
          <w:rFonts w:hint="cs"/>
          <w:rtl/>
        </w:rPr>
        <w:t>מחליטים:</w:t>
      </w:r>
    </w:p>
    <w:p w:rsidR="00800636" w:rsidRDefault="00800636" w:rsidP="00800636">
      <w:pPr>
        <w:pStyle w:val="ab"/>
        <w:rPr>
          <w:rtl/>
        </w:rPr>
      </w:pPr>
      <w:r>
        <w:rPr>
          <w:rFonts w:hint="cs"/>
          <w:rtl/>
        </w:rPr>
        <w:t xml:space="preserve">יושב ראש ועדת השרים, השר עמי </w:t>
      </w:r>
      <w:proofErr w:type="spellStart"/>
      <w:r>
        <w:rPr>
          <w:rFonts w:hint="cs"/>
          <w:rtl/>
        </w:rPr>
        <w:t>אילון</w:t>
      </w:r>
      <w:proofErr w:type="spellEnd"/>
      <w:r>
        <w:rPr>
          <w:rFonts w:hint="cs"/>
          <w:rtl/>
        </w:rPr>
        <w:t xml:space="preserve"> מציין כי דוח מבקר המדינה חמור בהיבטים חברתיים/מוסריים באשר קיימת חובה של הממשלה לפקח על הטיפול בחסויים כבני אדם. מבקש להסב תשומת לב שר המשפטים לעניין הקמת מאגר מיידע שיאפשר מעקב אחר צווי בתי המשפט, באשר מדובר על תאום בתוך משרד המשפטים. מנחה לקיים דיון סטאטוס בנושא הקמת מאגר המיידע עד לסוף שנה זו, ולקיים דיון מעקב אחר תוצאות הפיילוט עם סיומו (בקיץ 2009)."</w:t>
      </w:r>
    </w:p>
    <w:p w:rsidR="00800636" w:rsidRDefault="00800636" w:rsidP="00800636">
      <w:pPr>
        <w:pStyle w:val="aa"/>
        <w:rPr>
          <w:rtl/>
        </w:rPr>
      </w:pPr>
      <w:r>
        <w:rPr>
          <w:rFonts w:hint="cs"/>
          <w:rtl/>
        </w:rPr>
        <w:t>ביצוע ההחלטה</w:t>
      </w:r>
    </w:p>
    <w:p w:rsidR="00800636" w:rsidRDefault="00800636" w:rsidP="00800636">
      <w:pPr>
        <w:pStyle w:val="ac"/>
        <w:rPr>
          <w:rtl/>
        </w:rPr>
      </w:pPr>
      <w:r>
        <w:rPr>
          <w:rFonts w:hint="cs"/>
          <w:rtl/>
        </w:rPr>
        <w:t>משרד המשפטים</w:t>
      </w:r>
    </w:p>
    <w:p w:rsidR="00800636" w:rsidRDefault="00800636" w:rsidP="00800636">
      <w:pPr>
        <w:pStyle w:val="ab"/>
        <w:rPr>
          <w:rtl/>
        </w:rPr>
      </w:pPr>
      <w:r>
        <w:rPr>
          <w:rFonts w:hint="cs"/>
          <w:rtl/>
        </w:rPr>
        <w:t>הפיקוח על הטיפול בחסוי בענייני גוף - משרד המשפטים פעל ופועל בעניין מול משרד האוצר ונציבות שירות המדינה ואולם, הקצאת התקנים טרם בוצעה בפועל . כעת ממתינים כי כוח האדם הנדרש יוקצה בהקדם, על מנת שהפיילוט ייצא לדרך.</w:t>
      </w:r>
    </w:p>
    <w:p w:rsidR="00800636" w:rsidRDefault="00800636" w:rsidP="00800636">
      <w:pPr>
        <w:pStyle w:val="ab"/>
        <w:rPr>
          <w:rtl/>
        </w:rPr>
      </w:pPr>
      <w:r>
        <w:rPr>
          <w:rFonts w:hint="cs"/>
          <w:rtl/>
        </w:rPr>
        <w:t>במקביל לטיפול בהקצאת התקנים הדרושים מקדם האפוטרופוס הכללי, בעצם ימים אלה, גיבוש תכנית עבודה מפורטת מול מכון "</w:t>
      </w:r>
      <w:proofErr w:type="spellStart"/>
      <w:r>
        <w:rPr>
          <w:rFonts w:hint="cs"/>
          <w:rtl/>
        </w:rPr>
        <w:t>ברוקדייל</w:t>
      </w:r>
      <w:proofErr w:type="spellEnd"/>
      <w:r>
        <w:rPr>
          <w:rFonts w:hint="cs"/>
          <w:rtl/>
        </w:rPr>
        <w:t>".</w:t>
      </w:r>
    </w:p>
    <w:p w:rsidR="000654E4" w:rsidRPr="00800636" w:rsidRDefault="00800636" w:rsidP="00800636">
      <w:pPr>
        <w:ind w:left="-26" w:right="-58"/>
        <w:jc w:val="right"/>
        <w:rPr>
          <w:rFonts w:cs="David"/>
          <w:b/>
          <w:bCs/>
          <w:sz w:val="24"/>
          <w:szCs w:val="24"/>
          <w:u w:val="single"/>
          <w:rtl/>
        </w:rPr>
      </w:pPr>
      <w:r w:rsidRPr="00800636">
        <w:rPr>
          <w:rFonts w:cs="David" w:hint="cs"/>
          <w:sz w:val="24"/>
          <w:szCs w:val="24"/>
          <w:rtl/>
        </w:rPr>
        <w:t xml:space="preserve">הקמת מאגר מידע - הסיכום מיושם באופן חלקי, כך שהסיווג המתקבל מהנהלת בתי המשפט והמעודכן על ידי האפוטרופוס הכללי מתייחס רק לרמת הפילוח הראשונה </w:t>
      </w:r>
      <w:proofErr w:type="spellStart"/>
      <w:r w:rsidRPr="00800636">
        <w:rPr>
          <w:rFonts w:cs="David" w:hint="cs"/>
          <w:sz w:val="24"/>
          <w:szCs w:val="24"/>
          <w:rtl/>
        </w:rPr>
        <w:t>והשניה</w:t>
      </w:r>
      <w:proofErr w:type="spellEnd"/>
      <w:r w:rsidRPr="00800636">
        <w:rPr>
          <w:rFonts w:cs="David" w:hint="cs"/>
          <w:sz w:val="24"/>
          <w:szCs w:val="24"/>
          <w:rtl/>
        </w:rPr>
        <w:t>. יחד עם זאת, נתוניו האישיים של החסוי מאפשרים פילוח הנתונים גם ברכיב זה.</w:t>
      </w:r>
    </w:p>
    <w:p w:rsidR="000654E4" w:rsidRPr="000654E4" w:rsidRDefault="000654E4" w:rsidP="001D679B">
      <w:pPr>
        <w:bidi/>
        <w:ind w:left="84"/>
        <w:jc w:val="both"/>
        <w:rPr>
          <w:rFonts w:cs="David"/>
          <w:b/>
          <w:bCs/>
          <w:sz w:val="24"/>
          <w:szCs w:val="24"/>
          <w:rtl/>
        </w:rPr>
      </w:pPr>
    </w:p>
    <w:p w:rsidR="000654E4" w:rsidRPr="00A87065" w:rsidRDefault="000654E4" w:rsidP="001D679B">
      <w:pPr>
        <w:bidi/>
        <w:ind w:left="84"/>
        <w:jc w:val="both"/>
        <w:rPr>
          <w:rFonts w:cs="David"/>
          <w:b/>
          <w:bCs/>
          <w:sz w:val="28"/>
          <w:szCs w:val="28"/>
          <w:rtl/>
        </w:rPr>
      </w:pPr>
    </w:p>
    <w:p w:rsidR="001A6FE8" w:rsidRDefault="001A6FE8" w:rsidP="001D679B">
      <w:pPr>
        <w:jc w:val="both"/>
      </w:pPr>
    </w:p>
    <w:sectPr w:rsidR="001A6FE8" w:rsidSect="003724E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79B" w:rsidRDefault="001D679B" w:rsidP="001D679B">
      <w:r>
        <w:separator/>
      </w:r>
    </w:p>
  </w:endnote>
  <w:endnote w:type="continuationSeparator" w:id="1">
    <w:p w:rsidR="001D679B" w:rsidRDefault="001D679B" w:rsidP="001D67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00000A87" w:usb1="00000000" w:usb2="00000000" w:usb3="00000000" w:csb0="000000BF"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Rod Transparent">
    <w:panose1 w:val="00000009000000000000"/>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79B" w:rsidRDefault="001D679B" w:rsidP="001D679B">
      <w:r>
        <w:separator/>
      </w:r>
    </w:p>
  </w:footnote>
  <w:footnote w:type="continuationSeparator" w:id="1">
    <w:p w:rsidR="001D679B" w:rsidRDefault="001D679B" w:rsidP="001D67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79B" w:rsidRPr="00935D27" w:rsidRDefault="008F0B45" w:rsidP="001D679B">
    <w:pPr>
      <w:pStyle w:val="a3"/>
      <w:jc w:val="right"/>
      <w:rPr>
        <w:rFonts w:cs="David"/>
        <w:sz w:val="14"/>
        <w:szCs w:val="14"/>
        <w:rtl/>
      </w:rPr>
    </w:pPr>
    <w:r w:rsidRPr="00E86903">
      <w:rPr>
        <w:rFonts w:cs="David"/>
        <w:sz w:val="16"/>
        <w:szCs w:val="16"/>
        <w:rtl/>
      </w:rPr>
      <w:fldChar w:fldCharType="begin"/>
    </w:r>
    <w:r w:rsidR="001D679B" w:rsidRPr="00E86903">
      <w:rPr>
        <w:rFonts w:cs="David"/>
        <w:sz w:val="16"/>
        <w:szCs w:val="16"/>
        <w:rtl/>
      </w:rPr>
      <w:instrText xml:space="preserve"> </w:instrText>
    </w:r>
    <w:r w:rsidR="001D679B" w:rsidRPr="00E86903">
      <w:rPr>
        <w:rFonts w:cs="David" w:hint="cs"/>
        <w:sz w:val="16"/>
        <w:szCs w:val="16"/>
      </w:rPr>
      <w:instrText>TIME  \@ "HH:mm"  \* MERGEFORMAT</w:instrText>
    </w:r>
    <w:r w:rsidR="001D679B" w:rsidRPr="00E86903">
      <w:rPr>
        <w:rFonts w:cs="David"/>
        <w:sz w:val="16"/>
        <w:szCs w:val="16"/>
        <w:rtl/>
      </w:rPr>
      <w:instrText xml:space="preserve"> </w:instrText>
    </w:r>
    <w:r w:rsidRPr="00E86903">
      <w:rPr>
        <w:rFonts w:cs="David"/>
        <w:sz w:val="16"/>
        <w:szCs w:val="16"/>
        <w:rtl/>
      </w:rPr>
      <w:fldChar w:fldCharType="separate"/>
    </w:r>
    <w:r w:rsidR="00800636">
      <w:rPr>
        <w:rFonts w:cs="David" w:hint="cs"/>
        <w:noProof/>
        <w:sz w:val="16"/>
        <w:szCs w:val="16"/>
        <w:rtl/>
      </w:rPr>
      <w:t>‏</w:t>
    </w:r>
    <w:r w:rsidR="00800636">
      <w:rPr>
        <w:rFonts w:cs="David"/>
        <w:noProof/>
        <w:sz w:val="16"/>
        <w:szCs w:val="16"/>
        <w:rtl/>
      </w:rPr>
      <w:t>18:06</w:t>
    </w:r>
    <w:r w:rsidRPr="00E86903">
      <w:rPr>
        <w:rFonts w:cs="David"/>
        <w:sz w:val="16"/>
        <w:szCs w:val="16"/>
        <w:rtl/>
      </w:rPr>
      <w:fldChar w:fldCharType="end"/>
    </w:r>
    <w:r w:rsidR="001D679B" w:rsidRPr="00E86903">
      <w:rPr>
        <w:rFonts w:cs="David" w:hint="cs"/>
        <w:sz w:val="16"/>
        <w:szCs w:val="16"/>
        <w:rtl/>
      </w:rPr>
      <w:t xml:space="preserve">  </w:t>
    </w:r>
    <w:r w:rsidRPr="00E86903">
      <w:rPr>
        <w:rFonts w:cs="David"/>
        <w:sz w:val="16"/>
        <w:szCs w:val="16"/>
        <w:rtl/>
      </w:rPr>
      <w:fldChar w:fldCharType="begin"/>
    </w:r>
    <w:r w:rsidR="001D679B" w:rsidRPr="00E86903">
      <w:rPr>
        <w:rFonts w:cs="David"/>
        <w:sz w:val="16"/>
        <w:szCs w:val="16"/>
        <w:rtl/>
      </w:rPr>
      <w:instrText xml:space="preserve"> </w:instrText>
    </w:r>
    <w:r w:rsidR="001D679B" w:rsidRPr="00E86903">
      <w:rPr>
        <w:rFonts w:cs="David" w:hint="cs"/>
        <w:sz w:val="16"/>
        <w:szCs w:val="16"/>
      </w:rPr>
      <w:instrText>DATE  \@ "yyyy-MM-dd"  \* MERGEFORMAT</w:instrText>
    </w:r>
    <w:r w:rsidR="001D679B" w:rsidRPr="00E86903">
      <w:rPr>
        <w:rFonts w:cs="David"/>
        <w:sz w:val="16"/>
        <w:szCs w:val="16"/>
        <w:rtl/>
      </w:rPr>
      <w:instrText xml:space="preserve"> </w:instrText>
    </w:r>
    <w:r w:rsidRPr="00E86903">
      <w:rPr>
        <w:rFonts w:cs="David"/>
        <w:sz w:val="16"/>
        <w:szCs w:val="16"/>
        <w:rtl/>
      </w:rPr>
      <w:fldChar w:fldCharType="separate"/>
    </w:r>
    <w:r w:rsidR="00800636">
      <w:rPr>
        <w:rFonts w:cs="David" w:hint="cs"/>
        <w:noProof/>
        <w:sz w:val="16"/>
        <w:szCs w:val="16"/>
        <w:rtl/>
      </w:rPr>
      <w:t>‏</w:t>
    </w:r>
    <w:r w:rsidR="00800636">
      <w:rPr>
        <w:rFonts w:cs="David"/>
        <w:noProof/>
        <w:sz w:val="16"/>
        <w:szCs w:val="16"/>
        <w:rtl/>
      </w:rPr>
      <w:t>2010–12–09</w:t>
    </w:r>
    <w:r w:rsidRPr="00E86903">
      <w:rPr>
        <w:rFonts w:cs="David"/>
        <w:sz w:val="16"/>
        <w:szCs w:val="16"/>
        <w:rtl/>
      </w:rPr>
      <w:fldChar w:fldCharType="end"/>
    </w:r>
    <w:r w:rsidR="001D679B" w:rsidRPr="00E86903">
      <w:rPr>
        <w:rFonts w:hint="cs"/>
        <w:sz w:val="16"/>
        <w:szCs w:val="16"/>
        <w:rtl/>
      </w:rPr>
      <w:t xml:space="preserve">   </w:t>
    </w:r>
    <w:fldSimple w:instr=" FILENAME  \* FirstCap \p  \* MERGEFORMAT ">
      <w:r w:rsidR="00343C9E" w:rsidRPr="00343C9E">
        <w:rPr>
          <w:noProof/>
          <w:sz w:val="16"/>
          <w:szCs w:val="16"/>
        </w:rPr>
        <w:t>L:\</w:t>
      </w:r>
      <w:r w:rsidR="00343C9E" w:rsidRPr="00343C9E">
        <w:rPr>
          <w:rFonts w:hint="cs"/>
          <w:noProof/>
          <w:sz w:val="16"/>
          <w:szCs w:val="16"/>
          <w:rtl/>
        </w:rPr>
        <w:t>הספר</w:t>
      </w:r>
      <w:r w:rsidR="00343C9E" w:rsidRPr="00343C9E">
        <w:rPr>
          <w:noProof/>
          <w:sz w:val="16"/>
          <w:szCs w:val="16"/>
          <w:rtl/>
        </w:rPr>
        <w:t xml:space="preserve"> - </w:t>
      </w:r>
      <w:r w:rsidR="00343C9E" w:rsidRPr="00343C9E">
        <w:rPr>
          <w:rFonts w:hint="cs"/>
          <w:noProof/>
          <w:sz w:val="16"/>
          <w:szCs w:val="16"/>
          <w:rtl/>
        </w:rPr>
        <w:t>מעקבים</w:t>
      </w:r>
      <w:r w:rsidR="00343C9E" w:rsidRPr="00343C9E">
        <w:rPr>
          <w:noProof/>
          <w:sz w:val="16"/>
          <w:szCs w:val="16"/>
          <w:rtl/>
        </w:rPr>
        <w:t xml:space="preserve"> 60</w:t>
      </w:r>
      <w:r w:rsidR="00343C9E" w:rsidRPr="00343C9E">
        <w:rPr>
          <w:rFonts w:hint="cs"/>
          <w:noProof/>
          <w:sz w:val="16"/>
          <w:szCs w:val="16"/>
          <w:rtl/>
        </w:rPr>
        <w:t>ב</w:t>
      </w:r>
      <w:r w:rsidR="00343C9E" w:rsidRPr="00343C9E">
        <w:rPr>
          <w:noProof/>
          <w:sz w:val="16"/>
          <w:szCs w:val="16"/>
          <w:rtl/>
        </w:rPr>
        <w:t>\</w:t>
      </w:r>
      <w:r w:rsidR="00343C9E" w:rsidRPr="00343C9E">
        <w:rPr>
          <w:rFonts w:hint="cs"/>
          <w:noProof/>
          <w:sz w:val="16"/>
          <w:szCs w:val="16"/>
          <w:rtl/>
        </w:rPr>
        <w:t>ורד</w:t>
      </w:r>
      <w:r w:rsidR="00343C9E" w:rsidRPr="00343C9E">
        <w:rPr>
          <w:noProof/>
          <w:sz w:val="16"/>
          <w:szCs w:val="16"/>
          <w:rtl/>
        </w:rPr>
        <w:t>\</w:t>
      </w:r>
      <w:r w:rsidR="00343C9E" w:rsidRPr="00343C9E">
        <w:rPr>
          <w:rFonts w:hint="cs"/>
          <w:noProof/>
          <w:sz w:val="16"/>
          <w:szCs w:val="16"/>
          <w:rtl/>
        </w:rPr>
        <w:t>ועדות</w:t>
      </w:r>
      <w:r w:rsidR="00343C9E" w:rsidRPr="00343C9E">
        <w:rPr>
          <w:noProof/>
          <w:sz w:val="16"/>
          <w:szCs w:val="16"/>
          <w:rtl/>
        </w:rPr>
        <w:t xml:space="preserve"> </w:t>
      </w:r>
      <w:r w:rsidR="00343C9E" w:rsidRPr="00343C9E">
        <w:rPr>
          <w:rFonts w:hint="cs"/>
          <w:noProof/>
          <w:sz w:val="16"/>
          <w:szCs w:val="16"/>
          <w:rtl/>
        </w:rPr>
        <w:t>שרים</w:t>
      </w:r>
      <w:r w:rsidR="00343C9E" w:rsidRPr="00343C9E">
        <w:rPr>
          <w:noProof/>
          <w:sz w:val="16"/>
          <w:szCs w:val="16"/>
          <w:rtl/>
        </w:rPr>
        <w:t>\</w:t>
      </w:r>
      <w:r w:rsidR="00343C9E" w:rsidRPr="00343C9E">
        <w:rPr>
          <w:rFonts w:hint="cs"/>
          <w:noProof/>
          <w:sz w:val="16"/>
          <w:szCs w:val="16"/>
          <w:rtl/>
        </w:rPr>
        <w:t>הפיקוח</w:t>
      </w:r>
      <w:r w:rsidR="00343C9E" w:rsidRPr="00343C9E">
        <w:rPr>
          <w:noProof/>
          <w:sz w:val="16"/>
          <w:szCs w:val="16"/>
          <w:rtl/>
        </w:rPr>
        <w:t xml:space="preserve"> </w:t>
      </w:r>
      <w:r w:rsidR="00343C9E" w:rsidRPr="00343C9E">
        <w:rPr>
          <w:rFonts w:hint="cs"/>
          <w:noProof/>
          <w:sz w:val="16"/>
          <w:szCs w:val="16"/>
          <w:rtl/>
        </w:rPr>
        <w:t>על</w:t>
      </w:r>
      <w:r w:rsidR="00343C9E" w:rsidRPr="00343C9E">
        <w:rPr>
          <w:noProof/>
          <w:sz w:val="16"/>
          <w:szCs w:val="16"/>
          <w:rtl/>
        </w:rPr>
        <w:t xml:space="preserve"> </w:t>
      </w:r>
      <w:r w:rsidR="00343C9E" w:rsidRPr="00343C9E">
        <w:rPr>
          <w:rFonts w:hint="cs"/>
          <w:noProof/>
          <w:sz w:val="16"/>
          <w:szCs w:val="16"/>
          <w:rtl/>
        </w:rPr>
        <w:t>הטיפול</w:t>
      </w:r>
      <w:r w:rsidR="00343C9E" w:rsidRPr="00343C9E">
        <w:rPr>
          <w:noProof/>
          <w:sz w:val="16"/>
          <w:szCs w:val="16"/>
          <w:rtl/>
        </w:rPr>
        <w:t xml:space="preserve"> </w:t>
      </w:r>
      <w:r w:rsidR="00343C9E" w:rsidRPr="00343C9E">
        <w:rPr>
          <w:rFonts w:hint="cs"/>
          <w:noProof/>
          <w:sz w:val="16"/>
          <w:szCs w:val="16"/>
          <w:rtl/>
        </w:rPr>
        <w:t>בחסויים</w:t>
      </w:r>
      <w:r w:rsidR="00343C9E" w:rsidRPr="00343C9E">
        <w:rPr>
          <w:noProof/>
          <w:sz w:val="16"/>
          <w:szCs w:val="16"/>
          <w:rtl/>
        </w:rPr>
        <w:t xml:space="preserve"> </w:t>
      </w:r>
      <w:r w:rsidR="00343C9E" w:rsidRPr="00343C9E">
        <w:rPr>
          <w:rFonts w:hint="cs"/>
          <w:noProof/>
          <w:sz w:val="16"/>
          <w:szCs w:val="16"/>
          <w:rtl/>
        </w:rPr>
        <w:t>בק</w:t>
      </w:r>
      <w:r w:rsidR="00343C9E" w:rsidRPr="00343C9E">
        <w:rPr>
          <w:noProof/>
          <w:sz w:val="16"/>
          <w:szCs w:val="16"/>
          <w:rtl/>
        </w:rPr>
        <w:t>61</w:t>
      </w:r>
      <w:r w:rsidR="00343C9E" w:rsidRPr="00343C9E">
        <w:rPr>
          <w:noProof/>
          <w:sz w:val="16"/>
          <w:szCs w:val="16"/>
        </w:rPr>
        <w:t>.docx</w:t>
      </w:r>
    </w:fldSimple>
    <w:r w:rsidR="001D679B" w:rsidRPr="00935D27">
      <w:rPr>
        <w:rFonts w:hint="cs"/>
        <w:sz w:val="14"/>
        <w:szCs w:val="14"/>
        <w:rtl/>
      </w:rPr>
      <w:t xml:space="preserve">    </w:t>
    </w:r>
    <w:r w:rsidR="001D679B" w:rsidRPr="00935D27">
      <w:rPr>
        <w:rFonts w:cs="David" w:hint="cs"/>
        <w:sz w:val="14"/>
        <w:szCs w:val="14"/>
        <w:rtl/>
      </w:rPr>
      <w:t>-</w:t>
    </w:r>
    <w:r w:rsidRPr="00935D27">
      <w:rPr>
        <w:rFonts w:cs="David"/>
        <w:sz w:val="14"/>
        <w:szCs w:val="14"/>
        <w:rtl/>
      </w:rPr>
      <w:fldChar w:fldCharType="begin"/>
    </w:r>
    <w:r w:rsidR="001D679B" w:rsidRPr="00935D27">
      <w:rPr>
        <w:rFonts w:cs="David"/>
        <w:sz w:val="14"/>
        <w:szCs w:val="14"/>
        <w:rtl/>
      </w:rPr>
      <w:instrText xml:space="preserve"> </w:instrText>
    </w:r>
    <w:r w:rsidR="001D679B" w:rsidRPr="00935D27">
      <w:rPr>
        <w:rFonts w:cs="David"/>
        <w:sz w:val="14"/>
        <w:szCs w:val="14"/>
      </w:rPr>
      <w:instrText>PAGE   \* MERGEFORMAT</w:instrText>
    </w:r>
    <w:r w:rsidR="001D679B" w:rsidRPr="00935D27">
      <w:rPr>
        <w:rFonts w:cs="David"/>
        <w:sz w:val="14"/>
        <w:szCs w:val="14"/>
        <w:rtl/>
      </w:rPr>
      <w:instrText xml:space="preserve"> </w:instrText>
    </w:r>
    <w:r w:rsidRPr="00935D27">
      <w:rPr>
        <w:rFonts w:cs="David"/>
        <w:sz w:val="14"/>
        <w:szCs w:val="14"/>
        <w:rtl/>
      </w:rPr>
      <w:fldChar w:fldCharType="separate"/>
    </w:r>
    <w:r w:rsidR="00800636">
      <w:rPr>
        <w:rFonts w:cs="David"/>
        <w:noProof/>
        <w:sz w:val="14"/>
        <w:szCs w:val="14"/>
        <w:rtl/>
      </w:rPr>
      <w:t>1</w:t>
    </w:r>
    <w:r w:rsidRPr="00935D27">
      <w:rPr>
        <w:rFonts w:cs="David"/>
        <w:sz w:val="14"/>
        <w:szCs w:val="14"/>
        <w:rtl/>
      </w:rPr>
      <w:fldChar w:fldCharType="end"/>
    </w:r>
    <w:r w:rsidR="001D679B" w:rsidRPr="00935D27">
      <w:rPr>
        <w:rFonts w:cs="David" w:hint="cs"/>
        <w:sz w:val="14"/>
        <w:szCs w:val="14"/>
        <w:rtl/>
      </w:rPr>
      <w:t>-</w:t>
    </w:r>
  </w:p>
  <w:p w:rsidR="001D679B" w:rsidRDefault="001D679B" w:rsidP="001D679B">
    <w:pPr>
      <w:pStyle w:val="a3"/>
      <w:jc w:val="both"/>
      <w:rPr>
        <w:rFonts w:cs="David"/>
        <w:sz w:val="18"/>
        <w:szCs w:val="18"/>
        <w:u w:val="single"/>
        <w:rtl/>
      </w:rPr>
    </w:pPr>
  </w:p>
  <w:p w:rsidR="001D679B" w:rsidRPr="00CA4F95" w:rsidRDefault="001D679B" w:rsidP="001D679B">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1D679B" w:rsidRDefault="001D679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0"/>
    <w:footnote w:id="1"/>
  </w:footnotePr>
  <w:endnotePr>
    <w:endnote w:id="0"/>
    <w:endnote w:id="1"/>
  </w:endnotePr>
  <w:compat/>
  <w:rsids>
    <w:rsidRoot w:val="000654E4"/>
    <w:rsid w:val="000654E4"/>
    <w:rsid w:val="000D3B22"/>
    <w:rsid w:val="001244F5"/>
    <w:rsid w:val="001A6FE8"/>
    <w:rsid w:val="001D679B"/>
    <w:rsid w:val="00292FFC"/>
    <w:rsid w:val="002A37F5"/>
    <w:rsid w:val="00343C9E"/>
    <w:rsid w:val="003605C5"/>
    <w:rsid w:val="003724E5"/>
    <w:rsid w:val="004269D5"/>
    <w:rsid w:val="004B5E0C"/>
    <w:rsid w:val="00562808"/>
    <w:rsid w:val="0061022A"/>
    <w:rsid w:val="00636710"/>
    <w:rsid w:val="00785288"/>
    <w:rsid w:val="00800636"/>
    <w:rsid w:val="00870EB6"/>
    <w:rsid w:val="008949EF"/>
    <w:rsid w:val="008F0B45"/>
    <w:rsid w:val="00A00BC1"/>
    <w:rsid w:val="00AA18C9"/>
    <w:rsid w:val="00C46ED5"/>
    <w:rsid w:val="00CA396B"/>
    <w:rsid w:val="00E654A7"/>
    <w:rsid w:val="00E73A67"/>
    <w:rsid w:val="00FF5E2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4E4"/>
    <w:pPr>
      <w:autoSpaceDE w:val="0"/>
      <w:autoSpaceDN w:val="0"/>
      <w:adjustRightInd w:val="0"/>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92FFC"/>
    <w:pPr>
      <w:tabs>
        <w:tab w:val="center" w:pos="4153"/>
        <w:tab w:val="right" w:pos="8306"/>
      </w:tabs>
      <w:autoSpaceDE/>
      <w:autoSpaceDN/>
      <w:bidi/>
      <w:adjustRightInd/>
    </w:pPr>
    <w:rPr>
      <w:rFonts w:asciiTheme="minorHAnsi" w:eastAsiaTheme="minorHAnsi" w:hAnsiTheme="minorHAnsi" w:cstheme="minorBidi"/>
      <w:sz w:val="22"/>
      <w:szCs w:val="22"/>
    </w:rPr>
  </w:style>
  <w:style w:type="character" w:customStyle="1" w:styleId="a4">
    <w:name w:val="כותרת עליונה תו"/>
    <w:basedOn w:val="a0"/>
    <w:link w:val="a3"/>
    <w:rsid w:val="00292FFC"/>
  </w:style>
  <w:style w:type="paragraph" w:styleId="a5">
    <w:name w:val="Balloon Text"/>
    <w:basedOn w:val="a"/>
    <w:link w:val="a6"/>
    <w:uiPriority w:val="99"/>
    <w:semiHidden/>
    <w:unhideWhenUsed/>
    <w:rsid w:val="00292FFC"/>
    <w:rPr>
      <w:rFonts w:ascii="Tahoma" w:hAnsi="Tahoma" w:cs="Tahoma"/>
      <w:sz w:val="16"/>
      <w:szCs w:val="16"/>
    </w:rPr>
  </w:style>
  <w:style w:type="character" w:customStyle="1" w:styleId="a6">
    <w:name w:val="טקסט בלונים תו"/>
    <w:basedOn w:val="a0"/>
    <w:link w:val="a5"/>
    <w:uiPriority w:val="99"/>
    <w:semiHidden/>
    <w:rsid w:val="00292FFC"/>
    <w:rPr>
      <w:rFonts w:ascii="Tahoma" w:eastAsia="Times New Roman" w:hAnsi="Tahoma" w:cs="Tahoma"/>
      <w:sz w:val="16"/>
      <w:szCs w:val="16"/>
    </w:rPr>
  </w:style>
  <w:style w:type="paragraph" w:styleId="a7">
    <w:name w:val="footer"/>
    <w:basedOn w:val="a"/>
    <w:link w:val="a8"/>
    <w:uiPriority w:val="99"/>
    <w:semiHidden/>
    <w:unhideWhenUsed/>
    <w:rsid w:val="001D679B"/>
    <w:pPr>
      <w:tabs>
        <w:tab w:val="center" w:pos="4153"/>
        <w:tab w:val="right" w:pos="8306"/>
      </w:tabs>
    </w:pPr>
  </w:style>
  <w:style w:type="character" w:customStyle="1" w:styleId="a8">
    <w:name w:val="כותרת תחתונה תו"/>
    <w:basedOn w:val="a0"/>
    <w:link w:val="a7"/>
    <w:uiPriority w:val="99"/>
    <w:semiHidden/>
    <w:rsid w:val="001D679B"/>
    <w:rPr>
      <w:rFonts w:ascii="Times New Roman" w:eastAsia="Times New Roman" w:hAnsi="Times New Roman" w:cs="Miriam"/>
      <w:sz w:val="20"/>
      <w:szCs w:val="20"/>
    </w:rPr>
  </w:style>
  <w:style w:type="paragraph" w:customStyle="1" w:styleId="-">
    <w:name w:val="כותרת מאמר-נטוי"/>
    <w:basedOn w:val="a"/>
    <w:uiPriority w:val="99"/>
    <w:rsid w:val="00800636"/>
    <w:pPr>
      <w:suppressAutoHyphens/>
      <w:bidi/>
      <w:spacing w:after="170" w:line="340" w:lineRule="atLeast"/>
      <w:jc w:val="center"/>
      <w:textAlignment w:val="center"/>
    </w:pPr>
    <w:rPr>
      <w:rFonts w:ascii="David" w:eastAsiaTheme="minorHAnsi" w:hAnsiTheme="minorHAnsi" w:cs="David"/>
      <w:b/>
      <w:bCs/>
      <w:color w:val="000000"/>
      <w:sz w:val="36"/>
      <w:szCs w:val="36"/>
    </w:rPr>
  </w:style>
  <w:style w:type="paragraph" w:customStyle="1" w:styleId="a9">
    <w:name w:val="החלטה מס'"/>
    <w:basedOn w:val="a"/>
    <w:uiPriority w:val="99"/>
    <w:rsid w:val="00800636"/>
    <w:pPr>
      <w:bidi/>
      <w:spacing w:after="283" w:line="288" w:lineRule="auto"/>
      <w:textAlignment w:val="center"/>
    </w:pPr>
    <w:rPr>
      <w:rFonts w:ascii="David" w:eastAsiaTheme="minorHAnsi" w:hAnsiTheme="minorHAnsi" w:cs="David"/>
      <w:b/>
      <w:bCs/>
      <w:color w:val="000000"/>
      <w:sz w:val="32"/>
      <w:szCs w:val="32"/>
    </w:rPr>
  </w:style>
  <w:style w:type="paragraph" w:customStyle="1" w:styleId="aa">
    <w:name w:val="מחליטים"/>
    <w:basedOn w:val="a"/>
    <w:uiPriority w:val="99"/>
    <w:rsid w:val="00800636"/>
    <w:pPr>
      <w:bidi/>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b">
    <w:name w:val="טקסט רץ"/>
    <w:basedOn w:val="a"/>
    <w:next w:val="a"/>
    <w:uiPriority w:val="99"/>
    <w:rsid w:val="00800636"/>
    <w:pPr>
      <w:suppressAutoHyphens/>
      <w:bidi/>
      <w:spacing w:after="170" w:line="260" w:lineRule="atLeast"/>
      <w:jc w:val="both"/>
      <w:textAlignment w:val="center"/>
    </w:pPr>
    <w:rPr>
      <w:rFonts w:ascii="David" w:eastAsiaTheme="minorHAnsi" w:hAnsiTheme="minorHAnsi" w:cs="David"/>
      <w:color w:val="000000"/>
      <w:sz w:val="24"/>
      <w:szCs w:val="24"/>
    </w:rPr>
  </w:style>
  <w:style w:type="paragraph" w:customStyle="1" w:styleId="ac">
    <w:name w:val="המשרד לבטחון פנים"/>
    <w:basedOn w:val="a"/>
    <w:next w:val="a"/>
    <w:uiPriority w:val="99"/>
    <w:rsid w:val="00800636"/>
    <w:pPr>
      <w:suppressAutoHyphens/>
      <w:bidi/>
      <w:spacing w:after="113" w:line="288" w:lineRule="auto"/>
      <w:jc w:val="both"/>
      <w:textAlignment w:val="center"/>
    </w:pPr>
    <w:rPr>
      <w:rFonts w:ascii="David" w:eastAsiaTheme="minorHAnsi" w:hAnsiTheme="minorHAnsi" w:cs="David"/>
      <w:b/>
      <w:bC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509D5-543E-4F8F-B076-58A65E22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866</Characters>
  <Application>Microsoft Office Word</Application>
  <DocSecurity>0</DocSecurity>
  <Lines>7</Lines>
  <Paragraphs>2</Paragraphs>
  <ScaleCrop>false</ScaleCrop>
  <Company>pmo</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2010-10-14T11:30:00Z</cp:lastPrinted>
  <dcterms:created xsi:type="dcterms:W3CDTF">2010-12-09T16:07:00Z</dcterms:created>
  <dcterms:modified xsi:type="dcterms:W3CDTF">2010-12-09T16:07:00Z</dcterms:modified>
</cp:coreProperties>
</file>