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E1F" w:rsidRPr="00CB5E1F" w:rsidRDefault="00CB5E1F" w:rsidP="00CB5E1F">
      <w:pPr>
        <w:suppressAutoHyphens/>
        <w:bidi/>
        <w:spacing w:line="340" w:lineRule="atLeast"/>
        <w:jc w:val="center"/>
        <w:textAlignment w:val="center"/>
        <w:rPr>
          <w:rFonts w:ascii="David" w:eastAsiaTheme="minorHAnsi" w:hAnsiTheme="minorHAnsi" w:cs="David"/>
          <w:b/>
          <w:bCs/>
          <w:color w:val="000000"/>
          <w:sz w:val="36"/>
          <w:szCs w:val="36"/>
          <w:rtl/>
        </w:rPr>
      </w:pPr>
      <w:r w:rsidRPr="00CB5E1F">
        <w:rPr>
          <w:rFonts w:ascii="David" w:eastAsiaTheme="minorHAnsi" w:hAnsiTheme="minorHAnsi" w:cs="David" w:hint="cs"/>
          <w:b/>
          <w:bCs/>
          <w:color w:val="000000"/>
          <w:sz w:val="36"/>
          <w:szCs w:val="36"/>
          <w:rtl/>
        </w:rPr>
        <w:t>היערכות העורף לשעת חירום וחלוקת הסמכויות בשטח בין משטרת ישראל וצה"ל בעת אירוע</w:t>
      </w:r>
    </w:p>
    <w:p w:rsidR="00CB5E1F" w:rsidRPr="00CB5E1F" w:rsidRDefault="00CB5E1F" w:rsidP="00CB5E1F">
      <w:pPr>
        <w:bidi/>
        <w:spacing w:line="288" w:lineRule="auto"/>
        <w:jc w:val="center"/>
        <w:textAlignment w:val="center"/>
        <w:rPr>
          <w:rFonts w:ascii="David" w:eastAsiaTheme="minorHAnsi" w:cs="David"/>
          <w:color w:val="000000"/>
          <w:rtl/>
        </w:rPr>
      </w:pPr>
    </w:p>
    <w:p w:rsidR="00CB5E1F" w:rsidRPr="00CB5E1F" w:rsidRDefault="00CB5E1F" w:rsidP="00CB5E1F">
      <w:pPr>
        <w:suppressAutoHyphens/>
        <w:bidi/>
        <w:spacing w:after="113" w:line="288" w:lineRule="auto"/>
        <w:jc w:val="center"/>
        <w:textAlignment w:val="center"/>
        <w:rPr>
          <w:rFonts w:ascii="David" w:eastAsiaTheme="minorHAnsi" w:hAnsiTheme="minorHAnsi" w:cs="David"/>
          <w:b/>
          <w:bCs/>
          <w:color w:val="000000"/>
          <w:sz w:val="24"/>
          <w:szCs w:val="24"/>
          <w:rtl/>
        </w:rPr>
      </w:pPr>
      <w:r w:rsidRPr="00CB5E1F">
        <w:rPr>
          <w:rFonts w:ascii="David" w:eastAsiaTheme="minorHAnsi" w:hAnsiTheme="minorHAnsi" w:cs="David" w:hint="cs"/>
          <w:b/>
          <w:bCs/>
          <w:color w:val="000000"/>
          <w:sz w:val="24"/>
          <w:szCs w:val="24"/>
          <w:rtl/>
        </w:rPr>
        <w:t>דוח מבקר המדינה מיולי 2007, בנושא ההיערכות לטיפול המערכתי בעורף בעתות חירום וביצועו בעת מלחמה</w:t>
      </w:r>
    </w:p>
    <w:p w:rsidR="00CB5E1F" w:rsidRPr="00CB5E1F" w:rsidRDefault="00CB5E1F" w:rsidP="00CB5E1F">
      <w:pPr>
        <w:bidi/>
        <w:spacing w:after="283" w:line="288" w:lineRule="auto"/>
        <w:textAlignment w:val="center"/>
        <w:rPr>
          <w:rFonts w:ascii="David" w:eastAsiaTheme="minorHAnsi" w:hAnsiTheme="minorHAnsi" w:cs="David"/>
          <w:b/>
          <w:bCs/>
          <w:color w:val="000000"/>
          <w:sz w:val="32"/>
          <w:szCs w:val="32"/>
          <w:rtl/>
        </w:rPr>
      </w:pPr>
      <w:r w:rsidRPr="00CB5E1F">
        <w:rPr>
          <w:rFonts w:ascii="David" w:eastAsiaTheme="minorHAnsi" w:hAnsiTheme="minorHAnsi" w:cs="David" w:hint="cs"/>
          <w:b/>
          <w:bCs/>
          <w:color w:val="000000"/>
          <w:sz w:val="30"/>
          <w:szCs w:val="30"/>
          <w:rtl/>
        </w:rPr>
        <w:t>החלטה מספר בק/24 מיום 5.11.2007</w:t>
      </w:r>
    </w:p>
    <w:p w:rsidR="00CB5E1F" w:rsidRPr="00CB5E1F" w:rsidRDefault="00CB5E1F" w:rsidP="00CB5E1F">
      <w:pPr>
        <w:suppressAutoHyphens/>
        <w:bidi/>
        <w:spacing w:after="113" w:line="288" w:lineRule="auto"/>
        <w:jc w:val="both"/>
        <w:textAlignment w:val="center"/>
        <w:rPr>
          <w:rFonts w:ascii="David" w:eastAsiaTheme="minorHAnsi" w:hAnsiTheme="minorHAnsi" w:cs="David"/>
          <w:b/>
          <w:bCs/>
          <w:color w:val="000000"/>
          <w:sz w:val="24"/>
          <w:szCs w:val="24"/>
          <w:rtl/>
        </w:rPr>
      </w:pPr>
      <w:r w:rsidRPr="00CB5E1F">
        <w:rPr>
          <w:rFonts w:ascii="David" w:eastAsiaTheme="minorHAnsi" w:hAnsiTheme="minorHAnsi" w:cs="David" w:hint="cs"/>
          <w:b/>
          <w:bCs/>
          <w:color w:val="000000"/>
          <w:sz w:val="24"/>
          <w:szCs w:val="24"/>
          <w:rtl/>
        </w:rPr>
        <w:t>יושב-ראש ועדת השרים:</w:t>
      </w:r>
    </w:p>
    <w:p w:rsidR="00CB5E1F" w:rsidRPr="00CB5E1F" w:rsidRDefault="00CB5E1F" w:rsidP="00CB5E1F">
      <w:pPr>
        <w:suppressAutoHyphens/>
        <w:bidi/>
        <w:spacing w:after="170" w:line="260" w:lineRule="atLeast"/>
        <w:jc w:val="both"/>
        <w:textAlignment w:val="center"/>
        <w:rPr>
          <w:rFonts w:ascii="David" w:eastAsiaTheme="minorHAnsi" w:hAnsiTheme="minorHAnsi" w:cs="David"/>
          <w:color w:val="000000"/>
          <w:sz w:val="24"/>
          <w:szCs w:val="24"/>
          <w:rtl/>
        </w:rPr>
      </w:pPr>
      <w:r w:rsidRPr="00CB5E1F">
        <w:rPr>
          <w:rFonts w:ascii="David" w:eastAsiaTheme="minorHAnsi" w:hAnsiTheme="minorHAnsi" w:cs="David" w:hint="cs"/>
          <w:color w:val="000000"/>
          <w:sz w:val="24"/>
          <w:szCs w:val="24"/>
          <w:rtl/>
        </w:rPr>
        <w:t>נושא היערכות העורף לשעת חירום וחלוקת הסמכויות בשטח בעת אירוע בין משטרת ישראל לבין צה"ל, שנוי במחלוקת. קיימים הבדלי תפיסה מהותיים בין מערכת הביטחון לבין משטרת ישראל, עובדה שתקשה על יכולתם של הכוחות לתפקד כיאות בשעת אירוע.</w:t>
      </w:r>
    </w:p>
    <w:p w:rsidR="00CB5E1F" w:rsidRPr="00CB5E1F" w:rsidRDefault="00CB5E1F" w:rsidP="00CB5E1F">
      <w:pPr>
        <w:suppressAutoHyphens/>
        <w:bidi/>
        <w:spacing w:after="170" w:line="260" w:lineRule="atLeast"/>
        <w:jc w:val="both"/>
        <w:textAlignment w:val="center"/>
        <w:rPr>
          <w:rFonts w:ascii="David" w:eastAsiaTheme="minorHAnsi" w:hAnsiTheme="minorHAnsi" w:cs="David"/>
          <w:color w:val="000000"/>
          <w:sz w:val="24"/>
          <w:szCs w:val="24"/>
          <w:rtl/>
        </w:rPr>
      </w:pPr>
      <w:r w:rsidRPr="00CB5E1F">
        <w:rPr>
          <w:rFonts w:ascii="David" w:eastAsiaTheme="minorHAnsi" w:hAnsiTheme="minorHAnsi" w:cs="David" w:hint="cs"/>
          <w:color w:val="000000"/>
          <w:sz w:val="24"/>
          <w:szCs w:val="24"/>
          <w:rtl/>
        </w:rPr>
        <w:t>בהחלטת ממשלה מספר 1577 מיום 15.4.2007, הוטלה על משרד הביטחון האחריות הכוללת לטיפול בעורף במצבי חירום. החלטה זו אינה מתייחסת לשליטה בשטח בשעת אירוע.</w:t>
      </w:r>
    </w:p>
    <w:p w:rsidR="00CB5E1F" w:rsidRPr="00CB5E1F" w:rsidRDefault="00CB5E1F" w:rsidP="00CB5E1F">
      <w:pPr>
        <w:suppressAutoHyphens/>
        <w:bidi/>
        <w:spacing w:after="170" w:line="260" w:lineRule="atLeast"/>
        <w:jc w:val="both"/>
        <w:textAlignment w:val="center"/>
        <w:rPr>
          <w:rFonts w:ascii="David" w:eastAsiaTheme="minorHAnsi" w:hAnsiTheme="minorHAnsi" w:cs="David"/>
          <w:color w:val="000000"/>
          <w:sz w:val="24"/>
          <w:szCs w:val="24"/>
          <w:rtl/>
        </w:rPr>
      </w:pPr>
      <w:r w:rsidRPr="00CB5E1F">
        <w:rPr>
          <w:rFonts w:ascii="David" w:eastAsiaTheme="minorHAnsi" w:hAnsiTheme="minorHAnsi" w:cs="David" w:hint="cs"/>
          <w:color w:val="000000"/>
          <w:sz w:val="24"/>
          <w:szCs w:val="24"/>
          <w:rtl/>
        </w:rPr>
        <w:t>מומלץ להבחין בין האחריות הכוללת אשר הוטלה על משרד הביטחון, לבין השליטה על האירוע בשטח.</w:t>
      </w:r>
    </w:p>
    <w:p w:rsidR="00CB5E1F" w:rsidRPr="00CB5E1F" w:rsidRDefault="00CB5E1F" w:rsidP="00CB5E1F">
      <w:pPr>
        <w:suppressAutoHyphens/>
        <w:bidi/>
        <w:spacing w:after="170" w:line="260" w:lineRule="atLeast"/>
        <w:jc w:val="both"/>
        <w:textAlignment w:val="center"/>
        <w:rPr>
          <w:rFonts w:ascii="David" w:eastAsiaTheme="minorHAnsi" w:hAnsiTheme="minorHAnsi" w:cs="David"/>
          <w:color w:val="000000"/>
          <w:sz w:val="24"/>
          <w:szCs w:val="24"/>
          <w:rtl/>
        </w:rPr>
      </w:pPr>
      <w:r w:rsidRPr="00CB5E1F">
        <w:rPr>
          <w:rFonts w:ascii="David" w:eastAsiaTheme="minorHAnsi" w:hAnsiTheme="minorHAnsi" w:cs="David" w:hint="cs"/>
          <w:color w:val="000000"/>
          <w:sz w:val="24"/>
          <w:szCs w:val="24"/>
          <w:rtl/>
        </w:rPr>
        <w:t>יושב-ראש הוועדה קובע, כי יש לשמור על עקרונות בסיסיים הכוללים מדיניות אחודה, שרשרת פיקוד ושליטה מוגדרים, ומבנה ברור ופשוט של קבלת החלטות.</w:t>
      </w:r>
    </w:p>
    <w:p w:rsidR="00CB5E1F" w:rsidRPr="00CB5E1F" w:rsidRDefault="00CB5E1F" w:rsidP="00CB5E1F">
      <w:pPr>
        <w:suppressAutoHyphens/>
        <w:bidi/>
        <w:spacing w:after="170" w:line="260" w:lineRule="atLeast"/>
        <w:jc w:val="both"/>
        <w:textAlignment w:val="center"/>
        <w:rPr>
          <w:rFonts w:ascii="David" w:eastAsiaTheme="minorHAnsi" w:hAnsiTheme="minorHAnsi" w:cs="David"/>
          <w:color w:val="000000"/>
          <w:sz w:val="24"/>
          <w:szCs w:val="24"/>
          <w:rtl/>
        </w:rPr>
      </w:pPr>
      <w:r w:rsidRPr="00CB5E1F">
        <w:rPr>
          <w:rFonts w:ascii="David" w:eastAsiaTheme="minorHAnsi" w:hAnsiTheme="minorHAnsi" w:cs="David" w:hint="cs"/>
          <w:color w:val="000000"/>
          <w:sz w:val="24"/>
          <w:szCs w:val="24"/>
          <w:rtl/>
        </w:rPr>
        <w:t>כמו כן יש ליצור מסגרת מוסכמת על שני הצדדים, על מנת למצוא פתרון לקונפליקט האמור, וראוי ליצור מצב בו אין שינוי חד, בין מצב של שגרה לבין מצב של חירום.</w:t>
      </w:r>
    </w:p>
    <w:p w:rsidR="00CB5E1F" w:rsidRPr="00CB5E1F" w:rsidRDefault="00CB5E1F" w:rsidP="00CB5E1F">
      <w:pPr>
        <w:suppressAutoHyphens/>
        <w:bidi/>
        <w:spacing w:after="170" w:line="260" w:lineRule="atLeast"/>
        <w:jc w:val="both"/>
        <w:textAlignment w:val="center"/>
        <w:rPr>
          <w:rFonts w:ascii="David" w:eastAsiaTheme="minorHAnsi" w:hAnsiTheme="minorHAnsi" w:cs="David"/>
          <w:color w:val="000000"/>
          <w:sz w:val="24"/>
          <w:szCs w:val="24"/>
          <w:rtl/>
        </w:rPr>
      </w:pPr>
      <w:r w:rsidRPr="00CB5E1F">
        <w:rPr>
          <w:rFonts w:ascii="David" w:eastAsiaTheme="minorHAnsi" w:hAnsiTheme="minorHAnsi" w:cs="David" w:hint="cs"/>
          <w:color w:val="000000"/>
          <w:sz w:val="24"/>
          <w:szCs w:val="24"/>
          <w:rtl/>
        </w:rPr>
        <w:t>הוועדה רושמת לפניה את הערכת משרד הביטחון, כי הנושא יסוכם בין צה"ל ובין משטרת ישראל, תוך חודש ימים.</w:t>
      </w:r>
    </w:p>
    <w:p w:rsidR="00CB5E1F" w:rsidRDefault="00CB5E1F" w:rsidP="00CB5E1F">
      <w:pPr>
        <w:suppressAutoHyphens/>
        <w:bidi/>
        <w:spacing w:after="170" w:line="260" w:lineRule="atLeast"/>
        <w:jc w:val="both"/>
        <w:textAlignment w:val="center"/>
        <w:rPr>
          <w:rFonts w:ascii="David" w:eastAsiaTheme="minorHAnsi" w:hAnsiTheme="minorHAnsi" w:cs="David" w:hint="cs"/>
          <w:color w:val="000000"/>
          <w:sz w:val="24"/>
          <w:szCs w:val="24"/>
          <w:rtl/>
        </w:rPr>
      </w:pPr>
      <w:r w:rsidRPr="00CB5E1F">
        <w:rPr>
          <w:rFonts w:ascii="David" w:eastAsiaTheme="minorHAnsi" w:hAnsiTheme="minorHAnsi" w:cs="David" w:hint="cs"/>
          <w:color w:val="000000"/>
          <w:sz w:val="24"/>
          <w:szCs w:val="24"/>
          <w:rtl/>
        </w:rPr>
        <w:t>יושב-ראש ועדת השרים מודיע, כי הוועדה תעקוב אחר הסיכום בין הצדדים עד סוף שנת 2007, וכי ראש האגף לענייני ביקורת המדינה במשרד ראש הממשלה, יקבע מועד לדיון בהתאם.</w:t>
      </w:r>
    </w:p>
    <w:p w:rsidR="00CB5E1F" w:rsidRPr="00CB5E1F" w:rsidRDefault="00CB5E1F" w:rsidP="00CB5E1F">
      <w:pPr>
        <w:suppressAutoHyphens/>
        <w:bidi/>
        <w:spacing w:after="170" w:line="260" w:lineRule="atLeast"/>
        <w:jc w:val="both"/>
        <w:textAlignment w:val="center"/>
        <w:rPr>
          <w:rFonts w:ascii="David" w:eastAsiaTheme="minorHAnsi" w:hAnsiTheme="minorHAnsi" w:cs="David"/>
          <w:color w:val="000000"/>
          <w:sz w:val="24"/>
          <w:szCs w:val="24"/>
          <w:rtl/>
        </w:rPr>
      </w:pPr>
    </w:p>
    <w:p w:rsidR="00CB5E1F" w:rsidRPr="00CB5E1F" w:rsidRDefault="00CB5E1F" w:rsidP="00CB5E1F">
      <w:pPr>
        <w:bidi/>
        <w:spacing w:after="283" w:line="288" w:lineRule="auto"/>
        <w:jc w:val="center"/>
        <w:textAlignment w:val="center"/>
        <w:rPr>
          <w:rFonts w:ascii="David" w:eastAsiaTheme="minorHAnsi" w:hAnsiTheme="minorHAnsi" w:cs="David"/>
          <w:b/>
          <w:bCs/>
          <w:color w:val="000000"/>
          <w:sz w:val="32"/>
          <w:szCs w:val="32"/>
          <w:rtl/>
        </w:rPr>
      </w:pPr>
      <w:r w:rsidRPr="00CB5E1F">
        <w:rPr>
          <w:rFonts w:ascii="David" w:eastAsiaTheme="minorHAnsi" w:hAnsiTheme="minorHAnsi" w:cs="David" w:hint="cs"/>
          <w:b/>
          <w:bCs/>
          <w:color w:val="000000"/>
          <w:sz w:val="30"/>
          <w:szCs w:val="30"/>
          <w:rtl/>
        </w:rPr>
        <w:t xml:space="preserve">יישום החלטת הממשלה מס' 1577 מיום 15.4.2007 </w:t>
      </w:r>
      <w:proofErr w:type="spellStart"/>
      <w:r w:rsidRPr="00CB5E1F">
        <w:rPr>
          <w:rFonts w:ascii="David" w:eastAsiaTheme="minorHAnsi" w:hAnsiTheme="minorHAnsi" w:cs="David" w:hint="cs"/>
          <w:b/>
          <w:bCs/>
          <w:color w:val="000000"/>
          <w:sz w:val="30"/>
          <w:szCs w:val="30"/>
          <w:rtl/>
        </w:rPr>
        <w:t>בענין</w:t>
      </w:r>
      <w:proofErr w:type="spellEnd"/>
      <w:r w:rsidRPr="00CB5E1F">
        <w:rPr>
          <w:rFonts w:ascii="David" w:eastAsiaTheme="minorHAnsi" w:hAnsiTheme="minorHAnsi" w:cs="David" w:hint="cs"/>
          <w:b/>
          <w:bCs/>
          <w:color w:val="000000"/>
          <w:sz w:val="30"/>
          <w:szCs w:val="30"/>
          <w:rtl/>
        </w:rPr>
        <w:t xml:space="preserve"> הטלת האחריות הכוללת לטיפול בעורף במצבי חירום על שר הביטחון - דיון</w:t>
      </w:r>
    </w:p>
    <w:p w:rsidR="00CB5E1F" w:rsidRPr="00CB5E1F" w:rsidRDefault="00CB5E1F" w:rsidP="00CB5E1F">
      <w:pPr>
        <w:bidi/>
        <w:spacing w:after="283" w:line="288" w:lineRule="auto"/>
        <w:textAlignment w:val="center"/>
        <w:rPr>
          <w:rFonts w:ascii="David" w:eastAsiaTheme="minorHAnsi" w:hAnsiTheme="minorHAnsi" w:cs="David"/>
          <w:b/>
          <w:bCs/>
          <w:color w:val="000000"/>
          <w:sz w:val="32"/>
          <w:szCs w:val="32"/>
          <w:rtl/>
        </w:rPr>
      </w:pPr>
      <w:r w:rsidRPr="00CB5E1F">
        <w:rPr>
          <w:rFonts w:ascii="David" w:eastAsiaTheme="minorHAnsi" w:hAnsiTheme="minorHAnsi" w:cs="David" w:hint="cs"/>
          <w:b/>
          <w:bCs/>
          <w:color w:val="000000"/>
          <w:sz w:val="32"/>
          <w:szCs w:val="32"/>
          <w:rtl/>
        </w:rPr>
        <w:t>החלטה בק/30 מיום 24.12.2007</w:t>
      </w:r>
    </w:p>
    <w:p w:rsidR="00CB5E1F" w:rsidRPr="00CB5E1F" w:rsidRDefault="00CB5E1F" w:rsidP="00CB5E1F">
      <w:pPr>
        <w:suppressAutoHyphens/>
        <w:bidi/>
        <w:spacing w:after="170" w:line="260" w:lineRule="atLeast"/>
        <w:jc w:val="both"/>
        <w:textAlignment w:val="center"/>
        <w:rPr>
          <w:rFonts w:ascii="David" w:eastAsiaTheme="minorHAnsi" w:hAnsiTheme="minorHAnsi" w:cs="David"/>
          <w:color w:val="000000"/>
          <w:sz w:val="24"/>
          <w:szCs w:val="24"/>
          <w:rtl/>
        </w:rPr>
      </w:pPr>
      <w:r w:rsidRPr="00CB5E1F">
        <w:rPr>
          <w:rFonts w:ascii="David" w:eastAsiaTheme="minorHAnsi" w:hAnsiTheme="minorHAnsi" w:cs="David" w:hint="cs"/>
          <w:color w:val="000000"/>
          <w:sz w:val="24"/>
          <w:szCs w:val="24"/>
          <w:rtl/>
        </w:rPr>
        <w:t xml:space="preserve">יושב ראש ועדת השרים, השר עמי </w:t>
      </w:r>
      <w:proofErr w:type="spellStart"/>
      <w:r w:rsidRPr="00CB5E1F">
        <w:rPr>
          <w:rFonts w:ascii="David" w:eastAsiaTheme="minorHAnsi" w:hAnsiTheme="minorHAnsi" w:cs="David" w:hint="cs"/>
          <w:color w:val="000000"/>
          <w:sz w:val="24"/>
          <w:szCs w:val="24"/>
          <w:rtl/>
        </w:rPr>
        <w:t>אילון</w:t>
      </w:r>
      <w:proofErr w:type="spellEnd"/>
      <w:r w:rsidRPr="00CB5E1F">
        <w:rPr>
          <w:rFonts w:ascii="David" w:eastAsiaTheme="minorHAnsi" w:hAnsiTheme="minorHAnsi" w:cs="David" w:hint="cs"/>
          <w:color w:val="000000"/>
          <w:sz w:val="24"/>
          <w:szCs w:val="24"/>
          <w:rtl/>
        </w:rPr>
        <w:t>, פותח ומתייחס להיבטים התקציביים של החלטת הממשלה מס' 1577 מיום 15.04.2007, ולדילמה הקיימת בשאלה האם יש להפריד בין תקציב העורף במצבי חירום לבין תקציב הביטחון בתקנות נפרדות, או לחלופין, לאחדם במסגרת תקציבית אחת.</w:t>
      </w:r>
    </w:p>
    <w:p w:rsidR="00CB5E1F" w:rsidRDefault="00CB5E1F" w:rsidP="00CB5E1F">
      <w:pPr>
        <w:suppressAutoHyphens/>
        <w:bidi/>
        <w:spacing w:after="170" w:line="260" w:lineRule="atLeast"/>
        <w:jc w:val="both"/>
        <w:textAlignment w:val="center"/>
        <w:rPr>
          <w:rFonts w:ascii="David" w:eastAsiaTheme="minorHAnsi" w:hAnsiTheme="minorHAnsi" w:cs="David" w:hint="cs"/>
          <w:color w:val="000000"/>
          <w:sz w:val="24"/>
          <w:szCs w:val="24"/>
          <w:rtl/>
        </w:rPr>
      </w:pPr>
      <w:r w:rsidRPr="00CB5E1F">
        <w:rPr>
          <w:rFonts w:ascii="David" w:eastAsiaTheme="minorHAnsi" w:hAnsiTheme="minorHAnsi" w:cs="David" w:hint="cs"/>
          <w:color w:val="000000"/>
          <w:sz w:val="24"/>
          <w:szCs w:val="24"/>
          <w:rtl/>
        </w:rPr>
        <w:t>יושב ראש ועדת השרים מסכם ומנחה את נציגי משרד הביטחון לסיים ולבחון עד לסוף הרבעון הראשון של שנת 2008 את התקציב הנדרש לעורף האזרחי במסגרת הוצאות חירום אזרחיות - מרכיבי ביטחון (סעיף 16 בתקציב) לקראת הדיון על תקציב מערכת הביטחון לשנת 2009, ובהתייחס לדו"ח "ועדת ברודט".</w:t>
      </w:r>
    </w:p>
    <w:p w:rsidR="00CB5E1F" w:rsidRDefault="00CB5E1F" w:rsidP="00CB5E1F">
      <w:pPr>
        <w:suppressAutoHyphens/>
        <w:bidi/>
        <w:spacing w:after="170" w:line="260" w:lineRule="atLeast"/>
        <w:jc w:val="both"/>
        <w:textAlignment w:val="center"/>
        <w:rPr>
          <w:rFonts w:ascii="David" w:eastAsiaTheme="minorHAnsi" w:hAnsiTheme="minorHAnsi" w:cs="David" w:hint="cs"/>
          <w:color w:val="000000"/>
          <w:sz w:val="24"/>
          <w:szCs w:val="24"/>
          <w:rtl/>
        </w:rPr>
      </w:pPr>
    </w:p>
    <w:p w:rsidR="00CB5E1F" w:rsidRDefault="00CB5E1F" w:rsidP="00CB5E1F">
      <w:pPr>
        <w:suppressAutoHyphens/>
        <w:bidi/>
        <w:spacing w:after="170" w:line="260" w:lineRule="atLeast"/>
        <w:jc w:val="both"/>
        <w:textAlignment w:val="center"/>
        <w:rPr>
          <w:rFonts w:ascii="David" w:eastAsiaTheme="minorHAnsi" w:hAnsiTheme="minorHAnsi" w:cs="David" w:hint="cs"/>
          <w:color w:val="000000"/>
          <w:sz w:val="24"/>
          <w:szCs w:val="24"/>
          <w:rtl/>
        </w:rPr>
      </w:pPr>
    </w:p>
    <w:p w:rsidR="00CB5E1F" w:rsidRDefault="00CB5E1F" w:rsidP="00CB5E1F">
      <w:pPr>
        <w:suppressAutoHyphens/>
        <w:bidi/>
        <w:spacing w:after="170" w:line="260" w:lineRule="atLeast"/>
        <w:jc w:val="both"/>
        <w:textAlignment w:val="center"/>
        <w:rPr>
          <w:rFonts w:ascii="David" w:eastAsiaTheme="minorHAnsi" w:hAnsiTheme="minorHAnsi" w:cs="David" w:hint="cs"/>
          <w:color w:val="000000"/>
          <w:sz w:val="24"/>
          <w:szCs w:val="24"/>
          <w:rtl/>
        </w:rPr>
      </w:pPr>
    </w:p>
    <w:p w:rsidR="00CB5E1F" w:rsidRPr="00CB5E1F" w:rsidRDefault="00CB5E1F" w:rsidP="00CB5E1F">
      <w:pPr>
        <w:suppressAutoHyphens/>
        <w:bidi/>
        <w:spacing w:after="170" w:line="260" w:lineRule="atLeast"/>
        <w:jc w:val="both"/>
        <w:textAlignment w:val="center"/>
        <w:rPr>
          <w:rFonts w:ascii="David" w:eastAsiaTheme="minorHAnsi" w:hAnsiTheme="minorHAnsi" w:cs="David"/>
          <w:color w:val="000000"/>
          <w:sz w:val="24"/>
          <w:szCs w:val="24"/>
          <w:rtl/>
        </w:rPr>
      </w:pPr>
    </w:p>
    <w:p w:rsidR="00CB5E1F" w:rsidRPr="00CB5E1F" w:rsidRDefault="00CB5E1F" w:rsidP="00CB5E1F">
      <w:pPr>
        <w:bidi/>
        <w:spacing w:after="283" w:line="288" w:lineRule="auto"/>
        <w:jc w:val="center"/>
        <w:textAlignment w:val="center"/>
        <w:rPr>
          <w:rFonts w:ascii="David" w:eastAsiaTheme="minorHAnsi" w:hAnsiTheme="minorHAnsi" w:cs="David"/>
          <w:b/>
          <w:bCs/>
          <w:color w:val="000000"/>
          <w:sz w:val="30"/>
          <w:szCs w:val="30"/>
          <w:rtl/>
        </w:rPr>
      </w:pPr>
      <w:r w:rsidRPr="00CB5E1F">
        <w:rPr>
          <w:rFonts w:ascii="David" w:eastAsiaTheme="minorHAnsi" w:hAnsiTheme="minorHAnsi" w:cs="David" w:hint="cs"/>
          <w:b/>
          <w:bCs/>
          <w:color w:val="000000"/>
          <w:sz w:val="30"/>
          <w:szCs w:val="30"/>
          <w:rtl/>
        </w:rPr>
        <w:t>החלטה מס. בק</w:t>
      </w:r>
      <w:r w:rsidRPr="00CB5E1F">
        <w:rPr>
          <w:rFonts w:ascii="David" w:eastAsiaTheme="minorHAnsi" w:hAnsiTheme="minorHAnsi" w:cs="David" w:hint="cs"/>
          <w:b/>
          <w:bCs/>
          <w:color w:val="000000"/>
          <w:sz w:val="32"/>
          <w:szCs w:val="32"/>
          <w:rtl/>
        </w:rPr>
        <w:t>/</w:t>
      </w:r>
      <w:r w:rsidRPr="00CB5E1F">
        <w:rPr>
          <w:rFonts w:ascii="David" w:eastAsiaTheme="minorHAnsi" w:hAnsiTheme="minorHAnsi" w:cs="David" w:hint="cs"/>
          <w:b/>
          <w:bCs/>
          <w:color w:val="000000"/>
          <w:sz w:val="30"/>
          <w:szCs w:val="30"/>
          <w:rtl/>
        </w:rPr>
        <w:t>33 של ועדת שרים לענייני ביקורת המדינה מיום 7.1.2008</w:t>
      </w:r>
    </w:p>
    <w:p w:rsidR="00CB5E1F" w:rsidRPr="00CB5E1F" w:rsidRDefault="00CB5E1F" w:rsidP="00CB5E1F">
      <w:pPr>
        <w:suppressAutoHyphens/>
        <w:bidi/>
        <w:spacing w:after="170" w:line="260" w:lineRule="atLeast"/>
        <w:jc w:val="both"/>
        <w:textAlignment w:val="center"/>
        <w:rPr>
          <w:rFonts w:ascii="David" w:eastAsiaTheme="minorHAnsi" w:hAnsiTheme="minorHAnsi" w:cs="David"/>
          <w:color w:val="000000"/>
          <w:sz w:val="24"/>
          <w:szCs w:val="24"/>
          <w:rtl/>
        </w:rPr>
      </w:pPr>
      <w:r w:rsidRPr="00CB5E1F">
        <w:rPr>
          <w:rFonts w:ascii="David" w:eastAsiaTheme="minorHAnsi" w:hAnsiTheme="minorHAnsi" w:cs="David" w:hint="cs"/>
          <w:color w:val="000000"/>
          <w:sz w:val="24"/>
          <w:szCs w:val="24"/>
          <w:rtl/>
        </w:rPr>
        <w:t xml:space="preserve">יושב ראש ועדת השרים, השר עמי </w:t>
      </w:r>
      <w:proofErr w:type="spellStart"/>
      <w:r w:rsidRPr="00CB5E1F">
        <w:rPr>
          <w:rFonts w:ascii="David" w:eastAsiaTheme="minorHAnsi" w:hAnsiTheme="minorHAnsi" w:cs="David" w:hint="cs"/>
          <w:color w:val="000000"/>
          <w:sz w:val="24"/>
          <w:szCs w:val="24"/>
          <w:rtl/>
        </w:rPr>
        <w:t>אילון</w:t>
      </w:r>
      <w:proofErr w:type="spellEnd"/>
      <w:r w:rsidRPr="00CB5E1F">
        <w:rPr>
          <w:rFonts w:ascii="David" w:eastAsiaTheme="minorHAnsi" w:hAnsiTheme="minorHAnsi" w:cs="David" w:hint="cs"/>
          <w:color w:val="000000"/>
          <w:sz w:val="24"/>
          <w:szCs w:val="24"/>
          <w:rtl/>
        </w:rPr>
        <w:t xml:space="preserve"> מסכם:</w:t>
      </w:r>
    </w:p>
    <w:p w:rsidR="00CB5E1F" w:rsidRPr="00CB5E1F" w:rsidRDefault="00CB5E1F" w:rsidP="00CB5E1F">
      <w:pPr>
        <w:suppressAutoHyphens/>
        <w:bidi/>
        <w:spacing w:after="170" w:line="260" w:lineRule="atLeast"/>
        <w:jc w:val="both"/>
        <w:textAlignment w:val="center"/>
        <w:rPr>
          <w:rFonts w:ascii="David" w:eastAsiaTheme="minorHAnsi" w:hAnsiTheme="minorHAnsi" w:cs="David"/>
          <w:color w:val="000000"/>
          <w:sz w:val="24"/>
          <w:szCs w:val="24"/>
          <w:rtl/>
        </w:rPr>
      </w:pPr>
      <w:r w:rsidRPr="00CB5E1F">
        <w:rPr>
          <w:rFonts w:ascii="David" w:eastAsiaTheme="minorHAnsi" w:hAnsiTheme="minorHAnsi" w:cs="David" w:hint="cs"/>
          <w:color w:val="000000"/>
          <w:sz w:val="24"/>
          <w:szCs w:val="24"/>
          <w:rtl/>
        </w:rPr>
        <w:t>הוועדה תבחן את הסוגיה לעומקה, בשלב הראשון תיבחן הסוגיה העקרונית לרבות המתכונת הנכונה לשילוב כל הגורמים הנוגעים בדבר ויחסי הגומלין ביניהם. בשלב השני תעמיק הועדה בשאלות פיקוד ושליטה ובשאלות של תהליכים על ציר הזמן.</w:t>
      </w:r>
    </w:p>
    <w:p w:rsidR="00CB5E1F" w:rsidRPr="00CB5E1F" w:rsidRDefault="00CB5E1F" w:rsidP="00CB5E1F">
      <w:pPr>
        <w:suppressAutoHyphens/>
        <w:bidi/>
        <w:spacing w:after="170" w:line="260" w:lineRule="atLeast"/>
        <w:jc w:val="both"/>
        <w:textAlignment w:val="center"/>
        <w:rPr>
          <w:rFonts w:ascii="David" w:eastAsiaTheme="minorHAnsi" w:hAnsiTheme="minorHAnsi" w:cs="David"/>
          <w:color w:val="000000"/>
          <w:sz w:val="24"/>
          <w:szCs w:val="24"/>
          <w:rtl/>
        </w:rPr>
      </w:pPr>
      <w:r w:rsidRPr="00CB5E1F">
        <w:rPr>
          <w:rFonts w:ascii="David" w:eastAsiaTheme="minorHAnsi" w:hAnsiTheme="minorHAnsi" w:cs="David" w:hint="cs"/>
          <w:color w:val="000000"/>
          <w:sz w:val="24"/>
          <w:szCs w:val="24"/>
          <w:rtl/>
        </w:rPr>
        <w:t>יושב-ראש הוועדה מבהיר כי הוא יבוא בדברים עם המשרדים הנוגעים בדבר במגמה ליצור הרכב ועדה מתאים.</w:t>
      </w:r>
    </w:p>
    <w:p w:rsidR="00CB5E1F" w:rsidRPr="00CB5E1F" w:rsidRDefault="00CB5E1F" w:rsidP="00CB5E1F">
      <w:pPr>
        <w:suppressAutoHyphens/>
        <w:bidi/>
        <w:spacing w:after="170" w:line="260" w:lineRule="atLeast"/>
        <w:jc w:val="both"/>
        <w:textAlignment w:val="center"/>
        <w:rPr>
          <w:rFonts w:ascii="David" w:eastAsiaTheme="minorHAnsi" w:hAnsiTheme="minorHAnsi" w:cs="David"/>
          <w:color w:val="000000"/>
          <w:sz w:val="24"/>
          <w:szCs w:val="24"/>
          <w:rtl/>
        </w:rPr>
      </w:pPr>
      <w:r w:rsidRPr="00CB5E1F">
        <w:rPr>
          <w:rFonts w:ascii="David" w:eastAsiaTheme="minorHAnsi" w:hAnsiTheme="minorHAnsi" w:cs="David" w:hint="cs"/>
          <w:color w:val="000000"/>
          <w:sz w:val="24"/>
          <w:szCs w:val="24"/>
          <w:rtl/>
        </w:rPr>
        <w:t>יישמר האיזון בין עבודת משרד הביטחון להקמת מסגרת לטווח הקצר (חמש שנים) לבין עבודת הוועדה המכוונת ליצור מסגרת לטווח הבינוני והארוך (משנת 2012).</w:t>
      </w:r>
    </w:p>
    <w:p w:rsidR="00CB5E1F" w:rsidRPr="00CB5E1F" w:rsidRDefault="00CB5E1F" w:rsidP="00CB5E1F">
      <w:pPr>
        <w:bidi/>
        <w:spacing w:line="288" w:lineRule="auto"/>
        <w:ind w:right="575"/>
        <w:jc w:val="both"/>
        <w:textAlignment w:val="center"/>
        <w:rPr>
          <w:rFonts w:ascii="David" w:eastAsiaTheme="minorHAnsi" w:cs="David"/>
          <w:color w:val="000000"/>
          <w:sz w:val="24"/>
          <w:szCs w:val="24"/>
          <w:rtl/>
        </w:rPr>
      </w:pPr>
      <w:r w:rsidRPr="00CB5E1F">
        <w:rPr>
          <w:rFonts w:ascii="David" w:eastAsiaTheme="minorHAnsi" w:cs="David" w:hint="cs"/>
          <w:color w:val="000000"/>
          <w:sz w:val="24"/>
          <w:szCs w:val="24"/>
          <w:rtl/>
        </w:rPr>
        <w:t>מינוי נציגי הציבור לוועדה יהיה בתאום עם משרד ראש הממשלה.</w:t>
      </w:r>
    </w:p>
    <w:p w:rsidR="00CB5E1F" w:rsidRPr="00CB5E1F" w:rsidRDefault="00CB5E1F" w:rsidP="00CB5E1F">
      <w:pPr>
        <w:bidi/>
        <w:spacing w:before="113" w:after="283" w:line="288" w:lineRule="auto"/>
        <w:jc w:val="both"/>
        <w:textAlignment w:val="center"/>
        <w:rPr>
          <w:rFonts w:ascii="David" w:eastAsiaTheme="minorHAnsi" w:hAnsiTheme="minorHAnsi" w:cs="David"/>
          <w:b/>
          <w:bCs/>
          <w:color w:val="000000"/>
          <w:sz w:val="28"/>
          <w:szCs w:val="28"/>
          <w:rtl/>
        </w:rPr>
      </w:pPr>
      <w:r w:rsidRPr="00CB5E1F">
        <w:rPr>
          <w:rFonts w:ascii="David" w:eastAsiaTheme="minorHAnsi" w:hAnsiTheme="minorHAnsi" w:cs="David" w:hint="cs"/>
          <w:b/>
          <w:bCs/>
          <w:color w:val="000000"/>
          <w:sz w:val="28"/>
          <w:szCs w:val="28"/>
          <w:rtl/>
        </w:rPr>
        <w:t>מחליטים:</w:t>
      </w:r>
    </w:p>
    <w:p w:rsidR="00CB5E1F" w:rsidRPr="00CB5E1F" w:rsidRDefault="00CB5E1F" w:rsidP="00CB5E1F">
      <w:pPr>
        <w:suppressAutoHyphens/>
        <w:bidi/>
        <w:spacing w:after="170" w:line="260" w:lineRule="atLeast"/>
        <w:jc w:val="both"/>
        <w:textAlignment w:val="center"/>
        <w:rPr>
          <w:rFonts w:ascii="David" w:eastAsiaTheme="minorHAnsi" w:hAnsiTheme="minorHAnsi" w:cs="David"/>
          <w:color w:val="000000"/>
          <w:sz w:val="24"/>
          <w:szCs w:val="24"/>
          <w:rtl/>
        </w:rPr>
      </w:pPr>
      <w:r w:rsidRPr="00CB5E1F">
        <w:rPr>
          <w:rFonts w:ascii="David" w:eastAsiaTheme="minorHAnsi" w:hAnsiTheme="minorHAnsi" w:cs="David" w:hint="cs"/>
          <w:color w:val="000000"/>
          <w:sz w:val="24"/>
          <w:szCs w:val="24"/>
          <w:rtl/>
        </w:rPr>
        <w:t>להקים ועדה בראשות יו"ר ועדת השרים לענייני ביקורת המדינה ובהשתתפות נציגי משרד ראש הממשלה, המועצה לביטחון לאומי, משרד הביטחון, המשרד לביטחון הפנים, משרד הפנים, המשרד להגנת הסביבה ונציג מרכז השלטון  המקומי (להלן-הוועדה). בוועדה ישתתפו נציגי ציבור בהתאם להחלטתו של יו"ר ועדת השרים לענייני ביקורת המדינה.</w:t>
      </w:r>
    </w:p>
    <w:p w:rsidR="00CB5E1F" w:rsidRPr="00CB5E1F" w:rsidRDefault="00CB5E1F" w:rsidP="00CB5E1F">
      <w:pPr>
        <w:bidi/>
        <w:spacing w:before="113" w:after="283" w:line="288" w:lineRule="auto"/>
        <w:jc w:val="both"/>
        <w:textAlignment w:val="center"/>
        <w:rPr>
          <w:rFonts w:ascii="David" w:eastAsiaTheme="minorHAnsi" w:hAnsiTheme="minorHAnsi" w:cs="David"/>
          <w:b/>
          <w:bCs/>
          <w:color w:val="000000"/>
          <w:sz w:val="28"/>
          <w:szCs w:val="28"/>
          <w:rtl/>
        </w:rPr>
      </w:pPr>
      <w:r w:rsidRPr="00CB5E1F">
        <w:rPr>
          <w:rFonts w:ascii="David" w:eastAsiaTheme="minorHAnsi" w:hAnsiTheme="minorHAnsi" w:cs="David" w:hint="cs"/>
          <w:b/>
          <w:bCs/>
          <w:color w:val="000000"/>
          <w:sz w:val="28"/>
          <w:szCs w:val="28"/>
          <w:rtl/>
        </w:rPr>
        <w:t xml:space="preserve">ביצוע ההחלטות </w:t>
      </w:r>
    </w:p>
    <w:p w:rsidR="00CB5E1F" w:rsidRPr="00CB5E1F" w:rsidRDefault="00CB5E1F" w:rsidP="00CB5E1F">
      <w:pPr>
        <w:suppressAutoHyphens/>
        <w:bidi/>
        <w:spacing w:after="113" w:line="288" w:lineRule="auto"/>
        <w:jc w:val="both"/>
        <w:textAlignment w:val="center"/>
        <w:rPr>
          <w:rFonts w:ascii="David" w:eastAsiaTheme="minorHAnsi" w:hAnsiTheme="minorHAnsi" w:cs="David"/>
          <w:b/>
          <w:bCs/>
          <w:color w:val="000000"/>
          <w:sz w:val="24"/>
          <w:szCs w:val="24"/>
          <w:rtl/>
        </w:rPr>
      </w:pPr>
      <w:r w:rsidRPr="00CB5E1F">
        <w:rPr>
          <w:rFonts w:ascii="David" w:eastAsiaTheme="minorHAnsi" w:hAnsiTheme="minorHAnsi" w:cs="David" w:hint="cs"/>
          <w:b/>
          <w:bCs/>
          <w:color w:val="000000"/>
          <w:sz w:val="24"/>
          <w:szCs w:val="24"/>
          <w:rtl/>
        </w:rPr>
        <w:t>משרד הביטחון</w:t>
      </w:r>
    </w:p>
    <w:p w:rsidR="00CB5E1F" w:rsidRPr="00CB5E1F" w:rsidRDefault="00CB5E1F" w:rsidP="00CB5E1F">
      <w:pPr>
        <w:bidi/>
        <w:spacing w:line="288" w:lineRule="auto"/>
        <w:jc w:val="both"/>
        <w:textAlignment w:val="center"/>
        <w:rPr>
          <w:rFonts w:ascii="David" w:eastAsiaTheme="minorHAnsi" w:cs="David"/>
          <w:color w:val="000000"/>
          <w:sz w:val="24"/>
          <w:szCs w:val="24"/>
          <w:rtl/>
        </w:rPr>
      </w:pPr>
      <w:r w:rsidRPr="00CB5E1F">
        <w:rPr>
          <w:rFonts w:ascii="David" w:eastAsiaTheme="minorHAnsi" w:cs="David" w:hint="cs"/>
          <w:color w:val="000000"/>
          <w:sz w:val="24"/>
          <w:szCs w:val="24"/>
          <w:rtl/>
        </w:rPr>
        <w:t>ממשלת ישראל קיבלה ארבע החלטות מרכזיות בנושא העורף:</w:t>
      </w:r>
    </w:p>
    <w:p w:rsidR="00CB5E1F" w:rsidRPr="00CB5E1F" w:rsidRDefault="00CB5E1F" w:rsidP="00CB5E1F">
      <w:pPr>
        <w:bidi/>
        <w:spacing w:line="288" w:lineRule="auto"/>
        <w:jc w:val="both"/>
        <w:textAlignment w:val="center"/>
        <w:rPr>
          <w:rFonts w:ascii="David" w:eastAsiaTheme="minorHAnsi" w:cs="David"/>
          <w:color w:val="000000"/>
          <w:sz w:val="24"/>
          <w:szCs w:val="24"/>
          <w:rtl/>
        </w:rPr>
      </w:pPr>
      <w:r w:rsidRPr="00CB5E1F">
        <w:rPr>
          <w:rFonts w:ascii="David" w:eastAsiaTheme="minorHAnsi" w:cs="David" w:hint="cs"/>
          <w:color w:val="000000"/>
          <w:sz w:val="24"/>
          <w:szCs w:val="24"/>
          <w:rtl/>
        </w:rPr>
        <w:t>א.</w:t>
      </w:r>
      <w:r w:rsidRPr="00CB5E1F">
        <w:rPr>
          <w:rFonts w:ascii="David" w:eastAsiaTheme="minorHAnsi" w:cs="David"/>
          <w:color w:val="000000"/>
          <w:sz w:val="24"/>
          <w:szCs w:val="24"/>
          <w:rtl/>
        </w:rPr>
        <w:tab/>
      </w:r>
      <w:r w:rsidRPr="00CB5E1F">
        <w:rPr>
          <w:rFonts w:ascii="David" w:eastAsiaTheme="minorHAnsi" w:cs="David" w:hint="cs"/>
          <w:color w:val="000000"/>
          <w:sz w:val="24"/>
          <w:szCs w:val="24"/>
          <w:rtl/>
        </w:rPr>
        <w:t xml:space="preserve">החלטת ממשלה </w:t>
      </w:r>
      <w:r w:rsidRPr="00CB5E1F">
        <w:rPr>
          <w:rFonts w:ascii="David" w:eastAsiaTheme="minorHAnsi" w:cs="David" w:hint="cs"/>
          <w:b/>
          <w:bCs/>
          <w:color w:val="000000"/>
          <w:sz w:val="24"/>
          <w:szCs w:val="24"/>
          <w:rtl/>
        </w:rPr>
        <w:t>1557</w:t>
      </w:r>
      <w:r w:rsidRPr="00CB5E1F">
        <w:rPr>
          <w:rFonts w:ascii="David" w:eastAsiaTheme="minorHAnsi" w:cs="David" w:hint="cs"/>
          <w:color w:val="000000"/>
          <w:sz w:val="24"/>
          <w:szCs w:val="24"/>
          <w:rtl/>
        </w:rPr>
        <w:t xml:space="preserve"> מ – 15 באפריל 2007.</w:t>
      </w:r>
    </w:p>
    <w:p w:rsidR="00CB5E1F" w:rsidRPr="00CB5E1F" w:rsidRDefault="00CB5E1F" w:rsidP="00CB5E1F">
      <w:pPr>
        <w:bidi/>
        <w:spacing w:line="288" w:lineRule="auto"/>
        <w:ind w:left="720" w:hanging="720"/>
        <w:jc w:val="both"/>
        <w:textAlignment w:val="center"/>
        <w:rPr>
          <w:rFonts w:ascii="David" w:eastAsiaTheme="minorHAnsi" w:cs="David"/>
          <w:color w:val="000000"/>
          <w:sz w:val="24"/>
          <w:szCs w:val="24"/>
          <w:rtl/>
        </w:rPr>
      </w:pPr>
      <w:r w:rsidRPr="00CB5E1F">
        <w:rPr>
          <w:rFonts w:ascii="David" w:eastAsiaTheme="minorHAnsi" w:cs="David" w:hint="cs"/>
          <w:color w:val="000000"/>
          <w:sz w:val="24"/>
          <w:szCs w:val="24"/>
          <w:rtl/>
        </w:rPr>
        <w:t>ב.</w:t>
      </w:r>
      <w:r w:rsidRPr="00CB5E1F">
        <w:rPr>
          <w:rFonts w:ascii="David" w:eastAsiaTheme="minorHAnsi" w:cs="David"/>
          <w:color w:val="000000"/>
          <w:sz w:val="24"/>
          <w:szCs w:val="24"/>
          <w:rtl/>
        </w:rPr>
        <w:tab/>
      </w:r>
      <w:r w:rsidRPr="00CB5E1F">
        <w:rPr>
          <w:rFonts w:ascii="David" w:eastAsiaTheme="minorHAnsi" w:cs="David" w:hint="cs"/>
          <w:color w:val="000000"/>
          <w:sz w:val="24"/>
          <w:szCs w:val="24"/>
          <w:rtl/>
        </w:rPr>
        <w:t xml:space="preserve">החלטת ממשלה מס' </w:t>
      </w:r>
      <w:r w:rsidRPr="00CB5E1F">
        <w:rPr>
          <w:rFonts w:ascii="David" w:eastAsiaTheme="minorHAnsi" w:cs="David" w:hint="cs"/>
          <w:b/>
          <w:bCs/>
          <w:color w:val="000000"/>
          <w:sz w:val="24"/>
          <w:szCs w:val="24"/>
          <w:rtl/>
        </w:rPr>
        <w:t>2368</w:t>
      </w:r>
      <w:r w:rsidRPr="00CB5E1F">
        <w:rPr>
          <w:rFonts w:ascii="David" w:eastAsiaTheme="minorHAnsi" w:cs="David" w:hint="cs"/>
          <w:color w:val="000000"/>
          <w:sz w:val="24"/>
          <w:szCs w:val="24"/>
          <w:rtl/>
        </w:rPr>
        <w:t xml:space="preserve"> מיום 16.9.2007 – החלטה על ייסוד צוות הקמה לרשות חירום לאומית.</w:t>
      </w:r>
    </w:p>
    <w:p w:rsidR="00CB5E1F" w:rsidRPr="00CB5E1F" w:rsidRDefault="00CB5E1F" w:rsidP="00CB5E1F">
      <w:pPr>
        <w:bidi/>
        <w:spacing w:line="288" w:lineRule="auto"/>
        <w:ind w:left="720" w:hanging="720"/>
        <w:jc w:val="both"/>
        <w:textAlignment w:val="center"/>
        <w:rPr>
          <w:rFonts w:ascii="David" w:eastAsiaTheme="minorHAnsi" w:cs="David"/>
          <w:color w:val="000000"/>
          <w:sz w:val="24"/>
          <w:szCs w:val="24"/>
          <w:rtl/>
        </w:rPr>
      </w:pPr>
      <w:r w:rsidRPr="00CB5E1F">
        <w:rPr>
          <w:rFonts w:ascii="David" w:eastAsiaTheme="minorHAnsi" w:cs="David" w:hint="cs"/>
          <w:color w:val="000000"/>
          <w:sz w:val="24"/>
          <w:szCs w:val="24"/>
          <w:rtl/>
        </w:rPr>
        <w:t>ג.</w:t>
      </w:r>
      <w:r w:rsidRPr="00CB5E1F">
        <w:rPr>
          <w:rFonts w:ascii="David" w:eastAsiaTheme="minorHAnsi" w:cs="David"/>
          <w:color w:val="000000"/>
          <w:sz w:val="24"/>
          <w:szCs w:val="24"/>
          <w:rtl/>
        </w:rPr>
        <w:tab/>
      </w:r>
      <w:r w:rsidRPr="00CB5E1F">
        <w:rPr>
          <w:rFonts w:ascii="David" w:eastAsiaTheme="minorHAnsi" w:cs="David" w:hint="cs"/>
          <w:color w:val="000000"/>
          <w:sz w:val="24"/>
          <w:szCs w:val="24"/>
          <w:rtl/>
        </w:rPr>
        <w:t xml:space="preserve">החלטת הממשלה </w:t>
      </w:r>
      <w:r w:rsidRPr="00CB5E1F">
        <w:rPr>
          <w:rFonts w:ascii="David" w:eastAsiaTheme="minorHAnsi" w:cs="David" w:hint="cs"/>
          <w:b/>
          <w:bCs/>
          <w:color w:val="000000"/>
          <w:sz w:val="24"/>
          <w:szCs w:val="24"/>
          <w:rtl/>
        </w:rPr>
        <w:t>ב/43</w:t>
      </w:r>
      <w:r w:rsidRPr="00CB5E1F">
        <w:rPr>
          <w:rFonts w:ascii="David" w:eastAsiaTheme="minorHAnsi" w:cs="David" w:hint="cs"/>
          <w:color w:val="000000"/>
          <w:sz w:val="24"/>
          <w:szCs w:val="24"/>
          <w:rtl/>
        </w:rPr>
        <w:t xml:space="preserve"> מ – 19 בדצמבר 2007 – הקמת רשות חירום לאומית – ייעודה, תפקידיה ודרכי פעולה.</w:t>
      </w:r>
    </w:p>
    <w:p w:rsidR="00CB5E1F" w:rsidRPr="00CB5E1F" w:rsidRDefault="00CB5E1F" w:rsidP="00CB5E1F">
      <w:pPr>
        <w:bidi/>
        <w:spacing w:line="288" w:lineRule="auto"/>
        <w:jc w:val="both"/>
        <w:textAlignment w:val="center"/>
        <w:rPr>
          <w:rFonts w:ascii="David" w:eastAsiaTheme="minorHAnsi" w:cs="David"/>
          <w:color w:val="000000"/>
          <w:sz w:val="24"/>
          <w:szCs w:val="24"/>
          <w:rtl/>
        </w:rPr>
      </w:pPr>
      <w:r w:rsidRPr="00CB5E1F">
        <w:rPr>
          <w:rFonts w:ascii="David" w:eastAsiaTheme="minorHAnsi" w:cs="David" w:hint="cs"/>
          <w:color w:val="000000"/>
          <w:sz w:val="24"/>
          <w:szCs w:val="24"/>
          <w:rtl/>
        </w:rPr>
        <w:t>ד.</w:t>
      </w:r>
      <w:r w:rsidRPr="00CB5E1F">
        <w:rPr>
          <w:rFonts w:ascii="David" w:eastAsiaTheme="minorHAnsi" w:cs="David"/>
          <w:color w:val="000000"/>
          <w:sz w:val="24"/>
          <w:szCs w:val="24"/>
          <w:rtl/>
        </w:rPr>
        <w:tab/>
      </w:r>
      <w:r w:rsidRPr="00CB5E1F">
        <w:rPr>
          <w:rFonts w:ascii="David" w:eastAsiaTheme="minorHAnsi" w:cs="David" w:hint="cs"/>
          <w:color w:val="000000"/>
          <w:sz w:val="24"/>
          <w:szCs w:val="24"/>
          <w:rtl/>
        </w:rPr>
        <w:t xml:space="preserve">החלטת ממשלה מס' </w:t>
      </w:r>
      <w:r w:rsidRPr="00CB5E1F">
        <w:rPr>
          <w:rFonts w:ascii="David" w:eastAsiaTheme="minorHAnsi" w:cs="David" w:hint="cs"/>
          <w:b/>
          <w:bCs/>
          <w:color w:val="000000"/>
          <w:sz w:val="24"/>
          <w:szCs w:val="24"/>
          <w:rtl/>
        </w:rPr>
        <w:t>706</w:t>
      </w:r>
      <w:r w:rsidRPr="00CB5E1F">
        <w:rPr>
          <w:rFonts w:ascii="David" w:eastAsiaTheme="minorHAnsi" w:cs="David" w:hint="cs"/>
          <w:color w:val="000000"/>
          <w:sz w:val="24"/>
          <w:szCs w:val="24"/>
          <w:rtl/>
        </w:rPr>
        <w:t xml:space="preserve"> מיום 23.8.2009 – איחוד מל"ח </w:t>
      </w:r>
      <w:proofErr w:type="spellStart"/>
      <w:r w:rsidRPr="00CB5E1F">
        <w:rPr>
          <w:rFonts w:ascii="David" w:eastAsiaTheme="minorHAnsi" w:cs="David" w:hint="cs"/>
          <w:color w:val="000000"/>
          <w:sz w:val="24"/>
          <w:szCs w:val="24"/>
          <w:rtl/>
        </w:rPr>
        <w:t>ברח"ל</w:t>
      </w:r>
      <w:proofErr w:type="spellEnd"/>
      <w:r w:rsidRPr="00CB5E1F">
        <w:rPr>
          <w:rFonts w:ascii="David" w:eastAsiaTheme="minorHAnsi" w:cs="David" w:hint="cs"/>
          <w:color w:val="000000"/>
          <w:sz w:val="24"/>
          <w:szCs w:val="24"/>
          <w:rtl/>
        </w:rPr>
        <w:t>.</w:t>
      </w:r>
    </w:p>
    <w:p w:rsidR="00CB5E1F" w:rsidRPr="00CB5E1F" w:rsidRDefault="00CB5E1F" w:rsidP="00CB5E1F">
      <w:pPr>
        <w:suppressAutoHyphens/>
        <w:bidi/>
        <w:spacing w:after="170" w:line="260" w:lineRule="atLeast"/>
        <w:jc w:val="both"/>
        <w:textAlignment w:val="center"/>
        <w:rPr>
          <w:rFonts w:ascii="David" w:eastAsiaTheme="minorHAnsi" w:hAnsiTheme="minorHAnsi" w:cs="David"/>
          <w:color w:val="000000"/>
          <w:sz w:val="24"/>
          <w:szCs w:val="24"/>
          <w:rtl/>
        </w:rPr>
      </w:pPr>
    </w:p>
    <w:p w:rsidR="00CB5E1F" w:rsidRPr="00CB5E1F" w:rsidRDefault="00CB5E1F" w:rsidP="00CB5E1F">
      <w:pPr>
        <w:suppressAutoHyphens/>
        <w:bidi/>
        <w:spacing w:after="170" w:line="260" w:lineRule="atLeast"/>
        <w:jc w:val="both"/>
        <w:textAlignment w:val="center"/>
        <w:rPr>
          <w:rFonts w:ascii="David" w:eastAsiaTheme="minorHAnsi" w:hAnsiTheme="minorHAnsi" w:cs="David"/>
          <w:color w:val="000000"/>
          <w:sz w:val="24"/>
          <w:szCs w:val="24"/>
          <w:rtl/>
        </w:rPr>
      </w:pPr>
      <w:r w:rsidRPr="00CB5E1F">
        <w:rPr>
          <w:rFonts w:ascii="David" w:eastAsiaTheme="minorHAnsi" w:hAnsiTheme="minorHAnsi" w:cs="David" w:hint="cs"/>
          <w:color w:val="000000"/>
          <w:sz w:val="24"/>
          <w:szCs w:val="24"/>
          <w:rtl/>
        </w:rPr>
        <w:t>להלן התייחסות המשרד לביצוע החלטות הממשלה:</w:t>
      </w:r>
    </w:p>
    <w:p w:rsidR="00CB5E1F" w:rsidRPr="00CB5E1F" w:rsidRDefault="00CB5E1F" w:rsidP="00CB5E1F">
      <w:pPr>
        <w:bidi/>
        <w:spacing w:line="288" w:lineRule="auto"/>
        <w:jc w:val="both"/>
        <w:textAlignment w:val="center"/>
        <w:rPr>
          <w:rFonts w:ascii="David" w:eastAsiaTheme="minorHAnsi" w:cs="David"/>
          <w:color w:val="000000"/>
          <w:sz w:val="24"/>
          <w:szCs w:val="24"/>
          <w:rtl/>
        </w:rPr>
      </w:pPr>
    </w:p>
    <w:p w:rsidR="00CB5E1F" w:rsidRPr="00CB5E1F" w:rsidRDefault="00CB5E1F" w:rsidP="00CB5E1F">
      <w:pPr>
        <w:bidi/>
        <w:spacing w:line="288" w:lineRule="auto"/>
        <w:ind w:left="720" w:hanging="720"/>
        <w:jc w:val="both"/>
        <w:textAlignment w:val="center"/>
        <w:rPr>
          <w:rFonts w:ascii="David" w:eastAsiaTheme="minorHAnsi" w:cs="David"/>
          <w:color w:val="000000"/>
          <w:sz w:val="24"/>
          <w:szCs w:val="24"/>
          <w:rtl/>
        </w:rPr>
      </w:pPr>
      <w:r w:rsidRPr="00CB5E1F">
        <w:rPr>
          <w:rFonts w:ascii="David" w:eastAsiaTheme="minorHAnsi" w:cs="David" w:hint="cs"/>
          <w:color w:val="000000"/>
          <w:sz w:val="24"/>
          <w:szCs w:val="24"/>
          <w:rtl/>
        </w:rPr>
        <w:t>א.</w:t>
      </w:r>
      <w:r w:rsidRPr="00CB5E1F">
        <w:rPr>
          <w:rFonts w:ascii="David" w:eastAsiaTheme="minorHAnsi" w:cs="David"/>
          <w:color w:val="000000"/>
          <w:sz w:val="24"/>
          <w:szCs w:val="24"/>
          <w:rtl/>
        </w:rPr>
        <w:tab/>
      </w:r>
      <w:r w:rsidRPr="00CB5E1F">
        <w:rPr>
          <w:rFonts w:ascii="David" w:eastAsiaTheme="minorHAnsi" w:cs="David" w:hint="cs"/>
          <w:color w:val="000000"/>
          <w:sz w:val="24"/>
          <w:szCs w:val="24"/>
          <w:rtl/>
        </w:rPr>
        <w:t xml:space="preserve">החלטת ממשלה </w:t>
      </w:r>
      <w:r w:rsidRPr="00CB5E1F">
        <w:rPr>
          <w:rFonts w:ascii="David" w:eastAsiaTheme="minorHAnsi" w:cs="David" w:hint="cs"/>
          <w:b/>
          <w:bCs/>
          <w:color w:val="000000"/>
          <w:sz w:val="24"/>
          <w:szCs w:val="24"/>
          <w:rtl/>
        </w:rPr>
        <w:t>1557</w:t>
      </w:r>
      <w:r w:rsidRPr="00CB5E1F">
        <w:rPr>
          <w:rFonts w:ascii="David" w:eastAsiaTheme="minorHAnsi" w:cs="David" w:hint="cs"/>
          <w:color w:val="000000"/>
          <w:sz w:val="24"/>
          <w:szCs w:val="24"/>
          <w:rtl/>
        </w:rPr>
        <w:t xml:space="preserve"> קובעת שהאחריות העל לטיפול בעורף בכלל מצבי החירום תהיה בידי שר הביטחון. </w:t>
      </w:r>
    </w:p>
    <w:p w:rsidR="00CB5E1F" w:rsidRPr="00CB5E1F" w:rsidRDefault="00CB5E1F" w:rsidP="00CB5E1F">
      <w:pPr>
        <w:suppressAutoHyphens/>
        <w:bidi/>
        <w:spacing w:after="170" w:line="260" w:lineRule="atLeast"/>
        <w:ind w:left="737" w:hanging="227"/>
        <w:jc w:val="both"/>
        <w:textAlignment w:val="center"/>
        <w:rPr>
          <w:rFonts w:ascii="David" w:eastAsiaTheme="minorHAnsi" w:hAnsiTheme="minorHAnsi" w:cs="David"/>
          <w:color w:val="000000"/>
          <w:sz w:val="24"/>
          <w:szCs w:val="24"/>
          <w:rtl/>
        </w:rPr>
      </w:pPr>
      <w:r w:rsidRPr="00CB5E1F">
        <w:rPr>
          <w:rFonts w:ascii="David" w:eastAsiaTheme="minorHAnsi" w:hAnsiTheme="minorHAnsi" w:cs="David"/>
          <w:color w:val="000000"/>
          <w:sz w:val="24"/>
          <w:szCs w:val="24"/>
          <w:rtl/>
        </w:rPr>
        <w:tab/>
      </w:r>
      <w:r w:rsidRPr="00CB5E1F">
        <w:rPr>
          <w:rFonts w:ascii="David" w:eastAsiaTheme="minorHAnsi" w:hAnsiTheme="minorHAnsi" w:cs="David" w:hint="cs"/>
          <w:color w:val="000000"/>
          <w:sz w:val="24"/>
          <w:szCs w:val="24"/>
          <w:rtl/>
        </w:rPr>
        <w:t>ההחלטה קובעת ששר הביטחון תוך התייעצות עם משרדי הממשלה והגופים הנוגעים בדבר ינחה בדבר ביצוע עבודת מטה אשר תפרט את הפעולות הנדרשות לקבלת אחריות העל לטיפול בעורף במצבי חירום לרבות מתן הסמכויות והמשאבים הנדרשים לשר הביטחון, וזאת בנוסף לסמכויות המצויות בידיו על-פי החלטות הממשלה ועל-פי כל דין.</w:t>
      </w:r>
    </w:p>
    <w:p w:rsidR="00CB5E1F" w:rsidRPr="00CB5E1F" w:rsidRDefault="00CB5E1F" w:rsidP="00CB5E1F">
      <w:pPr>
        <w:suppressAutoHyphens/>
        <w:bidi/>
        <w:spacing w:after="170" w:line="260" w:lineRule="atLeast"/>
        <w:ind w:left="737" w:hanging="227"/>
        <w:jc w:val="both"/>
        <w:textAlignment w:val="center"/>
        <w:rPr>
          <w:rFonts w:ascii="David" w:eastAsiaTheme="minorHAnsi" w:hAnsiTheme="minorHAnsi" w:cs="David"/>
          <w:color w:val="000000"/>
          <w:sz w:val="24"/>
          <w:szCs w:val="24"/>
          <w:rtl/>
        </w:rPr>
      </w:pPr>
      <w:r w:rsidRPr="00CB5E1F">
        <w:rPr>
          <w:rFonts w:ascii="David" w:eastAsiaTheme="minorHAnsi" w:hAnsiTheme="minorHAnsi" w:cs="David"/>
          <w:color w:val="000000"/>
          <w:sz w:val="24"/>
          <w:szCs w:val="24"/>
          <w:rtl/>
        </w:rPr>
        <w:tab/>
      </w:r>
      <w:r w:rsidRPr="00CB5E1F">
        <w:rPr>
          <w:rFonts w:ascii="David" w:eastAsiaTheme="minorHAnsi" w:hAnsiTheme="minorHAnsi" w:cs="David" w:hint="cs"/>
          <w:color w:val="000000"/>
          <w:sz w:val="24"/>
          <w:szCs w:val="24"/>
          <w:rtl/>
        </w:rPr>
        <w:t>עבודת המטה תכלול על פי האמור בהחלטה בסעיפים 3 א',ב',ג',ד',ה',ו'. האמור לעיל בהחלטה 1557 בוצע ככתבו וכלשונו למעט מתן סמכויות לשר הביטחון – מטופל כיום במסגרת חוק העורף והמשאבים הנדרשים – תקציב עורף לאומי שלא ממומש.</w:t>
      </w:r>
    </w:p>
    <w:p w:rsidR="00CB5E1F" w:rsidRPr="00CB5E1F" w:rsidRDefault="00CB5E1F" w:rsidP="00CB5E1F">
      <w:pPr>
        <w:bidi/>
        <w:spacing w:line="288" w:lineRule="auto"/>
        <w:ind w:left="720" w:hanging="720"/>
        <w:jc w:val="both"/>
        <w:textAlignment w:val="center"/>
        <w:rPr>
          <w:rFonts w:ascii="David" w:eastAsiaTheme="minorHAnsi" w:cs="David"/>
          <w:color w:val="000000"/>
          <w:sz w:val="24"/>
          <w:szCs w:val="24"/>
          <w:rtl/>
        </w:rPr>
      </w:pPr>
      <w:r w:rsidRPr="00CB5E1F">
        <w:rPr>
          <w:rFonts w:ascii="David" w:eastAsiaTheme="minorHAnsi" w:cs="David" w:hint="cs"/>
          <w:color w:val="000000"/>
          <w:sz w:val="24"/>
          <w:szCs w:val="24"/>
          <w:rtl/>
        </w:rPr>
        <w:lastRenderedPageBreak/>
        <w:t>ב.</w:t>
      </w:r>
      <w:r w:rsidRPr="00CB5E1F">
        <w:rPr>
          <w:rFonts w:ascii="David" w:eastAsiaTheme="minorHAnsi" w:cs="David"/>
          <w:color w:val="000000"/>
          <w:sz w:val="24"/>
          <w:szCs w:val="24"/>
          <w:rtl/>
        </w:rPr>
        <w:tab/>
      </w:r>
      <w:r w:rsidRPr="00CB5E1F">
        <w:rPr>
          <w:rFonts w:ascii="David" w:eastAsiaTheme="minorHAnsi" w:cs="David" w:hint="cs"/>
          <w:color w:val="000000"/>
          <w:sz w:val="24"/>
          <w:szCs w:val="24"/>
          <w:rtl/>
        </w:rPr>
        <w:t xml:space="preserve">החלטת ממשלה </w:t>
      </w:r>
      <w:r w:rsidRPr="00CB5E1F">
        <w:rPr>
          <w:rFonts w:ascii="David" w:eastAsiaTheme="minorHAnsi" w:cs="David" w:hint="cs"/>
          <w:b/>
          <w:bCs/>
          <w:color w:val="000000"/>
          <w:sz w:val="24"/>
          <w:szCs w:val="24"/>
          <w:rtl/>
        </w:rPr>
        <w:t>2368</w:t>
      </w:r>
      <w:r w:rsidRPr="00CB5E1F">
        <w:rPr>
          <w:rFonts w:ascii="David" w:eastAsiaTheme="minorHAnsi" w:cs="David" w:hint="cs"/>
          <w:color w:val="000000"/>
          <w:sz w:val="24"/>
          <w:szCs w:val="24"/>
          <w:rtl/>
        </w:rPr>
        <w:t xml:space="preserve"> מ – 16.9.2007 קובעת שיש לייסד צוות הקמה לרשות חירום לאומית וכן להגיש תוך 90 יום הצעת החלטה בעניין </w:t>
      </w:r>
      <w:proofErr w:type="spellStart"/>
      <w:r w:rsidRPr="00CB5E1F">
        <w:rPr>
          <w:rFonts w:ascii="David" w:eastAsiaTheme="minorHAnsi" w:cs="David" w:hint="cs"/>
          <w:color w:val="000000"/>
          <w:sz w:val="24"/>
          <w:szCs w:val="24"/>
          <w:rtl/>
        </w:rPr>
        <w:t>רח"ל</w:t>
      </w:r>
      <w:proofErr w:type="spellEnd"/>
      <w:r w:rsidRPr="00CB5E1F">
        <w:rPr>
          <w:rFonts w:ascii="David" w:eastAsiaTheme="minorHAnsi" w:cs="David" w:hint="cs"/>
          <w:color w:val="000000"/>
          <w:sz w:val="24"/>
          <w:szCs w:val="24"/>
          <w:rtl/>
        </w:rPr>
        <w:t xml:space="preserve"> – ההחלטה בוצעה ככתבה וכלשונה.</w:t>
      </w:r>
    </w:p>
    <w:p w:rsidR="00CB5E1F" w:rsidRPr="00CB5E1F" w:rsidRDefault="00CB5E1F" w:rsidP="00CB5E1F">
      <w:pPr>
        <w:suppressAutoHyphens/>
        <w:bidi/>
        <w:spacing w:line="288" w:lineRule="auto"/>
        <w:ind w:left="720" w:hanging="720"/>
        <w:jc w:val="both"/>
        <w:textAlignment w:val="center"/>
        <w:rPr>
          <w:rFonts w:ascii="David" w:eastAsiaTheme="minorHAnsi" w:cs="David"/>
          <w:color w:val="000000"/>
          <w:sz w:val="24"/>
          <w:szCs w:val="24"/>
          <w:rtl/>
        </w:rPr>
      </w:pPr>
      <w:r w:rsidRPr="00CB5E1F">
        <w:rPr>
          <w:rFonts w:ascii="David" w:eastAsiaTheme="minorHAnsi" w:cs="David" w:hint="cs"/>
          <w:color w:val="000000"/>
          <w:sz w:val="24"/>
          <w:szCs w:val="24"/>
          <w:rtl/>
        </w:rPr>
        <w:t>ג.</w:t>
      </w:r>
      <w:r w:rsidRPr="00CB5E1F">
        <w:rPr>
          <w:rFonts w:ascii="David" w:eastAsiaTheme="minorHAnsi" w:cs="David"/>
          <w:color w:val="000000"/>
          <w:sz w:val="24"/>
          <w:szCs w:val="24"/>
          <w:rtl/>
        </w:rPr>
        <w:tab/>
      </w:r>
      <w:r w:rsidRPr="00CB5E1F">
        <w:rPr>
          <w:rFonts w:ascii="David" w:eastAsiaTheme="minorHAnsi" w:cs="David" w:hint="cs"/>
          <w:color w:val="000000"/>
          <w:sz w:val="24"/>
          <w:szCs w:val="24"/>
          <w:rtl/>
        </w:rPr>
        <w:t xml:space="preserve">החלטת ממשלה </w:t>
      </w:r>
      <w:r w:rsidRPr="00CB5E1F">
        <w:rPr>
          <w:rFonts w:ascii="David" w:eastAsiaTheme="minorHAnsi" w:cs="David" w:hint="cs"/>
          <w:b/>
          <w:bCs/>
          <w:color w:val="000000"/>
          <w:sz w:val="24"/>
          <w:szCs w:val="24"/>
          <w:rtl/>
        </w:rPr>
        <w:t>ב/43</w:t>
      </w:r>
      <w:r w:rsidRPr="00CB5E1F">
        <w:rPr>
          <w:rFonts w:ascii="David" w:eastAsiaTheme="minorHAnsi" w:cs="David" w:hint="cs"/>
          <w:color w:val="000000"/>
          <w:sz w:val="24"/>
          <w:szCs w:val="24"/>
          <w:rtl/>
        </w:rPr>
        <w:t xml:space="preserve"> מ – 19.12.2007 מקימה את הרשות החירום הלאומית אשר תפעל במבנה ארגוני ועל פי תפיסת הפעלה כמפורט בשקף "הרעיון המסדר בתפיסת ההפעלה" ו"מבנה רשות החירום הלאומית" שצורפו כנספח א' להחלטה – ההחלטה בוצעה ככתבה וכלשונה.</w:t>
      </w:r>
    </w:p>
    <w:p w:rsidR="00CB5E1F" w:rsidRPr="00CB5E1F" w:rsidRDefault="00CB5E1F" w:rsidP="00CB5E1F">
      <w:pPr>
        <w:suppressAutoHyphens/>
        <w:bidi/>
        <w:spacing w:line="288" w:lineRule="auto"/>
        <w:ind w:left="720" w:hanging="720"/>
        <w:jc w:val="both"/>
        <w:textAlignment w:val="center"/>
        <w:rPr>
          <w:rFonts w:ascii="David" w:eastAsiaTheme="minorHAnsi" w:cs="David"/>
          <w:color w:val="000000"/>
          <w:sz w:val="24"/>
          <w:szCs w:val="24"/>
          <w:rtl/>
        </w:rPr>
      </w:pPr>
      <w:r w:rsidRPr="00CB5E1F">
        <w:rPr>
          <w:rFonts w:ascii="David" w:eastAsiaTheme="minorHAnsi" w:cs="David"/>
          <w:color w:val="000000"/>
          <w:sz w:val="24"/>
          <w:szCs w:val="24"/>
          <w:rtl/>
        </w:rPr>
        <w:tab/>
      </w:r>
      <w:r w:rsidRPr="00CB5E1F">
        <w:rPr>
          <w:rFonts w:ascii="David" w:eastAsiaTheme="minorHAnsi" w:cs="David" w:hint="cs"/>
          <w:color w:val="000000"/>
          <w:sz w:val="24"/>
          <w:szCs w:val="24"/>
          <w:rtl/>
        </w:rPr>
        <w:t xml:space="preserve">בפרק הקמת וכפיפות, סעיף 6, כתוב: "הקמת רשות החירום הלאומית מחייבת בחינה מחודשת של מטה מל"ח ארצי בהיבטי – ייעוד, תפקידים, מבנה ארגוני ויחסי גומלין עם </w:t>
      </w:r>
      <w:proofErr w:type="spellStart"/>
      <w:r w:rsidRPr="00CB5E1F">
        <w:rPr>
          <w:rFonts w:ascii="David" w:eastAsiaTheme="minorHAnsi" w:cs="David" w:hint="cs"/>
          <w:color w:val="000000"/>
          <w:sz w:val="24"/>
          <w:szCs w:val="24"/>
          <w:rtl/>
        </w:rPr>
        <w:t>רח"ל</w:t>
      </w:r>
      <w:proofErr w:type="spellEnd"/>
      <w:r w:rsidRPr="00CB5E1F">
        <w:rPr>
          <w:rFonts w:ascii="David" w:eastAsiaTheme="minorHAnsi" w:cs="David" w:hint="cs"/>
          <w:color w:val="000000"/>
          <w:sz w:val="24"/>
          <w:szCs w:val="24"/>
          <w:rtl/>
        </w:rPr>
        <w:t xml:space="preserve">", ואכן בסיום עבודת מטה בנושא במהלך שנת 2009 (לאחר מבצע "עופרת יצוקה") המליץ סגן שר הביטחון על איחוד מל"ח </w:t>
      </w:r>
      <w:proofErr w:type="spellStart"/>
      <w:r w:rsidRPr="00CB5E1F">
        <w:rPr>
          <w:rFonts w:ascii="David" w:eastAsiaTheme="minorHAnsi" w:cs="David" w:hint="cs"/>
          <w:color w:val="000000"/>
          <w:sz w:val="24"/>
          <w:szCs w:val="24"/>
          <w:rtl/>
        </w:rPr>
        <w:t>ברח"ל</w:t>
      </w:r>
      <w:proofErr w:type="spellEnd"/>
      <w:r w:rsidRPr="00CB5E1F">
        <w:rPr>
          <w:rFonts w:ascii="David" w:eastAsiaTheme="minorHAnsi" w:cs="David" w:hint="cs"/>
          <w:color w:val="000000"/>
          <w:sz w:val="24"/>
          <w:szCs w:val="24"/>
          <w:rtl/>
        </w:rPr>
        <w:t>.</w:t>
      </w:r>
    </w:p>
    <w:p w:rsidR="00CB5E1F" w:rsidRPr="00CB5E1F" w:rsidRDefault="00CB5E1F" w:rsidP="00CB5E1F">
      <w:pPr>
        <w:suppressAutoHyphens/>
        <w:bidi/>
        <w:spacing w:line="288" w:lineRule="auto"/>
        <w:ind w:left="720" w:hanging="720"/>
        <w:jc w:val="both"/>
        <w:textAlignment w:val="center"/>
        <w:rPr>
          <w:rFonts w:ascii="David" w:eastAsiaTheme="minorHAnsi" w:cs="David"/>
          <w:color w:val="000000"/>
          <w:sz w:val="24"/>
          <w:szCs w:val="24"/>
          <w:rtl/>
        </w:rPr>
      </w:pPr>
      <w:r w:rsidRPr="00CB5E1F">
        <w:rPr>
          <w:rFonts w:ascii="David" w:eastAsiaTheme="minorHAnsi" w:cs="David" w:hint="cs"/>
          <w:color w:val="000000"/>
          <w:sz w:val="24"/>
          <w:szCs w:val="24"/>
          <w:rtl/>
        </w:rPr>
        <w:t>ד.</w:t>
      </w:r>
      <w:r w:rsidRPr="00CB5E1F">
        <w:rPr>
          <w:rFonts w:ascii="David" w:eastAsiaTheme="minorHAnsi" w:cs="David"/>
          <w:color w:val="000000"/>
          <w:sz w:val="24"/>
          <w:szCs w:val="24"/>
          <w:rtl/>
        </w:rPr>
        <w:tab/>
      </w:r>
      <w:r w:rsidRPr="00CB5E1F">
        <w:rPr>
          <w:rFonts w:ascii="David" w:eastAsiaTheme="minorHAnsi" w:cs="David" w:hint="cs"/>
          <w:color w:val="000000"/>
          <w:sz w:val="24"/>
          <w:szCs w:val="24"/>
          <w:rtl/>
        </w:rPr>
        <w:t xml:space="preserve">החלטת ממשלה </w:t>
      </w:r>
      <w:r w:rsidRPr="00CB5E1F">
        <w:rPr>
          <w:rFonts w:ascii="David" w:eastAsiaTheme="minorHAnsi" w:cs="David" w:hint="cs"/>
          <w:b/>
          <w:bCs/>
          <w:color w:val="000000"/>
          <w:szCs w:val="24"/>
          <w:rtl/>
        </w:rPr>
        <w:t>706</w:t>
      </w:r>
      <w:r w:rsidRPr="00CB5E1F">
        <w:rPr>
          <w:rFonts w:ascii="David" w:eastAsiaTheme="minorHAnsi" w:cs="David" w:hint="cs"/>
          <w:color w:val="000000"/>
          <w:sz w:val="24"/>
          <w:szCs w:val="24"/>
          <w:rtl/>
        </w:rPr>
        <w:t xml:space="preserve"> מ – 23.8.2009 מקבלת את המלצת סגן שר הביטחון וקובעת שמל"ח יאוחד </w:t>
      </w:r>
      <w:proofErr w:type="spellStart"/>
      <w:r w:rsidRPr="00CB5E1F">
        <w:rPr>
          <w:rFonts w:ascii="David" w:eastAsiaTheme="minorHAnsi" w:cs="David" w:hint="cs"/>
          <w:color w:val="000000"/>
          <w:sz w:val="24"/>
          <w:szCs w:val="24"/>
          <w:rtl/>
        </w:rPr>
        <w:t>ברח"ל</w:t>
      </w:r>
      <w:proofErr w:type="spellEnd"/>
      <w:r w:rsidRPr="00CB5E1F">
        <w:rPr>
          <w:rFonts w:ascii="David" w:eastAsiaTheme="minorHAnsi" w:cs="David" w:hint="cs"/>
          <w:color w:val="000000"/>
          <w:sz w:val="24"/>
          <w:szCs w:val="24"/>
          <w:rtl/>
        </w:rPr>
        <w:t xml:space="preserve"> ויתקיים ארגון אחד – "רשות חירום לאומית" כשראש הרשות ישמש גם כמ"מ קבוע ליו"ר ועדת משק עליונה שהוא שר הביטחון.</w:t>
      </w:r>
    </w:p>
    <w:p w:rsidR="00CB5E1F" w:rsidRPr="00CB5E1F" w:rsidRDefault="00CB5E1F" w:rsidP="00CB5E1F">
      <w:pPr>
        <w:bidi/>
        <w:spacing w:line="288" w:lineRule="auto"/>
        <w:ind w:left="720" w:hanging="720"/>
        <w:jc w:val="both"/>
        <w:textAlignment w:val="center"/>
        <w:rPr>
          <w:rFonts w:ascii="David" w:eastAsiaTheme="minorHAnsi" w:cs="David"/>
          <w:color w:val="000000"/>
          <w:sz w:val="24"/>
          <w:szCs w:val="24"/>
          <w:rtl/>
        </w:rPr>
      </w:pPr>
    </w:p>
    <w:p w:rsidR="00CB5E1F" w:rsidRPr="00CB5E1F" w:rsidRDefault="00CB5E1F" w:rsidP="00CB5E1F">
      <w:pPr>
        <w:bidi/>
        <w:spacing w:line="288" w:lineRule="auto"/>
        <w:jc w:val="both"/>
        <w:textAlignment w:val="center"/>
        <w:rPr>
          <w:rFonts w:ascii="David" w:eastAsiaTheme="minorHAnsi" w:cs="David"/>
          <w:color w:val="000000"/>
          <w:sz w:val="24"/>
          <w:szCs w:val="24"/>
          <w:rtl/>
        </w:rPr>
      </w:pPr>
      <w:r w:rsidRPr="00CB5E1F">
        <w:rPr>
          <w:rFonts w:ascii="David" w:eastAsiaTheme="minorHAnsi" w:cs="David" w:hint="cs"/>
          <w:color w:val="000000"/>
          <w:sz w:val="24"/>
          <w:szCs w:val="24"/>
          <w:rtl/>
        </w:rPr>
        <w:t xml:space="preserve">בפועל כל החלטות הממשלה שעניינם באחריות על עורף המדינה, הקמת </w:t>
      </w:r>
      <w:proofErr w:type="spellStart"/>
      <w:r w:rsidRPr="00CB5E1F">
        <w:rPr>
          <w:rFonts w:ascii="David" w:eastAsiaTheme="minorHAnsi" w:cs="David" w:hint="cs"/>
          <w:color w:val="000000"/>
          <w:sz w:val="24"/>
          <w:szCs w:val="24"/>
          <w:rtl/>
        </w:rPr>
        <w:t>רח"ל</w:t>
      </w:r>
      <w:proofErr w:type="spellEnd"/>
      <w:r w:rsidRPr="00CB5E1F">
        <w:rPr>
          <w:rFonts w:ascii="David" w:eastAsiaTheme="minorHAnsi" w:cs="David" w:hint="cs"/>
          <w:color w:val="000000"/>
          <w:sz w:val="24"/>
          <w:szCs w:val="24"/>
          <w:rtl/>
        </w:rPr>
        <w:t xml:space="preserve"> ואיחוד מל"ח </w:t>
      </w:r>
      <w:proofErr w:type="spellStart"/>
      <w:r w:rsidRPr="00CB5E1F">
        <w:rPr>
          <w:rFonts w:ascii="David" w:eastAsiaTheme="minorHAnsi" w:cs="David" w:hint="cs"/>
          <w:color w:val="000000"/>
          <w:sz w:val="24"/>
          <w:szCs w:val="24"/>
          <w:rtl/>
        </w:rPr>
        <w:t>ברח"ל</w:t>
      </w:r>
      <w:proofErr w:type="spellEnd"/>
      <w:r w:rsidRPr="00CB5E1F">
        <w:rPr>
          <w:rFonts w:ascii="David" w:eastAsiaTheme="minorHAnsi" w:cs="David" w:hint="cs"/>
          <w:color w:val="000000"/>
          <w:sz w:val="24"/>
          <w:szCs w:val="24"/>
          <w:rtl/>
        </w:rPr>
        <w:t xml:space="preserve"> בוצעו ככתבן וכלשונן.</w:t>
      </w:r>
    </w:p>
    <w:p w:rsidR="00CB5E1F" w:rsidRPr="00CB5E1F" w:rsidRDefault="00CB5E1F" w:rsidP="00CB5E1F">
      <w:pPr>
        <w:bidi/>
        <w:spacing w:line="288" w:lineRule="auto"/>
        <w:ind w:left="720" w:hanging="720"/>
        <w:jc w:val="both"/>
        <w:textAlignment w:val="center"/>
        <w:rPr>
          <w:rFonts w:ascii="David" w:eastAsiaTheme="minorHAnsi" w:cs="David"/>
          <w:color w:val="000000"/>
          <w:sz w:val="24"/>
          <w:szCs w:val="24"/>
          <w:rtl/>
        </w:rPr>
      </w:pPr>
      <w:r w:rsidRPr="00CB5E1F">
        <w:rPr>
          <w:rFonts w:ascii="David" w:eastAsiaTheme="minorHAnsi" w:cs="David" w:hint="cs"/>
          <w:color w:val="000000"/>
          <w:sz w:val="24"/>
          <w:szCs w:val="24"/>
          <w:rtl/>
        </w:rPr>
        <w:t>הסוגיות אשר לא סיימו טיפול ו/או אינן מטופלות על-פי החלטות הן:</w:t>
      </w:r>
    </w:p>
    <w:p w:rsidR="00CB5E1F" w:rsidRPr="00CB5E1F" w:rsidRDefault="00CB5E1F" w:rsidP="00CB5E1F">
      <w:pPr>
        <w:bidi/>
        <w:spacing w:line="288" w:lineRule="auto"/>
        <w:ind w:left="284" w:right="720" w:hanging="284"/>
        <w:jc w:val="both"/>
        <w:textAlignment w:val="center"/>
        <w:rPr>
          <w:rFonts w:ascii="David" w:eastAsiaTheme="minorHAnsi" w:cs="David"/>
          <w:color w:val="000000"/>
          <w:sz w:val="24"/>
          <w:szCs w:val="24"/>
          <w:rtl/>
        </w:rPr>
      </w:pPr>
      <w:r w:rsidRPr="00CB5E1F">
        <w:rPr>
          <w:rFonts w:ascii="David" w:eastAsiaTheme="minorHAnsi" w:cs="David" w:hint="cs"/>
          <w:color w:val="000000"/>
          <w:sz w:val="24"/>
          <w:szCs w:val="24"/>
          <w:u w:val="thick"/>
          <w:rtl/>
        </w:rPr>
        <w:t>חוק העורף</w:t>
      </w:r>
      <w:r w:rsidRPr="00CB5E1F">
        <w:rPr>
          <w:rFonts w:ascii="David" w:eastAsiaTheme="minorHAnsi" w:cs="David" w:hint="cs"/>
          <w:color w:val="000000"/>
          <w:sz w:val="24"/>
          <w:szCs w:val="24"/>
          <w:rtl/>
        </w:rPr>
        <w:t xml:space="preserve"> – אשר יגדיר את סמכויות שר הביטחון באמצעות רשות החירום הלאומית למימוש אחריותו על העורף.</w:t>
      </w:r>
    </w:p>
    <w:p w:rsidR="00CB5E1F" w:rsidRPr="00CB5E1F" w:rsidRDefault="00CB5E1F" w:rsidP="00CB5E1F">
      <w:pPr>
        <w:bidi/>
        <w:spacing w:line="288" w:lineRule="auto"/>
        <w:ind w:left="284" w:right="720" w:hanging="284"/>
        <w:jc w:val="both"/>
        <w:textAlignment w:val="center"/>
        <w:rPr>
          <w:rFonts w:ascii="David" w:eastAsiaTheme="minorHAnsi" w:cs="David"/>
          <w:color w:val="000000"/>
          <w:sz w:val="24"/>
          <w:szCs w:val="24"/>
          <w:rtl/>
        </w:rPr>
      </w:pPr>
      <w:r w:rsidRPr="00CB5E1F">
        <w:rPr>
          <w:rFonts w:ascii="David" w:eastAsiaTheme="minorHAnsi" w:cs="David" w:hint="cs"/>
          <w:color w:val="000000"/>
          <w:sz w:val="24"/>
          <w:szCs w:val="24"/>
          <w:u w:val="thick"/>
          <w:rtl/>
        </w:rPr>
        <w:t>תקציב עורף לאומי</w:t>
      </w:r>
      <w:r w:rsidRPr="00CB5E1F">
        <w:rPr>
          <w:rFonts w:ascii="David" w:eastAsiaTheme="minorHAnsi" w:cs="David" w:hint="cs"/>
          <w:color w:val="000000"/>
          <w:sz w:val="24"/>
          <w:szCs w:val="24"/>
          <w:rtl/>
        </w:rPr>
        <w:t xml:space="preserve"> – אינו ממומש.</w:t>
      </w:r>
    </w:p>
    <w:p w:rsidR="00A74F27" w:rsidRPr="00CB5E1F" w:rsidRDefault="00A74F27" w:rsidP="00CB5E1F">
      <w:pPr>
        <w:rPr>
          <w:szCs w:val="24"/>
        </w:rPr>
      </w:pPr>
    </w:p>
    <w:sectPr w:rsidR="00A74F27" w:rsidRPr="00CB5E1F" w:rsidSect="00533C7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5908" w:rsidRDefault="009D5908" w:rsidP="0078177F">
      <w:r>
        <w:separator/>
      </w:r>
    </w:p>
  </w:endnote>
  <w:endnote w:type="continuationSeparator" w:id="1">
    <w:p w:rsidR="009D5908" w:rsidRDefault="009D5908" w:rsidP="007817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Miriam">
    <w:panose1 w:val="00000000000000000000"/>
    <w:charset w:val="B1"/>
    <w:family w:val="auto"/>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5908" w:rsidRDefault="009D5908" w:rsidP="0078177F">
      <w:r>
        <w:separator/>
      </w:r>
    </w:p>
  </w:footnote>
  <w:footnote w:type="continuationSeparator" w:id="1">
    <w:p w:rsidR="009D5908" w:rsidRDefault="009D5908" w:rsidP="007817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908" w:rsidRPr="00A74F27" w:rsidRDefault="00500BEC" w:rsidP="0078177F">
    <w:pPr>
      <w:pStyle w:val="a3"/>
      <w:jc w:val="right"/>
      <w:rPr>
        <w:sz w:val="16"/>
        <w:szCs w:val="16"/>
        <w:rtl/>
      </w:rPr>
    </w:pPr>
    <w:r w:rsidRPr="00A74F27">
      <w:rPr>
        <w:sz w:val="16"/>
        <w:szCs w:val="16"/>
        <w:rtl/>
      </w:rPr>
      <w:fldChar w:fldCharType="begin"/>
    </w:r>
    <w:r w:rsidR="009D5908" w:rsidRPr="00A74F27">
      <w:rPr>
        <w:sz w:val="16"/>
        <w:szCs w:val="16"/>
        <w:rtl/>
      </w:rPr>
      <w:instrText xml:space="preserve"> </w:instrText>
    </w:r>
    <w:r w:rsidR="009D5908" w:rsidRPr="00A74F27">
      <w:rPr>
        <w:rFonts w:hint="cs"/>
        <w:sz w:val="16"/>
        <w:szCs w:val="16"/>
      </w:rPr>
      <w:instrText>TIME  \@ "HH:mm"  \* MERGEFORMAT</w:instrText>
    </w:r>
    <w:r w:rsidR="009D5908" w:rsidRPr="00A74F27">
      <w:rPr>
        <w:sz w:val="16"/>
        <w:szCs w:val="16"/>
        <w:rtl/>
      </w:rPr>
      <w:instrText xml:space="preserve"> </w:instrText>
    </w:r>
    <w:r w:rsidRPr="00A74F27">
      <w:rPr>
        <w:sz w:val="16"/>
        <w:szCs w:val="16"/>
        <w:rtl/>
      </w:rPr>
      <w:fldChar w:fldCharType="separate"/>
    </w:r>
    <w:r w:rsidR="00CB5E1F">
      <w:rPr>
        <w:rFonts w:hint="cs"/>
        <w:noProof/>
        <w:sz w:val="16"/>
        <w:szCs w:val="16"/>
        <w:rtl/>
      </w:rPr>
      <w:t>‏</w:t>
    </w:r>
    <w:r w:rsidR="00CB5E1F">
      <w:rPr>
        <w:noProof/>
        <w:sz w:val="16"/>
        <w:szCs w:val="16"/>
        <w:rtl/>
      </w:rPr>
      <w:t>17:28</w:t>
    </w:r>
    <w:r w:rsidRPr="00A74F27">
      <w:rPr>
        <w:sz w:val="16"/>
        <w:szCs w:val="16"/>
        <w:rtl/>
      </w:rPr>
      <w:fldChar w:fldCharType="end"/>
    </w:r>
    <w:r w:rsidR="009D5908" w:rsidRPr="00A74F27">
      <w:rPr>
        <w:rFonts w:hint="cs"/>
        <w:sz w:val="16"/>
        <w:szCs w:val="16"/>
        <w:rtl/>
      </w:rPr>
      <w:t xml:space="preserve">  </w:t>
    </w:r>
    <w:r w:rsidRPr="00A74F27">
      <w:rPr>
        <w:sz w:val="16"/>
        <w:szCs w:val="16"/>
        <w:rtl/>
      </w:rPr>
      <w:fldChar w:fldCharType="begin"/>
    </w:r>
    <w:r w:rsidR="009D5908" w:rsidRPr="00A74F27">
      <w:rPr>
        <w:sz w:val="16"/>
        <w:szCs w:val="16"/>
        <w:rtl/>
      </w:rPr>
      <w:instrText xml:space="preserve"> </w:instrText>
    </w:r>
    <w:r w:rsidR="009D5908" w:rsidRPr="00A74F27">
      <w:rPr>
        <w:rFonts w:hint="cs"/>
        <w:sz w:val="16"/>
        <w:szCs w:val="16"/>
      </w:rPr>
      <w:instrText>DATE  \@ "yyyy-MM-dd"  \* MERGEFORMAT</w:instrText>
    </w:r>
    <w:r w:rsidR="009D5908" w:rsidRPr="00A74F27">
      <w:rPr>
        <w:sz w:val="16"/>
        <w:szCs w:val="16"/>
        <w:rtl/>
      </w:rPr>
      <w:instrText xml:space="preserve"> </w:instrText>
    </w:r>
    <w:r w:rsidRPr="00A74F27">
      <w:rPr>
        <w:sz w:val="16"/>
        <w:szCs w:val="16"/>
        <w:rtl/>
      </w:rPr>
      <w:fldChar w:fldCharType="separate"/>
    </w:r>
    <w:r w:rsidR="00CB5E1F">
      <w:rPr>
        <w:rFonts w:hint="cs"/>
        <w:noProof/>
        <w:sz w:val="16"/>
        <w:szCs w:val="16"/>
        <w:rtl/>
      </w:rPr>
      <w:t>‏</w:t>
    </w:r>
    <w:r w:rsidR="00CB5E1F">
      <w:rPr>
        <w:noProof/>
        <w:sz w:val="16"/>
        <w:szCs w:val="16"/>
        <w:rtl/>
      </w:rPr>
      <w:t>2010–12–09</w:t>
    </w:r>
    <w:r w:rsidRPr="00A74F27">
      <w:rPr>
        <w:sz w:val="16"/>
        <w:szCs w:val="16"/>
        <w:rtl/>
      </w:rPr>
      <w:fldChar w:fldCharType="end"/>
    </w:r>
    <w:r w:rsidR="009D5908" w:rsidRPr="00A74F27">
      <w:rPr>
        <w:rFonts w:hint="cs"/>
        <w:sz w:val="16"/>
        <w:szCs w:val="16"/>
        <w:rtl/>
      </w:rPr>
      <w:t xml:space="preserve">   </w:t>
    </w:r>
    <w:fldSimple w:instr=" FILENAME  \* FirstCap \p  \* MERGEFORMAT ">
      <w:r w:rsidR="0051432C" w:rsidRPr="0051432C">
        <w:rPr>
          <w:noProof/>
          <w:sz w:val="16"/>
          <w:szCs w:val="16"/>
        </w:rPr>
        <w:t>L:\</w:t>
      </w:r>
      <w:r w:rsidR="0051432C" w:rsidRPr="0051432C">
        <w:rPr>
          <w:rFonts w:hint="cs"/>
          <w:noProof/>
          <w:sz w:val="16"/>
          <w:szCs w:val="16"/>
          <w:rtl/>
        </w:rPr>
        <w:t>הספר</w:t>
      </w:r>
      <w:r w:rsidR="0051432C" w:rsidRPr="0051432C">
        <w:rPr>
          <w:noProof/>
          <w:sz w:val="16"/>
          <w:szCs w:val="16"/>
          <w:rtl/>
        </w:rPr>
        <w:t xml:space="preserve"> - </w:t>
      </w:r>
      <w:r w:rsidR="0051432C" w:rsidRPr="0051432C">
        <w:rPr>
          <w:rFonts w:hint="cs"/>
          <w:noProof/>
          <w:sz w:val="16"/>
          <w:szCs w:val="16"/>
          <w:rtl/>
        </w:rPr>
        <w:t>מעקבים</w:t>
      </w:r>
      <w:r w:rsidR="0051432C" w:rsidRPr="0051432C">
        <w:rPr>
          <w:noProof/>
          <w:sz w:val="16"/>
          <w:szCs w:val="16"/>
          <w:rtl/>
        </w:rPr>
        <w:t xml:space="preserve"> 60</w:t>
      </w:r>
      <w:r w:rsidR="0051432C" w:rsidRPr="0051432C">
        <w:rPr>
          <w:rFonts w:hint="cs"/>
          <w:noProof/>
          <w:sz w:val="16"/>
          <w:szCs w:val="16"/>
          <w:rtl/>
        </w:rPr>
        <w:t>ב</w:t>
      </w:r>
      <w:r w:rsidR="0051432C" w:rsidRPr="0051432C">
        <w:rPr>
          <w:noProof/>
          <w:sz w:val="16"/>
          <w:szCs w:val="16"/>
          <w:rtl/>
        </w:rPr>
        <w:t>\</w:t>
      </w:r>
      <w:r w:rsidR="0051432C" w:rsidRPr="0051432C">
        <w:rPr>
          <w:rFonts w:hint="cs"/>
          <w:noProof/>
          <w:sz w:val="16"/>
          <w:szCs w:val="16"/>
          <w:rtl/>
        </w:rPr>
        <w:t>עקיבא</w:t>
      </w:r>
      <w:r w:rsidR="0051432C" w:rsidRPr="0051432C">
        <w:rPr>
          <w:noProof/>
          <w:sz w:val="16"/>
          <w:szCs w:val="16"/>
          <w:rtl/>
        </w:rPr>
        <w:t>\</w:t>
      </w:r>
      <w:r w:rsidR="0051432C" w:rsidRPr="0051432C">
        <w:rPr>
          <w:rFonts w:hint="cs"/>
          <w:noProof/>
          <w:sz w:val="16"/>
          <w:szCs w:val="16"/>
          <w:rtl/>
        </w:rPr>
        <w:t>ועדות</w:t>
      </w:r>
      <w:r w:rsidR="0051432C" w:rsidRPr="0051432C">
        <w:rPr>
          <w:noProof/>
          <w:sz w:val="16"/>
          <w:szCs w:val="16"/>
          <w:rtl/>
        </w:rPr>
        <w:t xml:space="preserve"> </w:t>
      </w:r>
      <w:r w:rsidR="0051432C" w:rsidRPr="0051432C">
        <w:rPr>
          <w:rFonts w:hint="cs"/>
          <w:noProof/>
          <w:sz w:val="16"/>
          <w:szCs w:val="16"/>
          <w:rtl/>
        </w:rPr>
        <w:t>שרים</w:t>
      </w:r>
      <w:r w:rsidR="0051432C" w:rsidRPr="0051432C">
        <w:rPr>
          <w:noProof/>
          <w:sz w:val="16"/>
          <w:szCs w:val="16"/>
          <w:rtl/>
        </w:rPr>
        <w:t>\</w:t>
      </w:r>
      <w:r w:rsidR="0051432C" w:rsidRPr="0051432C">
        <w:rPr>
          <w:rFonts w:hint="cs"/>
          <w:noProof/>
          <w:sz w:val="16"/>
          <w:szCs w:val="16"/>
          <w:rtl/>
        </w:rPr>
        <w:t>היערכות</w:t>
      </w:r>
      <w:r w:rsidR="0051432C" w:rsidRPr="0051432C">
        <w:rPr>
          <w:noProof/>
          <w:sz w:val="16"/>
          <w:szCs w:val="16"/>
          <w:rtl/>
        </w:rPr>
        <w:t xml:space="preserve"> </w:t>
      </w:r>
      <w:r w:rsidR="0051432C" w:rsidRPr="0051432C">
        <w:rPr>
          <w:rFonts w:hint="cs"/>
          <w:noProof/>
          <w:sz w:val="16"/>
          <w:szCs w:val="16"/>
          <w:rtl/>
        </w:rPr>
        <w:t>העורף</w:t>
      </w:r>
      <w:r w:rsidR="0051432C" w:rsidRPr="0051432C">
        <w:rPr>
          <w:noProof/>
          <w:sz w:val="16"/>
          <w:szCs w:val="16"/>
          <w:rtl/>
        </w:rPr>
        <w:t xml:space="preserve"> </w:t>
      </w:r>
      <w:r w:rsidR="0051432C" w:rsidRPr="0051432C">
        <w:rPr>
          <w:rFonts w:hint="cs"/>
          <w:noProof/>
          <w:sz w:val="16"/>
          <w:szCs w:val="16"/>
          <w:rtl/>
        </w:rPr>
        <w:t>לשעת</w:t>
      </w:r>
      <w:r w:rsidR="0051432C" w:rsidRPr="0051432C">
        <w:rPr>
          <w:noProof/>
          <w:sz w:val="16"/>
          <w:szCs w:val="16"/>
          <w:rtl/>
        </w:rPr>
        <w:t xml:space="preserve"> </w:t>
      </w:r>
      <w:r w:rsidR="0051432C" w:rsidRPr="0051432C">
        <w:rPr>
          <w:rFonts w:hint="cs"/>
          <w:noProof/>
          <w:sz w:val="16"/>
          <w:szCs w:val="16"/>
          <w:rtl/>
        </w:rPr>
        <w:t>חירום</w:t>
      </w:r>
      <w:r w:rsidR="0051432C" w:rsidRPr="0051432C">
        <w:rPr>
          <w:noProof/>
          <w:sz w:val="16"/>
          <w:szCs w:val="16"/>
          <w:rtl/>
        </w:rPr>
        <w:t xml:space="preserve"> </w:t>
      </w:r>
      <w:r w:rsidR="0051432C" w:rsidRPr="0051432C">
        <w:rPr>
          <w:rFonts w:hint="cs"/>
          <w:noProof/>
          <w:sz w:val="16"/>
          <w:szCs w:val="16"/>
          <w:rtl/>
        </w:rPr>
        <w:t>וחלוקת</w:t>
      </w:r>
      <w:r w:rsidR="0051432C" w:rsidRPr="0051432C">
        <w:rPr>
          <w:noProof/>
          <w:sz w:val="16"/>
          <w:szCs w:val="16"/>
          <w:rtl/>
        </w:rPr>
        <w:t xml:space="preserve"> </w:t>
      </w:r>
      <w:r w:rsidR="0051432C" w:rsidRPr="0051432C">
        <w:rPr>
          <w:rFonts w:hint="cs"/>
          <w:noProof/>
          <w:sz w:val="16"/>
          <w:szCs w:val="16"/>
          <w:rtl/>
        </w:rPr>
        <w:t>הסמכויות</w:t>
      </w:r>
      <w:r w:rsidR="0051432C" w:rsidRPr="0051432C">
        <w:rPr>
          <w:noProof/>
          <w:sz w:val="16"/>
          <w:szCs w:val="16"/>
          <w:rtl/>
        </w:rPr>
        <w:t xml:space="preserve"> </w:t>
      </w:r>
      <w:r w:rsidR="0051432C" w:rsidRPr="0051432C">
        <w:rPr>
          <w:rFonts w:hint="cs"/>
          <w:noProof/>
          <w:sz w:val="16"/>
          <w:szCs w:val="16"/>
          <w:rtl/>
        </w:rPr>
        <w:t>בשטח</w:t>
      </w:r>
      <w:r w:rsidR="0051432C" w:rsidRPr="0051432C">
        <w:rPr>
          <w:noProof/>
          <w:sz w:val="16"/>
          <w:szCs w:val="16"/>
          <w:rtl/>
        </w:rPr>
        <w:t xml:space="preserve"> </w:t>
      </w:r>
      <w:r w:rsidR="0051432C" w:rsidRPr="0051432C">
        <w:rPr>
          <w:rFonts w:hint="cs"/>
          <w:noProof/>
          <w:sz w:val="16"/>
          <w:szCs w:val="16"/>
          <w:rtl/>
        </w:rPr>
        <w:t>בין</w:t>
      </w:r>
      <w:r w:rsidR="0051432C" w:rsidRPr="0051432C">
        <w:rPr>
          <w:noProof/>
          <w:sz w:val="16"/>
          <w:szCs w:val="16"/>
          <w:rtl/>
        </w:rPr>
        <w:t xml:space="preserve"> </w:t>
      </w:r>
      <w:r w:rsidR="0051432C" w:rsidRPr="0051432C">
        <w:rPr>
          <w:rFonts w:hint="cs"/>
          <w:noProof/>
          <w:sz w:val="16"/>
          <w:szCs w:val="16"/>
          <w:rtl/>
        </w:rPr>
        <w:t>משטרת</w:t>
      </w:r>
      <w:r w:rsidR="0051432C" w:rsidRPr="0051432C">
        <w:rPr>
          <w:noProof/>
          <w:sz w:val="16"/>
          <w:szCs w:val="16"/>
          <w:rtl/>
        </w:rPr>
        <w:t xml:space="preserve"> </w:t>
      </w:r>
      <w:r w:rsidR="0051432C" w:rsidRPr="0051432C">
        <w:rPr>
          <w:rFonts w:hint="cs"/>
          <w:noProof/>
          <w:sz w:val="16"/>
          <w:szCs w:val="16"/>
          <w:rtl/>
        </w:rPr>
        <w:t>ישראל</w:t>
      </w:r>
      <w:r w:rsidR="0051432C" w:rsidRPr="0051432C">
        <w:rPr>
          <w:noProof/>
          <w:sz w:val="16"/>
          <w:szCs w:val="16"/>
          <w:rtl/>
        </w:rPr>
        <w:t xml:space="preserve"> </w:t>
      </w:r>
      <w:r w:rsidR="0051432C" w:rsidRPr="0051432C">
        <w:rPr>
          <w:rFonts w:hint="cs"/>
          <w:noProof/>
          <w:sz w:val="16"/>
          <w:szCs w:val="16"/>
          <w:rtl/>
        </w:rPr>
        <w:t>וצהל</w:t>
      </w:r>
      <w:r w:rsidR="0051432C" w:rsidRPr="0051432C">
        <w:rPr>
          <w:noProof/>
          <w:sz w:val="16"/>
          <w:szCs w:val="16"/>
        </w:rPr>
        <w:t>.docx</w:t>
      </w:r>
    </w:fldSimple>
    <w:r w:rsidR="009D5908" w:rsidRPr="00A74F27">
      <w:rPr>
        <w:rFonts w:hint="cs"/>
        <w:sz w:val="16"/>
        <w:szCs w:val="16"/>
        <w:rtl/>
      </w:rPr>
      <w:t xml:space="preserve">    -</w:t>
    </w:r>
    <w:r w:rsidRPr="00A74F27">
      <w:rPr>
        <w:sz w:val="16"/>
        <w:szCs w:val="16"/>
        <w:rtl/>
      </w:rPr>
      <w:fldChar w:fldCharType="begin"/>
    </w:r>
    <w:r w:rsidR="009D5908" w:rsidRPr="00A74F27">
      <w:rPr>
        <w:sz w:val="16"/>
        <w:szCs w:val="16"/>
        <w:rtl/>
      </w:rPr>
      <w:instrText xml:space="preserve"> </w:instrText>
    </w:r>
    <w:r w:rsidR="009D5908" w:rsidRPr="00A74F27">
      <w:rPr>
        <w:sz w:val="16"/>
        <w:szCs w:val="16"/>
      </w:rPr>
      <w:instrText>PAGE   \* MERGEFORMAT</w:instrText>
    </w:r>
    <w:r w:rsidR="009D5908" w:rsidRPr="00A74F27">
      <w:rPr>
        <w:sz w:val="16"/>
        <w:szCs w:val="16"/>
        <w:rtl/>
      </w:rPr>
      <w:instrText xml:space="preserve"> </w:instrText>
    </w:r>
    <w:r w:rsidRPr="00A74F27">
      <w:rPr>
        <w:sz w:val="16"/>
        <w:szCs w:val="16"/>
        <w:rtl/>
      </w:rPr>
      <w:fldChar w:fldCharType="separate"/>
    </w:r>
    <w:r w:rsidR="00CB5E1F">
      <w:rPr>
        <w:noProof/>
        <w:sz w:val="16"/>
        <w:szCs w:val="16"/>
        <w:rtl/>
      </w:rPr>
      <w:t>3</w:t>
    </w:r>
    <w:r w:rsidRPr="00A74F27">
      <w:rPr>
        <w:sz w:val="16"/>
        <w:szCs w:val="16"/>
        <w:rtl/>
      </w:rPr>
      <w:fldChar w:fldCharType="end"/>
    </w:r>
    <w:r w:rsidR="009D5908" w:rsidRPr="00A74F27">
      <w:rPr>
        <w:rFonts w:hint="cs"/>
        <w:sz w:val="16"/>
        <w:szCs w:val="16"/>
        <w:rtl/>
      </w:rPr>
      <w:t>-</w:t>
    </w:r>
  </w:p>
  <w:p w:rsidR="009D5908" w:rsidRDefault="009D5908" w:rsidP="0078177F">
    <w:pPr>
      <w:pStyle w:val="a3"/>
      <w:rPr>
        <w:sz w:val="20"/>
        <w:szCs w:val="20"/>
        <w:u w:val="single"/>
        <w:rtl/>
      </w:rPr>
    </w:pPr>
  </w:p>
  <w:p w:rsidR="009D5908" w:rsidRPr="00CA4F95" w:rsidRDefault="009D5908" w:rsidP="0078177F">
    <w:pPr>
      <w:pStyle w:val="a3"/>
      <w:jc w:val="both"/>
      <w:rPr>
        <w:sz w:val="18"/>
        <w:szCs w:val="18"/>
        <w:u w:val="single"/>
        <w:rtl/>
      </w:rPr>
    </w:pPr>
    <w:r w:rsidRPr="00CA4F95">
      <w:rPr>
        <w:rFonts w:hint="cs"/>
        <w:sz w:val="18"/>
        <w:szCs w:val="18"/>
        <w:u w:val="single"/>
        <w:rtl/>
      </w:rPr>
      <w:t xml:space="preserve">מעקב אחר תיקון ליקויים, אגף המפקח הכללי לענייני ביקורת המדינה            </w:t>
    </w:r>
    <w:r>
      <w:rPr>
        <w:rFonts w:hint="cs"/>
        <w:sz w:val="18"/>
        <w:szCs w:val="18"/>
        <w:u w:val="single"/>
        <w:rtl/>
      </w:rPr>
      <w:t xml:space="preserve">                      </w:t>
    </w:r>
    <w:r w:rsidRPr="00CA4F95">
      <w:rPr>
        <w:rFonts w:hint="cs"/>
        <w:sz w:val="18"/>
        <w:szCs w:val="18"/>
        <w:u w:val="single"/>
        <w:rtl/>
      </w:rPr>
      <w:t xml:space="preserve">                            החלטות ועדת שרים</w:t>
    </w:r>
  </w:p>
  <w:p w:rsidR="009D5908" w:rsidRPr="00CA4F95" w:rsidRDefault="009D5908" w:rsidP="0078177F">
    <w:pPr>
      <w:pStyle w:val="a3"/>
      <w:jc w:val="both"/>
      <w:rPr>
        <w:sz w:val="18"/>
        <w:szCs w:val="18"/>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0983"/>
    <w:multiLevelType w:val="hybridMultilevel"/>
    <w:tmpl w:val="3EBAE30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2A67D5"/>
    <w:multiLevelType w:val="hybridMultilevel"/>
    <w:tmpl w:val="4E187BEE"/>
    <w:lvl w:ilvl="0" w:tplc="7AFEEA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C55092"/>
    <w:multiLevelType w:val="hybridMultilevel"/>
    <w:tmpl w:val="497A1CB8"/>
    <w:lvl w:ilvl="0" w:tplc="A45AB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50610D"/>
    <w:multiLevelType w:val="hybridMultilevel"/>
    <w:tmpl w:val="4FF6FABC"/>
    <w:lvl w:ilvl="0" w:tplc="7AFEEA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78177F"/>
    <w:rsid w:val="00000243"/>
    <w:rsid w:val="00000739"/>
    <w:rsid w:val="00027667"/>
    <w:rsid w:val="00032F5E"/>
    <w:rsid w:val="00043D5A"/>
    <w:rsid w:val="000510D6"/>
    <w:rsid w:val="00073FA9"/>
    <w:rsid w:val="00082BAA"/>
    <w:rsid w:val="00087487"/>
    <w:rsid w:val="000875D2"/>
    <w:rsid w:val="000B2B5D"/>
    <w:rsid w:val="000C2368"/>
    <w:rsid w:val="000C4E8F"/>
    <w:rsid w:val="000D0FB7"/>
    <w:rsid w:val="000D160F"/>
    <w:rsid w:val="000E34F0"/>
    <w:rsid w:val="001000F7"/>
    <w:rsid w:val="001050B8"/>
    <w:rsid w:val="001057BF"/>
    <w:rsid w:val="00114DC0"/>
    <w:rsid w:val="00117077"/>
    <w:rsid w:val="00121C7C"/>
    <w:rsid w:val="0014223F"/>
    <w:rsid w:val="00146367"/>
    <w:rsid w:val="00150C10"/>
    <w:rsid w:val="00161EC7"/>
    <w:rsid w:val="001641DB"/>
    <w:rsid w:val="00165F1F"/>
    <w:rsid w:val="00184EE3"/>
    <w:rsid w:val="00192663"/>
    <w:rsid w:val="001C723E"/>
    <w:rsid w:val="001D2CC6"/>
    <w:rsid w:val="001E1EEA"/>
    <w:rsid w:val="001E47E5"/>
    <w:rsid w:val="001E5006"/>
    <w:rsid w:val="001E6A43"/>
    <w:rsid w:val="001F0524"/>
    <w:rsid w:val="00232852"/>
    <w:rsid w:val="00237AB5"/>
    <w:rsid w:val="00250C36"/>
    <w:rsid w:val="002715C5"/>
    <w:rsid w:val="00274039"/>
    <w:rsid w:val="00280509"/>
    <w:rsid w:val="00282D49"/>
    <w:rsid w:val="002831EA"/>
    <w:rsid w:val="0029553E"/>
    <w:rsid w:val="00297441"/>
    <w:rsid w:val="002A6F8F"/>
    <w:rsid w:val="002B3D39"/>
    <w:rsid w:val="002B6CF7"/>
    <w:rsid w:val="002D02ED"/>
    <w:rsid w:val="002D0694"/>
    <w:rsid w:val="002E2B52"/>
    <w:rsid w:val="002E6760"/>
    <w:rsid w:val="002E6B4E"/>
    <w:rsid w:val="0030735E"/>
    <w:rsid w:val="00310136"/>
    <w:rsid w:val="0033198C"/>
    <w:rsid w:val="003344B0"/>
    <w:rsid w:val="00337EC9"/>
    <w:rsid w:val="00346AB7"/>
    <w:rsid w:val="00354067"/>
    <w:rsid w:val="00360A13"/>
    <w:rsid w:val="0037478F"/>
    <w:rsid w:val="00377C35"/>
    <w:rsid w:val="003877C4"/>
    <w:rsid w:val="003A6D84"/>
    <w:rsid w:val="003A7C4A"/>
    <w:rsid w:val="003C75F5"/>
    <w:rsid w:val="003D223E"/>
    <w:rsid w:val="003E14BC"/>
    <w:rsid w:val="003E1745"/>
    <w:rsid w:val="003E7AD3"/>
    <w:rsid w:val="003F0D44"/>
    <w:rsid w:val="003F131D"/>
    <w:rsid w:val="0040392F"/>
    <w:rsid w:val="00425898"/>
    <w:rsid w:val="00435271"/>
    <w:rsid w:val="004377BE"/>
    <w:rsid w:val="004538D4"/>
    <w:rsid w:val="00456C02"/>
    <w:rsid w:val="00467CE6"/>
    <w:rsid w:val="004763C5"/>
    <w:rsid w:val="004917AA"/>
    <w:rsid w:val="004A1055"/>
    <w:rsid w:val="004A255F"/>
    <w:rsid w:val="004B0F0E"/>
    <w:rsid w:val="004B1C7B"/>
    <w:rsid w:val="004C7217"/>
    <w:rsid w:val="004D427F"/>
    <w:rsid w:val="004E075B"/>
    <w:rsid w:val="004E46A0"/>
    <w:rsid w:val="004F2791"/>
    <w:rsid w:val="00500BEC"/>
    <w:rsid w:val="00510929"/>
    <w:rsid w:val="005139D8"/>
    <w:rsid w:val="0051432C"/>
    <w:rsid w:val="00514843"/>
    <w:rsid w:val="005219B4"/>
    <w:rsid w:val="00533C78"/>
    <w:rsid w:val="00537BD2"/>
    <w:rsid w:val="00540CA2"/>
    <w:rsid w:val="00547425"/>
    <w:rsid w:val="0055111F"/>
    <w:rsid w:val="005578C3"/>
    <w:rsid w:val="00563607"/>
    <w:rsid w:val="005A548B"/>
    <w:rsid w:val="005A6E05"/>
    <w:rsid w:val="005D57C1"/>
    <w:rsid w:val="0060499E"/>
    <w:rsid w:val="00606B34"/>
    <w:rsid w:val="00606CCF"/>
    <w:rsid w:val="00614D02"/>
    <w:rsid w:val="00624861"/>
    <w:rsid w:val="00632551"/>
    <w:rsid w:val="00642830"/>
    <w:rsid w:val="00646F69"/>
    <w:rsid w:val="006643DF"/>
    <w:rsid w:val="006653A5"/>
    <w:rsid w:val="00667F98"/>
    <w:rsid w:val="0067780E"/>
    <w:rsid w:val="006807A6"/>
    <w:rsid w:val="006942D9"/>
    <w:rsid w:val="006A67BA"/>
    <w:rsid w:val="006E0566"/>
    <w:rsid w:val="006E7ED9"/>
    <w:rsid w:val="00700DB0"/>
    <w:rsid w:val="00701021"/>
    <w:rsid w:val="00724F10"/>
    <w:rsid w:val="0073050A"/>
    <w:rsid w:val="00733D53"/>
    <w:rsid w:val="00753962"/>
    <w:rsid w:val="00761FB5"/>
    <w:rsid w:val="007629F8"/>
    <w:rsid w:val="00762B5D"/>
    <w:rsid w:val="00772A72"/>
    <w:rsid w:val="007736D0"/>
    <w:rsid w:val="0078177F"/>
    <w:rsid w:val="007827A7"/>
    <w:rsid w:val="00783E86"/>
    <w:rsid w:val="00787AB8"/>
    <w:rsid w:val="007A22BA"/>
    <w:rsid w:val="007B0C4D"/>
    <w:rsid w:val="007B4AAF"/>
    <w:rsid w:val="007D1079"/>
    <w:rsid w:val="00810E64"/>
    <w:rsid w:val="0081406C"/>
    <w:rsid w:val="008148F7"/>
    <w:rsid w:val="00817201"/>
    <w:rsid w:val="00867F44"/>
    <w:rsid w:val="0087700A"/>
    <w:rsid w:val="0088076B"/>
    <w:rsid w:val="008A1154"/>
    <w:rsid w:val="008A3C6F"/>
    <w:rsid w:val="008B1C1D"/>
    <w:rsid w:val="008B5AD7"/>
    <w:rsid w:val="008D6336"/>
    <w:rsid w:val="008F2398"/>
    <w:rsid w:val="008F498E"/>
    <w:rsid w:val="009021C2"/>
    <w:rsid w:val="00911D45"/>
    <w:rsid w:val="00917859"/>
    <w:rsid w:val="00922D8C"/>
    <w:rsid w:val="009409FE"/>
    <w:rsid w:val="00963FFB"/>
    <w:rsid w:val="00973104"/>
    <w:rsid w:val="00984194"/>
    <w:rsid w:val="00993D03"/>
    <w:rsid w:val="00996DB6"/>
    <w:rsid w:val="009A5274"/>
    <w:rsid w:val="009A62C4"/>
    <w:rsid w:val="009B1770"/>
    <w:rsid w:val="009D5908"/>
    <w:rsid w:val="009D6F86"/>
    <w:rsid w:val="009E5072"/>
    <w:rsid w:val="009E6EFD"/>
    <w:rsid w:val="009E732F"/>
    <w:rsid w:val="00A0070D"/>
    <w:rsid w:val="00A020E1"/>
    <w:rsid w:val="00A24D18"/>
    <w:rsid w:val="00A50ADE"/>
    <w:rsid w:val="00A51DC7"/>
    <w:rsid w:val="00A6715C"/>
    <w:rsid w:val="00A67167"/>
    <w:rsid w:val="00A730BC"/>
    <w:rsid w:val="00A73AE3"/>
    <w:rsid w:val="00A74F27"/>
    <w:rsid w:val="00A811C8"/>
    <w:rsid w:val="00AA1EBD"/>
    <w:rsid w:val="00AC02A2"/>
    <w:rsid w:val="00AC3E47"/>
    <w:rsid w:val="00AF083E"/>
    <w:rsid w:val="00AF66AA"/>
    <w:rsid w:val="00AF7804"/>
    <w:rsid w:val="00B00D9A"/>
    <w:rsid w:val="00B16BE4"/>
    <w:rsid w:val="00B24388"/>
    <w:rsid w:val="00B3265D"/>
    <w:rsid w:val="00B4327B"/>
    <w:rsid w:val="00B571BA"/>
    <w:rsid w:val="00B613C7"/>
    <w:rsid w:val="00B669B1"/>
    <w:rsid w:val="00B71422"/>
    <w:rsid w:val="00B82574"/>
    <w:rsid w:val="00B83D24"/>
    <w:rsid w:val="00B96C6C"/>
    <w:rsid w:val="00BA4815"/>
    <w:rsid w:val="00BA5E48"/>
    <w:rsid w:val="00BA7B4B"/>
    <w:rsid w:val="00BB4131"/>
    <w:rsid w:val="00BC6FA3"/>
    <w:rsid w:val="00BD08C2"/>
    <w:rsid w:val="00BE0D3F"/>
    <w:rsid w:val="00BE5D78"/>
    <w:rsid w:val="00BF7A7D"/>
    <w:rsid w:val="00C038DE"/>
    <w:rsid w:val="00C03A0E"/>
    <w:rsid w:val="00C0480F"/>
    <w:rsid w:val="00C075E5"/>
    <w:rsid w:val="00C30E1A"/>
    <w:rsid w:val="00C3301D"/>
    <w:rsid w:val="00C34195"/>
    <w:rsid w:val="00C366AF"/>
    <w:rsid w:val="00C41FFA"/>
    <w:rsid w:val="00C51C1D"/>
    <w:rsid w:val="00C5283B"/>
    <w:rsid w:val="00C6659C"/>
    <w:rsid w:val="00C723C0"/>
    <w:rsid w:val="00C92F7C"/>
    <w:rsid w:val="00CA2206"/>
    <w:rsid w:val="00CB5E1F"/>
    <w:rsid w:val="00CB6CA1"/>
    <w:rsid w:val="00CC3E2F"/>
    <w:rsid w:val="00CC683F"/>
    <w:rsid w:val="00CD2AA0"/>
    <w:rsid w:val="00CE2D49"/>
    <w:rsid w:val="00D02568"/>
    <w:rsid w:val="00D038BA"/>
    <w:rsid w:val="00D04CE8"/>
    <w:rsid w:val="00D20800"/>
    <w:rsid w:val="00D37D9E"/>
    <w:rsid w:val="00D57A3C"/>
    <w:rsid w:val="00D66429"/>
    <w:rsid w:val="00D8517D"/>
    <w:rsid w:val="00DA0DCD"/>
    <w:rsid w:val="00DA74D9"/>
    <w:rsid w:val="00DC0772"/>
    <w:rsid w:val="00DD5A06"/>
    <w:rsid w:val="00DE169C"/>
    <w:rsid w:val="00DF2B24"/>
    <w:rsid w:val="00DF754F"/>
    <w:rsid w:val="00E12867"/>
    <w:rsid w:val="00E20A2E"/>
    <w:rsid w:val="00E25D97"/>
    <w:rsid w:val="00E314A0"/>
    <w:rsid w:val="00E4475C"/>
    <w:rsid w:val="00E47FEC"/>
    <w:rsid w:val="00E54BFD"/>
    <w:rsid w:val="00E64E00"/>
    <w:rsid w:val="00E667E9"/>
    <w:rsid w:val="00E67FFC"/>
    <w:rsid w:val="00E70927"/>
    <w:rsid w:val="00E728AF"/>
    <w:rsid w:val="00E77641"/>
    <w:rsid w:val="00E84B36"/>
    <w:rsid w:val="00E8515A"/>
    <w:rsid w:val="00E92150"/>
    <w:rsid w:val="00E92381"/>
    <w:rsid w:val="00EA14C1"/>
    <w:rsid w:val="00EC33CF"/>
    <w:rsid w:val="00EF3EE3"/>
    <w:rsid w:val="00EF6F1E"/>
    <w:rsid w:val="00F17E20"/>
    <w:rsid w:val="00F24A00"/>
    <w:rsid w:val="00F26A54"/>
    <w:rsid w:val="00F358E6"/>
    <w:rsid w:val="00F471BF"/>
    <w:rsid w:val="00F530ED"/>
    <w:rsid w:val="00F532A4"/>
    <w:rsid w:val="00F53CF2"/>
    <w:rsid w:val="00F61368"/>
    <w:rsid w:val="00F61BE5"/>
    <w:rsid w:val="00F73C50"/>
    <w:rsid w:val="00F76F5F"/>
    <w:rsid w:val="00F7757F"/>
    <w:rsid w:val="00F80D9F"/>
    <w:rsid w:val="00F82663"/>
    <w:rsid w:val="00F95696"/>
    <w:rsid w:val="00FA5D1D"/>
    <w:rsid w:val="00FA7550"/>
    <w:rsid w:val="00FB2C23"/>
    <w:rsid w:val="00FB4B1B"/>
    <w:rsid w:val="00FC5AE5"/>
    <w:rsid w:val="00FC5FDB"/>
    <w:rsid w:val="00FD755B"/>
    <w:rsid w:val="00FE395F"/>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177F"/>
    <w:pPr>
      <w:autoSpaceDE w:val="0"/>
      <w:autoSpaceDN w:val="0"/>
      <w:adjustRightInd w:val="0"/>
      <w:spacing w:line="240" w:lineRule="auto"/>
    </w:pPr>
    <w:rPr>
      <w:rFonts w:ascii="Times New Roman" w:eastAsia="Times New Roman" w:hAnsi="Times New Roman" w:cs="Miriam"/>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8177F"/>
    <w:pPr>
      <w:tabs>
        <w:tab w:val="center" w:pos="4153"/>
        <w:tab w:val="right" w:pos="8306"/>
      </w:tabs>
      <w:autoSpaceDE/>
      <w:autoSpaceDN/>
      <w:bidi/>
      <w:adjustRightInd/>
    </w:pPr>
    <w:rPr>
      <w:rFonts w:asciiTheme="minorHAnsi" w:eastAsiaTheme="minorHAnsi" w:hAnsiTheme="minorHAnsi" w:cs="David"/>
      <w:sz w:val="24"/>
      <w:szCs w:val="24"/>
    </w:rPr>
  </w:style>
  <w:style w:type="character" w:customStyle="1" w:styleId="a4">
    <w:name w:val="כותרת עליונה תו"/>
    <w:basedOn w:val="a0"/>
    <w:link w:val="a3"/>
    <w:uiPriority w:val="99"/>
    <w:rsid w:val="0078177F"/>
  </w:style>
  <w:style w:type="paragraph" w:styleId="a5">
    <w:name w:val="footer"/>
    <w:basedOn w:val="a"/>
    <w:link w:val="a6"/>
    <w:uiPriority w:val="99"/>
    <w:semiHidden/>
    <w:unhideWhenUsed/>
    <w:rsid w:val="0078177F"/>
    <w:pPr>
      <w:tabs>
        <w:tab w:val="center" w:pos="4153"/>
        <w:tab w:val="right" w:pos="8306"/>
      </w:tabs>
      <w:autoSpaceDE/>
      <w:autoSpaceDN/>
      <w:bidi/>
      <w:adjustRightInd/>
    </w:pPr>
    <w:rPr>
      <w:rFonts w:asciiTheme="minorHAnsi" w:eastAsiaTheme="minorHAnsi" w:hAnsiTheme="minorHAnsi" w:cs="David"/>
      <w:sz w:val="24"/>
      <w:szCs w:val="24"/>
    </w:rPr>
  </w:style>
  <w:style w:type="character" w:customStyle="1" w:styleId="a6">
    <w:name w:val="כותרת תחתונה תו"/>
    <w:basedOn w:val="a0"/>
    <w:link w:val="a5"/>
    <w:uiPriority w:val="99"/>
    <w:semiHidden/>
    <w:rsid w:val="0078177F"/>
  </w:style>
  <w:style w:type="paragraph" w:styleId="a7">
    <w:name w:val="Balloon Text"/>
    <w:basedOn w:val="a"/>
    <w:link w:val="a8"/>
    <w:uiPriority w:val="99"/>
    <w:semiHidden/>
    <w:unhideWhenUsed/>
    <w:rsid w:val="0078177F"/>
    <w:pPr>
      <w:autoSpaceDE/>
      <w:autoSpaceDN/>
      <w:bidi/>
      <w:adjustRightInd/>
    </w:pPr>
    <w:rPr>
      <w:rFonts w:ascii="Tahoma" w:eastAsiaTheme="minorHAnsi" w:hAnsi="Tahoma" w:cs="Tahoma"/>
      <w:sz w:val="16"/>
      <w:szCs w:val="16"/>
    </w:rPr>
  </w:style>
  <w:style w:type="character" w:customStyle="1" w:styleId="a8">
    <w:name w:val="טקסט בלונים תו"/>
    <w:basedOn w:val="a0"/>
    <w:link w:val="a7"/>
    <w:uiPriority w:val="99"/>
    <w:semiHidden/>
    <w:rsid w:val="0078177F"/>
    <w:rPr>
      <w:rFonts w:ascii="Tahoma" w:hAnsi="Tahoma" w:cs="Tahoma"/>
      <w:sz w:val="16"/>
      <w:szCs w:val="16"/>
    </w:rPr>
  </w:style>
  <w:style w:type="paragraph" w:styleId="a9">
    <w:name w:val="List Paragraph"/>
    <w:basedOn w:val="a"/>
    <w:uiPriority w:val="99"/>
    <w:qFormat/>
    <w:rsid w:val="00A74F27"/>
    <w:pPr>
      <w:ind w:left="720"/>
      <w:contextualSpacing/>
    </w:pPr>
  </w:style>
  <w:style w:type="paragraph" w:customStyle="1" w:styleId="aa">
    <w:name w:val="כותרת מאמר"/>
    <w:basedOn w:val="a"/>
    <w:uiPriority w:val="99"/>
    <w:rsid w:val="00CB5E1F"/>
    <w:pPr>
      <w:suppressAutoHyphens/>
      <w:bidi/>
      <w:spacing w:line="340" w:lineRule="atLeast"/>
      <w:jc w:val="center"/>
      <w:textAlignment w:val="center"/>
    </w:pPr>
    <w:rPr>
      <w:rFonts w:ascii="David" w:eastAsiaTheme="minorHAnsi" w:hAnsiTheme="minorHAnsi" w:cs="David"/>
      <w:b/>
      <w:bCs/>
      <w:color w:val="000000"/>
      <w:sz w:val="36"/>
      <w:szCs w:val="36"/>
    </w:rPr>
  </w:style>
  <w:style w:type="paragraph" w:customStyle="1" w:styleId="ab">
    <w:name w:val="המשרד לבטחון פנים"/>
    <w:basedOn w:val="a"/>
    <w:next w:val="a"/>
    <w:uiPriority w:val="99"/>
    <w:rsid w:val="00CB5E1F"/>
    <w:pPr>
      <w:suppressAutoHyphens/>
      <w:bidi/>
      <w:spacing w:after="113" w:line="288" w:lineRule="auto"/>
      <w:jc w:val="both"/>
      <w:textAlignment w:val="center"/>
    </w:pPr>
    <w:rPr>
      <w:rFonts w:ascii="David" w:eastAsiaTheme="minorHAnsi" w:hAnsiTheme="minorHAnsi" w:cs="David"/>
      <w:b/>
      <w:bCs/>
      <w:color w:val="000000"/>
      <w:sz w:val="24"/>
      <w:szCs w:val="24"/>
    </w:rPr>
  </w:style>
  <w:style w:type="paragraph" w:customStyle="1" w:styleId="ac">
    <w:name w:val="החלטה מס'"/>
    <w:basedOn w:val="a"/>
    <w:uiPriority w:val="99"/>
    <w:rsid w:val="00CB5E1F"/>
    <w:pPr>
      <w:bidi/>
      <w:spacing w:after="283" w:line="288" w:lineRule="auto"/>
      <w:textAlignment w:val="center"/>
    </w:pPr>
    <w:rPr>
      <w:rFonts w:ascii="David" w:eastAsiaTheme="minorHAnsi" w:hAnsiTheme="minorHAnsi" w:cs="David"/>
      <w:b/>
      <w:bCs/>
      <w:color w:val="000000"/>
      <w:sz w:val="32"/>
      <w:szCs w:val="32"/>
    </w:rPr>
  </w:style>
  <w:style w:type="paragraph" w:customStyle="1" w:styleId="ad">
    <w:name w:val="טקסט רץ"/>
    <w:basedOn w:val="a"/>
    <w:next w:val="a"/>
    <w:uiPriority w:val="99"/>
    <w:rsid w:val="00CB5E1F"/>
    <w:pPr>
      <w:suppressAutoHyphens/>
      <w:bidi/>
      <w:spacing w:after="170" w:line="260" w:lineRule="atLeast"/>
      <w:jc w:val="both"/>
      <w:textAlignment w:val="center"/>
    </w:pPr>
    <w:rPr>
      <w:rFonts w:ascii="David" w:eastAsiaTheme="minorHAnsi" w:hAnsiTheme="minorHAnsi" w:cs="David"/>
      <w:color w:val="000000"/>
      <w:sz w:val="24"/>
      <w:szCs w:val="24"/>
    </w:rPr>
  </w:style>
  <w:style w:type="paragraph" w:customStyle="1" w:styleId="ae">
    <w:name w:val="מחליטים"/>
    <w:basedOn w:val="a"/>
    <w:uiPriority w:val="99"/>
    <w:rsid w:val="00CB5E1F"/>
    <w:pPr>
      <w:bidi/>
      <w:spacing w:before="113" w:after="283" w:line="288" w:lineRule="auto"/>
      <w:jc w:val="both"/>
      <w:textAlignment w:val="center"/>
    </w:pPr>
    <w:rPr>
      <w:rFonts w:ascii="David" w:eastAsiaTheme="minorHAnsi" w:hAnsiTheme="minorHAnsi" w:cs="David"/>
      <w:b/>
      <w:bCs/>
      <w:color w:val="000000"/>
      <w:sz w:val="28"/>
      <w:szCs w:val="28"/>
    </w:rPr>
  </w:style>
  <w:style w:type="paragraph" w:customStyle="1" w:styleId="af">
    <w:name w:val="טקסט הזחה"/>
    <w:basedOn w:val="ad"/>
    <w:next w:val="a"/>
    <w:uiPriority w:val="99"/>
    <w:rsid w:val="00CB5E1F"/>
    <w:pPr>
      <w:ind w:left="227" w:hanging="227"/>
    </w:pPr>
  </w:style>
  <w:style w:type="character" w:customStyle="1" w:styleId="af0">
    <w:name w:val="בולד"/>
    <w:uiPriority w:val="99"/>
    <w:rsid w:val="00CB5E1F"/>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823</Words>
  <Characters>4118</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2010-10-14T12:06:00Z</cp:lastPrinted>
  <dcterms:created xsi:type="dcterms:W3CDTF">2010-12-09T15:30:00Z</dcterms:created>
  <dcterms:modified xsi:type="dcterms:W3CDTF">2010-12-09T15:30:00Z</dcterms:modified>
</cp:coreProperties>
</file>