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Graphics Project Information</w:t>
      </w:r>
    </w:p>
    <w:p>
      <w:pPr>
        <w:pStyle w:val="Normal"/>
        <w:rPr>
          <w:b/>
          <w:bCs/>
        </w:rPr>
      </w:pPr>
      <w:r>
        <w:rPr>
          <w:b/>
          <w:bCs/>
        </w:rPr>
      </w:r>
    </w:p>
    <w:p>
      <w:pPr>
        <w:pStyle w:val="Normal"/>
        <w:rPr>
          <w:b/>
          <w:bCs/>
        </w:rPr>
      </w:pPr>
      <w:r>
        <w:rPr>
          <w:b/>
          <w:bCs/>
        </w:rPr>
        <w:t>Team members:</w:t>
      </w:r>
    </w:p>
    <w:p>
      <w:pPr>
        <w:pStyle w:val="Normal"/>
        <w:rPr>
          <w:b/>
          <w:bCs/>
        </w:rPr>
      </w:pPr>
      <w:r>
        <w:rPr>
          <w:b/>
          <w:bCs/>
        </w:rPr>
      </w:r>
    </w:p>
    <w:p>
      <w:pPr>
        <w:pStyle w:val="Normal"/>
        <w:rPr>
          <w:b/>
          <w:bCs/>
        </w:rPr>
      </w:pPr>
      <w:r>
        <w:rPr>
          <w:b/>
          <w:bCs/>
        </w:rPr>
      </w:r>
    </w:p>
    <w:tbl>
      <w:tblPr>
        <w:jc w:val="start"/>
        <w:tblInd w:w="715" w:type="dxa"/>
        <w:tblBorders>
          <w:top w:val="single" w:sz="4" w:space="0" w:color="000000"/>
          <w:start w:val="single" w:sz="4" w:space="0" w:color="000000"/>
          <w:bottom w:val="single" w:sz="4" w:space="0" w:color="000000"/>
          <w:insideH w:val="single" w:sz="4" w:space="0" w:color="000000"/>
          <w:end w:val="nil"/>
          <w:insideV w:val="nil"/>
        </w:tblBorders>
        <w:tblCellMar>
          <w:top w:w="0" w:type="dxa"/>
          <w:start w:w="103" w:type="dxa"/>
          <w:bottom w:w="0" w:type="dxa"/>
          <w:end w:w="108" w:type="dxa"/>
        </w:tblCellMar>
      </w:tblPr>
      <w:tblGrid>
        <w:gridCol w:w="3909"/>
        <w:gridCol w:w="3910"/>
      </w:tblGrid>
      <w:tr>
        <w:trPr>
          <w:cantSplit w:val="false"/>
        </w:trPr>
        <w:tc>
          <w:tcPr>
            <w:tcW w:w="3909" w:type="dxa"/>
            <w:tcBorders>
              <w:top w:val="single" w:sz="4" w:space="0" w:color="000000"/>
              <w:start w:val="single" w:sz="4" w:space="0" w:color="000000"/>
              <w:bottom w:val="single" w:sz="4" w:space="0" w:color="000000"/>
              <w:insideH w:val="single" w:sz="4" w:space="0" w:color="000000"/>
              <w:end w:val="nil"/>
              <w:insideV w:val="nil"/>
            </w:tcBorders>
            <w:shd w:fill="auto" w:val="clear"/>
            <w:tcMar>
              <w:start w:w="103" w:type="dxa"/>
            </w:tcMar>
          </w:tcPr>
          <w:p>
            <w:pPr>
              <w:pStyle w:val="Normal"/>
              <w:rPr>
                <w:b/>
              </w:rPr>
            </w:pPr>
            <w:r>
              <w:rPr>
                <w:b/>
              </w:rPr>
              <w:t>Your name (s): (3 students)</w:t>
            </w:r>
          </w:p>
        </w:tc>
        <w:tc>
          <w:tcPr>
            <w:tcW w:w="3910" w:type="dxa"/>
            <w:tcBorders>
              <w:top w:val="single" w:sz="4" w:space="0" w:color="000000"/>
              <w:start w:val="single" w:sz="4" w:space="0" w:color="000000"/>
              <w:bottom w:val="single" w:sz="4" w:space="0" w:color="000000"/>
              <w:insideH w:val="single" w:sz="4" w:space="0" w:color="000000"/>
              <w:end w:val="single" w:sz="4" w:space="0" w:color="000000"/>
              <w:insideV w:val="single" w:sz="4" w:space="0" w:color="000000"/>
            </w:tcBorders>
            <w:shd w:fill="auto" w:val="clear"/>
            <w:tcMar>
              <w:start w:w="103" w:type="dxa"/>
            </w:tcMar>
          </w:tcPr>
          <w:p>
            <w:pPr>
              <w:pStyle w:val="Normal"/>
              <w:rPr>
                <w:b/>
              </w:rPr>
            </w:pPr>
            <w:r>
              <w:rPr>
                <w:b/>
              </w:rPr>
              <w:t>Student number (s):</w:t>
            </w:r>
          </w:p>
        </w:tc>
      </w:tr>
      <w:tr>
        <w:trPr>
          <w:cantSplit w:val="false"/>
        </w:trPr>
        <w:tc>
          <w:tcPr>
            <w:tcW w:w="3909" w:type="dxa"/>
            <w:tcBorders>
              <w:top w:val="single" w:sz="4" w:space="0" w:color="000000"/>
              <w:start w:val="single" w:sz="4" w:space="0" w:color="000000"/>
              <w:bottom w:val="single" w:sz="4" w:space="0" w:color="000000"/>
              <w:insideH w:val="single" w:sz="4" w:space="0" w:color="000000"/>
              <w:end w:val="nil"/>
              <w:insideV w:val="nil"/>
            </w:tcBorders>
            <w:shd w:fill="auto" w:val="clear"/>
            <w:tcMar>
              <w:start w:w="103" w:type="dxa"/>
            </w:tcMar>
          </w:tcPr>
          <w:p>
            <w:pPr>
              <w:pStyle w:val="Normal"/>
              <w:snapToGrid w:val="false"/>
              <w:rPr/>
            </w:pPr>
            <w:r>
              <w:rPr/>
              <w:t>Samuel Evans-Powell</w:t>
            </w:r>
          </w:p>
        </w:tc>
        <w:tc>
          <w:tcPr>
            <w:tcW w:w="3910" w:type="dxa"/>
            <w:tcBorders>
              <w:top w:val="single" w:sz="4" w:space="0" w:color="000000"/>
              <w:start w:val="single" w:sz="4" w:space="0" w:color="000000"/>
              <w:bottom w:val="single" w:sz="4" w:space="0" w:color="000000"/>
              <w:insideH w:val="single" w:sz="4" w:space="0" w:color="000000"/>
              <w:end w:val="single" w:sz="4" w:space="0" w:color="000000"/>
              <w:insideV w:val="single" w:sz="4" w:space="0" w:color="000000"/>
            </w:tcBorders>
            <w:shd w:fill="auto" w:val="clear"/>
            <w:tcMar>
              <w:start w:w="103" w:type="dxa"/>
            </w:tcMar>
          </w:tcPr>
          <w:p>
            <w:pPr>
              <w:pStyle w:val="Normal"/>
              <w:snapToGrid w:val="false"/>
              <w:rPr/>
            </w:pPr>
            <w:r>
              <w:rPr/>
              <w:t>32290086</w:t>
            </w:r>
          </w:p>
        </w:tc>
      </w:tr>
      <w:tr>
        <w:trPr>
          <w:cantSplit w:val="false"/>
        </w:trPr>
        <w:tc>
          <w:tcPr>
            <w:tcW w:w="3909" w:type="dxa"/>
            <w:tcBorders>
              <w:top w:val="single" w:sz="4" w:space="0" w:color="000000"/>
              <w:start w:val="single" w:sz="4" w:space="0" w:color="000000"/>
              <w:bottom w:val="single" w:sz="4" w:space="0" w:color="000000"/>
              <w:insideH w:val="single" w:sz="4" w:space="0" w:color="000000"/>
              <w:end w:val="nil"/>
              <w:insideV w:val="nil"/>
            </w:tcBorders>
            <w:shd w:fill="auto" w:val="clear"/>
            <w:tcMar>
              <w:start w:w="103" w:type="dxa"/>
            </w:tcMar>
          </w:tcPr>
          <w:p>
            <w:pPr>
              <w:pStyle w:val="Normal"/>
              <w:snapToGrid w:val="false"/>
              <w:rPr/>
            </w:pPr>
            <w:r>
              <w:rPr/>
              <w:t>Michael Baker</w:t>
            </w:r>
          </w:p>
        </w:tc>
        <w:tc>
          <w:tcPr>
            <w:tcW w:w="3910" w:type="dxa"/>
            <w:tcBorders>
              <w:top w:val="single" w:sz="4" w:space="0" w:color="000000"/>
              <w:start w:val="single" w:sz="4" w:space="0" w:color="000000"/>
              <w:bottom w:val="single" w:sz="4" w:space="0" w:color="000000"/>
              <w:insideH w:val="single" w:sz="4" w:space="0" w:color="000000"/>
              <w:end w:val="single" w:sz="4" w:space="0" w:color="000000"/>
              <w:insideV w:val="single" w:sz="4" w:space="0" w:color="000000"/>
            </w:tcBorders>
            <w:shd w:fill="auto" w:val="clear"/>
            <w:tcMar>
              <w:start w:w="103" w:type="dxa"/>
            </w:tcMar>
          </w:tcPr>
          <w:p>
            <w:pPr>
              <w:pStyle w:val="Normal"/>
              <w:snapToGrid w:val="false"/>
              <w:rPr/>
            </w:pPr>
            <w:r>
              <w:rPr/>
            </w:r>
          </w:p>
        </w:tc>
      </w:tr>
      <w:tr>
        <w:trPr>
          <w:cantSplit w:val="false"/>
        </w:trPr>
        <w:tc>
          <w:tcPr>
            <w:tcW w:w="3909" w:type="dxa"/>
            <w:tcBorders>
              <w:top w:val="single" w:sz="4" w:space="0" w:color="000000"/>
              <w:start w:val="single" w:sz="4" w:space="0" w:color="000000"/>
              <w:bottom w:val="single" w:sz="4" w:space="0" w:color="000000"/>
              <w:insideH w:val="single" w:sz="4" w:space="0" w:color="000000"/>
              <w:end w:val="nil"/>
              <w:insideV w:val="nil"/>
            </w:tcBorders>
            <w:shd w:fill="auto" w:val="clear"/>
            <w:tcMar>
              <w:start w:w="103" w:type="dxa"/>
            </w:tcMar>
          </w:tcPr>
          <w:p>
            <w:pPr>
              <w:pStyle w:val="Normal"/>
              <w:snapToGrid w:val="false"/>
              <w:rPr/>
            </w:pPr>
            <w:r>
              <w:rPr/>
              <w:t>Kieron van der Kwast</w:t>
            </w:r>
          </w:p>
        </w:tc>
        <w:tc>
          <w:tcPr>
            <w:tcW w:w="3910" w:type="dxa"/>
            <w:tcBorders>
              <w:top w:val="single" w:sz="4" w:space="0" w:color="000000"/>
              <w:start w:val="single" w:sz="4" w:space="0" w:color="000000"/>
              <w:bottom w:val="single" w:sz="4" w:space="0" w:color="000000"/>
              <w:insideH w:val="single" w:sz="4" w:space="0" w:color="000000"/>
              <w:end w:val="single" w:sz="4" w:space="0" w:color="000000"/>
              <w:insideV w:val="single" w:sz="4" w:space="0" w:color="000000"/>
            </w:tcBorders>
            <w:shd w:fill="auto" w:val="clear"/>
            <w:tcMar>
              <w:start w:w="103" w:type="dxa"/>
            </w:tcMar>
          </w:tcPr>
          <w:p>
            <w:pPr>
              <w:pStyle w:val="Normal"/>
              <w:snapToGrid w:val="false"/>
              <w:rPr/>
            </w:pPr>
            <w:r>
              <w:rPr/>
            </w:r>
          </w:p>
        </w:tc>
      </w:tr>
    </w:tbl>
    <w:p>
      <w:pPr>
        <w:pStyle w:val="Normal"/>
        <w:rPr/>
      </w:pPr>
      <w:r>
        <w:rPr/>
      </w:r>
    </w:p>
    <w:p>
      <w:pPr>
        <w:pStyle w:val="Normal"/>
        <w:rPr>
          <w:b/>
          <w:bCs/>
        </w:rPr>
      </w:pPr>
      <w:r>
        <w:rPr>
          <w:b/>
          <w:bCs/>
        </w:rPr>
      </w:r>
    </w:p>
    <w:p>
      <w:pPr>
        <w:pStyle w:val="Normal"/>
        <w:rPr>
          <w:b/>
          <w:bCs/>
        </w:rPr>
      </w:pPr>
      <w:r>
        <w:rPr>
          <w:b/>
          <w:bCs/>
        </w:rPr>
        <w:t>Nature of Project:</w:t>
      </w:r>
    </w:p>
    <w:p>
      <w:pPr>
        <w:pStyle w:val="Normal"/>
        <w:rPr>
          <w:b/>
          <w:bCs/>
        </w:rPr>
      </w:pPr>
      <w:r>
        <w:rPr>
          <w:b/>
          <w:bCs/>
        </w:rPr>
      </w:r>
    </w:p>
    <w:p>
      <w:pPr>
        <w:pStyle w:val="Normal"/>
        <w:rPr>
          <w:b w:val="false"/>
          <w:bCs w:val="false"/>
        </w:rPr>
      </w:pPr>
      <w:r>
        <w:rPr>
          <w:b w:val="false"/>
          <w:bCs w:val="false"/>
        </w:rPr>
        <w:t xml:space="preserve">The team hopes to create a OpenGL graphical demo that </w:t>
      </w:r>
      <w:r>
        <w:rPr>
          <w:b w:val="false"/>
          <w:bCs w:val="false"/>
        </w:rPr>
        <w:t>models the mechanics of a spaceship in space. Time permitting, we would also like to model orbital mechanics of some kind.</w:t>
      </w:r>
    </w:p>
    <w:p>
      <w:pPr>
        <w:pStyle w:val="Normal"/>
        <w:rPr>
          <w:b w:val="false"/>
          <w:bCs w:val="false"/>
        </w:rPr>
      </w:pPr>
      <w:r>
        <w:rPr>
          <w:b w:val="false"/>
          <w:bCs w:val="false"/>
        </w:rPr>
      </w:r>
    </w:p>
    <w:p>
      <w:pPr>
        <w:pStyle w:val="Normal"/>
        <w:rPr>
          <w:b w:val="false"/>
          <w:bCs w:val="false"/>
        </w:rPr>
      </w:pPr>
      <w:r>
        <w:rPr>
          <w:b w:val="false"/>
          <w:bCs w:val="false"/>
        </w:rPr>
        <w:t xml:space="preserve">The player will be a pilot controlling a spaceship in space. This will be the user's primary point of interaction with the </w:t>
      </w:r>
      <w:r>
        <w:rPr>
          <w:b w:val="false"/>
          <w:bCs w:val="false"/>
        </w:rPr>
        <w:t>program. The user will view the world from a first-person point of view.</w:t>
      </w:r>
      <w:r>
        <w:rPr>
          <w:b w:val="false"/>
          <w:bCs w:val="false"/>
        </w:rPr>
        <w:t xml:space="preserve"> </w:t>
      </w:r>
      <w:r>
        <w:rPr>
          <w:b w:val="false"/>
          <w:bCs w:val="false"/>
        </w:rPr>
        <w:t>Input will be via keyboard and mouse. The player will use the keyboard to adjust the pitch, yaw and roll of the spaceship. The player will also use keyboard controls to adjust the thrust of the spaceship. The player may use the mouse (in combination with a keyboard shortcut) to “free look” around the environment independent of the motion of the spaceship.</w:t>
      </w:r>
    </w:p>
    <w:p>
      <w:pPr>
        <w:pStyle w:val="Normal"/>
        <w:rPr>
          <w:b w:val="false"/>
          <w:bCs w:val="false"/>
        </w:rPr>
      </w:pPr>
      <w:r>
        <w:rPr>
          <w:b w:val="false"/>
          <w:bCs w:val="false"/>
        </w:rPr>
      </w:r>
    </w:p>
    <w:p>
      <w:pPr>
        <w:pStyle w:val="Normal"/>
        <w:rPr>
          <w:b w:val="false"/>
          <w:bCs w:val="false"/>
        </w:rPr>
      </w:pPr>
      <w:r>
        <w:rPr>
          <w:b w:val="false"/>
          <w:bCs w:val="false"/>
        </w:rPr>
        <w:t>The team will use a simple particle physics engine to implement th</w:t>
      </w:r>
      <w:r>
        <w:rPr>
          <w:b w:val="false"/>
          <w:bCs w:val="false"/>
        </w:rPr>
        <w:t>ese features. The spaceship will follow simple classical mechanics. For example, in the event the player initiates a quick burst of thrust (assuming no other forces acting on the spaceship), the spaceship will initially accelarate then continue to move at a constant velocity. This aspect of the project will satisfy the physical modelling requirements of the assignment.</w:t>
      </w:r>
    </w:p>
    <w:p>
      <w:pPr>
        <w:pStyle w:val="Normal"/>
        <w:rPr>
          <w:b w:val="false"/>
          <w:bCs w:val="false"/>
        </w:rPr>
      </w:pPr>
      <w:r>
        <w:rPr>
          <w:b w:val="false"/>
          <w:bCs w:val="false"/>
        </w:rPr>
      </w:r>
    </w:p>
    <w:p>
      <w:pPr>
        <w:pStyle w:val="Normal"/>
        <w:rPr>
          <w:b w:val="false"/>
          <w:bCs w:val="false"/>
        </w:rPr>
      </w:pPr>
      <w:r>
        <w:rPr>
          <w:b w:val="false"/>
          <w:bCs w:val="false"/>
        </w:rPr>
        <w:t xml:space="preserve">Collision detection </w:t>
      </w:r>
      <w:r>
        <w:rPr>
          <w:b w:val="false"/>
          <w:bCs w:val="false"/>
        </w:rPr>
        <w:t xml:space="preserve">with the environment </w:t>
      </w:r>
      <w:r>
        <w:rPr>
          <w:b w:val="false"/>
          <w:bCs w:val="false"/>
        </w:rPr>
        <w:t>will most likely be via simple bounding spheres.</w:t>
      </w:r>
    </w:p>
    <w:p>
      <w:pPr>
        <w:pStyle w:val="Normal"/>
        <w:rPr>
          <w:b w:val="false"/>
          <w:bCs w:val="false"/>
        </w:rPr>
      </w:pPr>
      <w:r>
        <w:rPr>
          <w:b w:val="false"/>
          <w:bCs w:val="false"/>
        </w:rPr>
      </w:r>
    </w:p>
    <w:p>
      <w:pPr>
        <w:pStyle w:val="Normal"/>
        <w:rPr>
          <w:b w:val="false"/>
          <w:bCs w:val="false"/>
        </w:rPr>
      </w:pPr>
      <w:r>
        <w:rPr>
          <w:b w:val="false"/>
          <w:bCs w:val="false"/>
        </w:rPr>
        <w:t xml:space="preserve">Time permitting, the player may use the mouse buttons to shoot “gravity wells”. These are projectiles that violently pull surrounding objects towards themselves. </w:t>
      </w:r>
      <w:r>
        <w:rPr>
          <w:b w:val="false"/>
          <w:bCs w:val="false"/>
        </w:rPr>
        <w:t>The force experienced by the surrounding objects will follow the inverse-square law, meaning objects two units away will experience four times less force than objects one unit away.</w:t>
      </w:r>
    </w:p>
    <w:p>
      <w:pPr>
        <w:pStyle w:val="Normal"/>
        <w:rPr>
          <w:b w:val="false"/>
          <w:bCs w:val="false"/>
        </w:rPr>
      </w:pPr>
      <w:r>
        <w:rPr>
          <w:b w:val="false"/>
          <w:bCs w:val="false"/>
        </w:rPr>
      </w:r>
    </w:p>
    <w:p>
      <w:pPr>
        <w:pStyle w:val="Normal"/>
        <w:rPr>
          <w:b/>
          <w:bCs/>
          <w:shd w:fill="FFFF00" w:val="clear"/>
        </w:rPr>
      </w:pPr>
      <w:r>
        <w:rPr>
          <w:b/>
          <w:bCs/>
          <w:shd w:fill="FFFF00" w:val="clear"/>
        </w:rPr>
        <w:t>COVER REAL-TIME ADJUSTMENT OF PHYSIC ENGINE PARAMETERS</w:t>
      </w:r>
    </w:p>
    <w:p>
      <w:pPr>
        <w:pStyle w:val="Normal"/>
        <w:rPr>
          <w:b/>
          <w:bCs/>
        </w:rPr>
      </w:pPr>
      <w:r>
        <w:rPr>
          <w:b/>
          <w:bCs/>
        </w:rPr>
      </w:r>
    </w:p>
    <w:p>
      <w:pPr>
        <w:pStyle w:val="Normal"/>
        <w:rPr>
          <w:b w:val="false"/>
          <w:bCs w:val="false"/>
        </w:rPr>
      </w:pPr>
      <w:r>
        <w:rPr>
          <w:b w:val="false"/>
          <w:bCs w:val="false"/>
        </w:rPr>
        <w:t>The team will use the OpenGL shader pipeline for all graphical effects.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AU"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1763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2015-04-28T11:46:32Z</dcterms:created>
  <dc:language>en-AU</dc:language>
  <dcterms:modified xsi:type="dcterms:W3CDTF">2015-04-28T12:17:48Z</dcterms:modified>
  <cp:revision>21</cp:revision>
</cp:coreProperties>
</file>