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jc w:val="center"/>
        <w:rPr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  <w:lang w:val="pt-BR"/>
        </w:rPr>
        <w:t xml:space="preserve">Escola Superior de Tecnologia e Gestão</w:t>
      </w:r>
      <w:r>
        <w:rPr>
          <w:b/>
          <w:bCs/>
          <w:sz w:val="40"/>
          <w:szCs w:val="40"/>
          <w:lang w:val="pt-BR"/>
        </w:rPr>
      </w:r>
      <w:r>
        <w:rPr>
          <w:b/>
          <w:bCs/>
          <w:sz w:val="40"/>
          <w:szCs w:val="40"/>
          <w:lang w:val="pt-BR"/>
        </w:rPr>
      </w:r>
    </w:p>
    <w:p>
      <w:pPr>
        <w:pBdr/>
        <w:spacing/>
        <w:ind/>
        <w:jc w:val="center"/>
        <w:rPr>
          <w:b/>
          <w:bCs/>
          <w:lang w:val="pt-BR"/>
        </w:rPr>
      </w:pPr>
      <w:r>
        <w:rPr>
          <w:b/>
          <w:bCs/>
          <w:lang w:val="pt-BR" w:bidi="pt-BR"/>
        </w:rPr>
      </w: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Bdr/>
        <w:spacing/>
        <w:ind/>
        <w:jc w:val="center"/>
        <w:rPr>
          <w:b/>
          <w:bCs/>
          <w:lang w:val="pt-BR"/>
        </w:rPr>
      </w:pPr>
      <w:r>
        <w:rPr>
          <w:b/>
          <w:bCs/>
          <w:lang w:val="pt-BR" w:bidi="pt-BR"/>
        </w:rPr>
      </w: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Bdr/>
        <w:spacing/>
        <w:ind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  <w:t xml:space="preserve">Licenciatura em Engenharia Informática</w:t>
      </w:r>
      <w:r>
        <w:rPr>
          <w:b/>
          <w:bCs/>
          <w:sz w:val="32"/>
          <w:szCs w:val="32"/>
          <w:lang w:val="pt-BR"/>
        </w:rPr>
      </w:r>
      <w:r>
        <w:rPr>
          <w:b/>
          <w:bCs/>
          <w:sz w:val="32"/>
          <w:szCs w:val="32"/>
          <w:lang w:val="pt-BR"/>
        </w:rPr>
      </w:r>
    </w:p>
    <w:p>
      <w:pPr>
        <w:pBdr/>
        <w:spacing/>
        <w:ind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 w:bidi="pt-BR"/>
        </w:rPr>
      </w:r>
      <w:r>
        <w:rPr>
          <w:b/>
          <w:bCs/>
          <w:sz w:val="32"/>
          <w:szCs w:val="32"/>
          <w:lang w:val="pt-BR"/>
        </w:rPr>
      </w:r>
      <w:r>
        <w:rPr>
          <w:b/>
          <w:bCs/>
          <w:sz w:val="32"/>
          <w:szCs w:val="32"/>
          <w:lang w:val="pt-BR"/>
        </w:rPr>
      </w:r>
    </w:p>
    <w:p>
      <w:pPr>
        <w:pBdr/>
        <w:spacing/>
        <w:ind/>
        <w:jc w:val="center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 xml:space="preserve">Tecnologias de Computadores</w:t>
      </w:r>
      <w:r>
        <w:rPr>
          <w:b/>
          <w:bCs/>
          <w:sz w:val="28"/>
          <w:szCs w:val="28"/>
          <w:lang w:val="pt-BR"/>
        </w:rPr>
      </w:r>
      <w:r>
        <w:rPr>
          <w:b/>
          <w:bCs/>
          <w:sz w:val="28"/>
          <w:szCs w:val="28"/>
          <w:lang w:val="pt-BR"/>
        </w:rPr>
      </w:r>
    </w:p>
    <w:p>
      <w:pPr>
        <w:pBdr/>
        <w:spacing/>
        <w:ind/>
        <w:jc w:val="center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 w:bidi="pt-BR"/>
        </w:rPr>
      </w:r>
      <w:r>
        <w:rPr>
          <w:b/>
          <w:bCs/>
          <w:sz w:val="28"/>
          <w:szCs w:val="28"/>
          <w:lang w:val="pt-BR"/>
        </w:rPr>
      </w:r>
      <w:r>
        <w:rPr>
          <w:b/>
          <w:bCs/>
          <w:sz w:val="28"/>
          <w:szCs w:val="28"/>
          <w:lang w:val="pt-BR"/>
        </w:rPr>
      </w:r>
    </w:p>
    <w:p>
      <w:pPr>
        <w:pBdr/>
        <w:spacing/>
        <w:ind/>
        <w:jc w:val="center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 xml:space="preserve">Ano Letivo 20</w:t>
      </w:r>
      <w:r>
        <w:rPr>
          <w:b/>
          <w:bCs/>
          <w:sz w:val="24"/>
          <w:szCs w:val="24"/>
          <w:lang w:val="pt-BR"/>
        </w:rPr>
        <w:t xml:space="preserve">25</w:t>
      </w:r>
      <w:r>
        <w:rPr>
          <w:b/>
          <w:bCs/>
          <w:sz w:val="24"/>
          <w:szCs w:val="24"/>
          <w:lang w:val="pt-BR"/>
        </w:rPr>
        <w:t xml:space="preserve">/2</w:t>
      </w:r>
      <w:r>
        <w:rPr>
          <w:b/>
          <w:bCs/>
          <w:sz w:val="24"/>
          <w:szCs w:val="24"/>
          <w:lang w:val="pt-BR"/>
        </w:rPr>
        <w:t xml:space="preserve">6</w:t>
      </w:r>
      <w:r>
        <w:rPr>
          <w:b/>
          <w:bCs/>
          <w:sz w:val="24"/>
          <w:szCs w:val="24"/>
          <w:lang w:val="pt-BR"/>
        </w:rPr>
      </w:r>
      <w:r>
        <w:rPr>
          <w:b/>
          <w:bCs/>
          <w:sz w:val="24"/>
          <w:szCs w:val="24"/>
          <w:lang w:val="pt-BR"/>
        </w:rPr>
      </w:r>
    </w:p>
    <w:p>
      <w:pPr>
        <w:pBdr/>
        <w:spacing/>
        <w:ind/>
        <w:jc w:val="center"/>
        <w:rPr>
          <w:b/>
          <w:bCs/>
          <w:lang w:val="pt-BR"/>
        </w:rPr>
      </w:pPr>
      <w:r>
        <w:rPr>
          <w:b/>
          <w:bCs/>
          <w:lang w:val="pt-BR" w:bidi="pt-BR"/>
        </w:rPr>
      </w: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Bdr/>
        <w:spacing/>
        <w:ind/>
        <w:jc w:val="center"/>
        <w:rPr>
          <w:b/>
          <w:bCs/>
          <w:lang w:val="pt-BR"/>
        </w:rPr>
      </w:pPr>
      <w:r>
        <w:rPr>
          <w:lang w:val="pt-BR" w:bidi="pt-BR"/>
        </w:rPr>
      </w:r>
      <w:bookmarkStart w:id="0" w:name="_GoBack"/>
      <w:r>
        <w:rPr>
          <w:lang w:val="pt-BR" w:bidi="pt-BR"/>
        </w:rPr>
      </w:r>
      <w:bookmarkEnd w:id="0"/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Bdr/>
        <w:spacing/>
        <w:ind/>
        <w:jc w:val="center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 xml:space="preserve">Trabalhos Laboratoriais de Introdução a Inteligência Artificial</w:t>
      </w:r>
      <w:r>
        <w:rPr>
          <w:b/>
          <w:bCs/>
          <w:sz w:val="28"/>
          <w:szCs w:val="28"/>
          <w:lang w:val="pt-BR"/>
        </w:rPr>
      </w:r>
      <w:r>
        <w:rPr>
          <w:b/>
          <w:bCs/>
          <w:sz w:val="28"/>
          <w:szCs w:val="28"/>
          <w:lang w:val="pt-BR"/>
        </w:rPr>
      </w:r>
    </w:p>
    <w:p>
      <w:pPr>
        <w:pBdr/>
        <w:spacing/>
        <w:ind/>
        <w:rPr>
          <w:b/>
          <w:bCs/>
          <w:lang w:val="pt-BR"/>
        </w:rPr>
      </w:pPr>
      <w:r>
        <w:rPr>
          <w:b/>
          <w:bCs/>
          <w:lang w:val="pt-BR" w:bidi="pt-BR"/>
        </w:rPr>
      </w: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Bdr/>
        <w:spacing/>
        <w:ind/>
        <w:rPr>
          <w:b/>
          <w:bCs/>
          <w:lang w:val="pt-BR"/>
        </w:rPr>
      </w:pPr>
      <w:r>
        <w:rPr>
          <w:b/>
          <w:bCs/>
          <w:lang w:val="pt-BR" w:bidi="pt-BR"/>
        </w:rPr>
      </w: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Bdr/>
        <w:spacing/>
        <w:ind/>
        <w:jc w:val="center"/>
        <w:rPr>
          <w:b/>
          <w:bCs/>
          <w:lang w:val="pt-BR"/>
        </w:rPr>
      </w:pPr>
      <w:r>
        <w:rPr>
          <w:b/>
          <w:bCs/>
          <w:lang w:val="pt-BR"/>
        </w:rPr>
        <w:t xml:space="preserve">Elaborado em: </w:t>
      </w:r>
      <w:r>
        <w:rPr>
          <w:b/>
          <w:bCs/>
          <w:lang w:val="pt-BR"/>
        </w:rPr>
        <w:t xml:space="preserve">2025</w:t>
      </w:r>
      <w:r>
        <w:rPr>
          <w:b/>
          <w:bCs/>
          <w:lang w:val="pt-BR"/>
        </w:rPr>
        <w:t xml:space="preserve">/</w:t>
      </w:r>
      <w:r>
        <w:rPr>
          <w:b/>
          <w:bCs/>
          <w:lang w:val="pt-BR"/>
        </w:rPr>
        <w:t xml:space="preserve">11/</w:t>
      </w:r>
      <w:r>
        <w:rPr>
          <w:b/>
          <w:bCs/>
          <w:lang w:val="pt-BR"/>
        </w:rPr>
        <w:t xml:space="preserve">14</w:t>
      </w: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Bdr/>
        <w:spacing/>
        <w:ind/>
        <w:jc w:val="center"/>
        <w:rPr>
          <w:b/>
          <w:bCs/>
          <w:sz w:val="20"/>
          <w:szCs w:val="20"/>
          <w:lang w:val="pt-BR"/>
        </w:rPr>
      </w:pPr>
      <w:r>
        <w:rPr>
          <w:b/>
          <w:bCs/>
          <w:sz w:val="20"/>
          <w:szCs w:val="20"/>
          <w:lang w:val="pt-BR"/>
        </w:rPr>
        <w:t xml:space="preserve">Guilherme Rodrigues</w:t>
      </w:r>
      <w:r>
        <w:rPr>
          <w:b/>
          <w:bCs/>
          <w:sz w:val="20"/>
          <w:szCs w:val="20"/>
          <w:lang w:val="pt-BR"/>
        </w:rPr>
        <w:t xml:space="preserve"> a2020154390</w:t>
      </w:r>
      <w:r>
        <w:rPr>
          <w:b/>
          <w:bCs/>
          <w:sz w:val="20"/>
          <w:szCs w:val="20"/>
          <w:lang w:val="pt-BR"/>
        </w:rPr>
      </w:r>
      <w:r>
        <w:rPr>
          <w:b/>
          <w:bCs/>
          <w:sz w:val="20"/>
          <w:szCs w:val="20"/>
          <w:lang w:val="pt-BR"/>
        </w:rPr>
      </w:r>
    </w:p>
    <w:p>
      <w:pPr>
        <w:pBdr/>
        <w:spacing/>
        <w:ind/>
        <w:rPr>
          <w:b/>
          <w:bCs/>
          <w:lang w:val="pt-BR"/>
        </w:rPr>
      </w:pPr>
      <w:r>
        <w:rPr>
          <w:b/>
          <w:bCs/>
          <w:lang w:val="pt-BR" w:bidi="pt-BR"/>
        </w:rPr>
      </w: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  <w:sectPr>
          <w:headerReference w:type="default" r:id="rId9"/>
          <w:headerReference w:type="first" r:id="rId10"/>
          <w:footerReference w:type="default" r:id="rId12"/>
          <w:footerReference w:type="first" r:id="rId13"/>
          <w:footnotePr/>
          <w:endnotePr/>
          <w:type w:val="continuous"/>
          <w:pgSz w:h="16838" w:orient="portrait" w:w="11906"/>
          <w:pgMar w:top="1985" w:right="1133" w:bottom="1418" w:left="1418" w:header="850" w:footer="567" w:gutter="0"/>
          <w:cols w:num="1" w:sep="0" w:space="708" w:equalWidth="1"/>
          <w:titlePg/>
        </w:sect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 xml:space="preserve">Índice</w:t>
      </w:r>
      <w:r>
        <w:rPr>
          <w:b/>
          <w:bCs/>
          <w:sz w:val="28"/>
          <w:szCs w:val="28"/>
          <w:lang w:val="pt-BR"/>
        </w:rPr>
      </w:r>
      <w:r>
        <w:rPr>
          <w:b/>
          <w:bCs/>
          <w:sz w:val="28"/>
          <w:szCs w:val="28"/>
          <w:lang w:val="pt-BR"/>
        </w:rPr>
      </w:r>
    </w:p>
    <w:sdt>
      <w:sdtPr>
        <w15:appearance w15:val="boundingBox"/>
        <w:id w:val="-1831972070"/>
        <w:docPartObj>
          <w:docPartGallery w:val="Table of Contents"/>
          <w:docPartUnique w:val="true"/>
        </w:docPartObj>
        <w:rPr>
          <w:rFonts w:ascii="Calibri" w:hAnsi="Calibri" w:eastAsia="Calibri"/>
          <w:b w:val="0"/>
          <w:sz w:val="20"/>
          <w:szCs w:val="20"/>
          <w:lang w:val="en-GB" w:eastAsia="en-US"/>
        </w:rPr>
      </w:sdtPr>
      <w:sdtContent>
        <w:p>
          <w:pPr>
            <w:pStyle w:val="1253"/>
            <w:pBdr/>
            <w:tabs>
              <w:tab w:val="right" w:leader="dot" w:pos="9344"/>
            </w:tabs>
            <w:spacing/>
            <w:ind/>
            <w:rPr/>
          </w:pPr>
          <w:r>
            <w:rPr>
              <w:b w:val="0"/>
              <w:lang w:val="pt-BR"/>
            </w:rPr>
            <w:fldChar w:fldCharType="begin"/>
          </w:r>
          <w:r>
            <w:rPr>
              <w:lang w:val="pt-BR"/>
            </w:rPr>
            <w:instrText xml:space="preserve"> TOC \o "1-3" \h \z \u </w:instrText>
          </w:r>
          <w:r>
            <w:rPr>
              <w:b w:val="0"/>
              <w:lang w:val="pt-BR"/>
            </w:rPr>
            <w:fldChar w:fldCharType="separate"/>
          </w:r>
          <w:r>
            <w:rPr>
              <w:lang w:val="pt-BR"/>
            </w:rPr>
          </w:r>
          <w:hyperlink w:tooltip="#_Toc1" w:anchor="_Toc1" w:history="1">
            <w:r>
              <w:rPr>
                <w:rStyle w:val="1201"/>
              </w:rPr>
            </w:r>
            <w:r>
              <w:rPr>
                <w:rStyle w:val="1201"/>
                <w:lang w:val="pt-BR"/>
              </w:rPr>
              <w:t xml:space="preserve">List</w:t>
            </w:r>
            <w:r>
              <w:rPr>
                <w:rStyle w:val="1201"/>
                <w:lang w:val="pt-BR"/>
              </w:rPr>
              <w:t xml:space="preserve"> of Figures</w:t>
            </w:r>
            <w:r>
              <w:rPr>
                <w:rStyle w:val="1201"/>
                <w:lang w:val="pt-BR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lang w:val="pt-BR"/>
            </w:rPr>
          </w:r>
        </w:p>
        <w:p>
          <w:pPr>
            <w:pStyle w:val="1253"/>
            <w:pBdr/>
            <w:tabs>
              <w:tab w:val="left" w:leader="none" w:pos="567"/>
              <w:tab w:val="right" w:leader="dot" w:pos="9344"/>
            </w:tabs>
            <w:spacing/>
            <w:ind/>
            <w:rPr/>
          </w:pPr>
          <w:hyperlink w:tooltip="#_Toc2" w:anchor="_Toc2" w:history="1">
            <w:r>
              <w:rPr>
                <w:rFonts w:ascii="Calibri" w:hAnsi="Calibri" w:eastAsia="Calibri" w:cs="Times New Roman"/>
              </w:rPr>
              <w:t xml:space="preserve">1.</w:t>
            </w:r>
            <w:r>
              <w:tab/>
            </w:r>
            <w:r>
              <w:rPr>
                <w:rStyle w:val="1201"/>
              </w:rPr>
            </w:r>
            <w:r>
              <w:rPr>
                <w:rStyle w:val="1201"/>
                <w:lang w:val="pt-BR"/>
              </w:rPr>
              <w:t xml:space="preserve">Introdução</w:t>
            </w:r>
            <w:r>
              <w:rPr>
                <w:rStyle w:val="1201"/>
                <w:lang w:val="pt-BR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>
            <w:rPr>
              <w:lang w:val="pt-BR"/>
            </w:rPr>
          </w:r>
        </w:p>
        <w:p>
          <w:pPr>
            <w:pStyle w:val="1253"/>
            <w:pBdr/>
            <w:tabs>
              <w:tab w:val="left" w:leader="none" w:pos="567"/>
              <w:tab w:val="right" w:leader="dot" w:pos="9344"/>
            </w:tabs>
            <w:spacing/>
            <w:ind/>
            <w:rPr/>
          </w:pPr>
          <w:hyperlink w:tooltip="#_Toc3" w:anchor="_Toc3" w:history="1">
            <w:r>
              <w:rPr>
                <w:rFonts w:ascii="Calibri" w:hAnsi="Calibri" w:eastAsia="Calibri" w:cs="Times New Roman"/>
              </w:rPr>
              <w:t xml:space="preserve">2.</w:t>
            </w:r>
            <w:r>
              <w:tab/>
            </w:r>
            <w:r>
              <w:rPr>
                <w:rStyle w:val="1201"/>
              </w:rPr>
            </w:r>
            <w:r>
              <w:rPr>
                <w:rStyle w:val="1201"/>
                <w:lang w:val="pt-BR"/>
              </w:rPr>
              <w:t xml:space="preserve">Fichas</w:t>
            </w:r>
            <w:r>
              <w:rPr>
                <w:rStyle w:val="1201"/>
                <w:lang w:val="pt-BR"/>
              </w:rPr>
              <w:t xml:space="preserve"> </w:t>
            </w:r>
            <w:r>
              <w:rPr>
                <w:rStyle w:val="1201"/>
                <w:lang w:val="pt-BR"/>
              </w:rPr>
              <w:t xml:space="preserve">Laboratoriais</w:t>
            </w:r>
            <w:r>
              <w:rPr>
                <w:rStyle w:val="1201"/>
                <w:lang w:val="pt-BR"/>
              </w:rPr>
              <w:t xml:space="preserve"> </w:t>
            </w:r>
            <w:r>
              <w:rPr>
                <w:rStyle w:val="1201"/>
                <w:lang w:val="pt-BR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lang w:val="pt-BR"/>
            </w:rPr>
          </w:r>
        </w:p>
        <w:p>
          <w:pPr>
            <w:pStyle w:val="1255"/>
            <w:pBdr/>
            <w:tabs>
              <w:tab w:val="left" w:leader="none" w:pos="850"/>
              <w:tab w:val="right" w:leader="dot" w:pos="9344"/>
            </w:tabs>
            <w:spacing/>
            <w:ind/>
            <w:rPr/>
          </w:pPr>
          <w:hyperlink w:tooltip="#_Toc4" w:anchor="_Toc4" w:history="1">
            <w:r>
              <w:rPr>
                <w:rFonts w:ascii="Calibri" w:hAnsi="Calibri" w:eastAsia="Calibri" w:cs="Times New Roman"/>
              </w:rPr>
              <w:t xml:space="preserve">2.1.</w:t>
            </w:r>
            <w:r>
              <w:tab/>
            </w:r>
            <w:r>
              <w:rPr>
                <w:rStyle w:val="1201"/>
              </w:rPr>
            </w:r>
            <w:r>
              <w:rPr>
                <w:rStyle w:val="1201"/>
                <w:lang w:val="pt-BR"/>
              </w:rPr>
              <w:t xml:space="preserve">Análise de Dados Exploratória – Análise Descritiva</w:t>
            </w:r>
            <w:r>
              <w:rPr>
                <w:rStyle w:val="1201"/>
                <w:lang w:val="pt-BR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>
            <w:rPr>
              <w:lang w:val="pt-BR"/>
            </w:rPr>
          </w:r>
        </w:p>
        <w:p>
          <w:pPr>
            <w:pStyle w:val="1255"/>
            <w:pBdr/>
            <w:tabs>
              <w:tab w:val="left" w:leader="none" w:pos="850"/>
              <w:tab w:val="right" w:leader="dot" w:pos="9344"/>
            </w:tabs>
            <w:spacing/>
            <w:ind/>
            <w:rPr/>
          </w:pPr>
          <w:hyperlink w:tooltip="#_Toc5" w:anchor="_Toc5" w:history="1">
            <w:r>
              <w:rPr>
                <w:rFonts w:ascii="Calibri" w:hAnsi="Calibri" w:eastAsia="Calibri" w:cs="Times New Roman"/>
              </w:rPr>
              <w:t xml:space="preserve">2.2.</w:t>
            </w:r>
            <w:r>
              <w:tab/>
            </w:r>
            <w:r>
              <w:rPr>
                <w:rStyle w:val="1201"/>
              </w:rPr>
            </w:r>
            <w:r>
              <w:rPr>
                <w:rStyle w:val="1201"/>
                <w:lang w:val="pt-BR"/>
              </w:rPr>
              <w:t xml:space="preserve">Análise de Dados Exploratória – Testes de Independência</w:t>
            </w:r>
            <w:r>
              <w:rPr>
                <w:rStyle w:val="1201"/>
                <w:lang w:val="pt-BR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16</w:t>
              <w:fldChar w:fldCharType="end"/>
            </w:r>
          </w:hyperlink>
          <w:r>
            <w:rPr>
              <w:lang w:val="pt-BR"/>
            </w:rPr>
          </w:r>
        </w:p>
        <w:p>
          <w:pPr>
            <w:pStyle w:val="1255"/>
            <w:pBdr/>
            <w:tabs>
              <w:tab w:val="left" w:leader="none" w:pos="850"/>
              <w:tab w:val="right" w:leader="dot" w:pos="9344"/>
            </w:tabs>
            <w:spacing/>
            <w:ind/>
            <w:rPr/>
          </w:pPr>
          <w:hyperlink w:tooltip="#_Toc6" w:anchor="_Toc6" w:history="1">
            <w:r>
              <w:rPr>
                <w:rFonts w:ascii="Calibri" w:hAnsi="Calibri" w:eastAsia="Calibri" w:cs="Times New Roman"/>
              </w:rPr>
              <w:t xml:space="preserve">2.3.</w:t>
            </w:r>
            <w:r>
              <w:tab/>
            </w:r>
            <w:r>
              <w:rPr>
                <w:rStyle w:val="1201"/>
              </w:rPr>
            </w:r>
            <w:r>
              <w:rPr>
                <w:rStyle w:val="1201"/>
                <w:lang w:val="pt-BR"/>
              </w:rPr>
              <w:t xml:space="preserve">Análise de Dados Exploratória – Testes Paramétricos e Não Paramétricos</w:t>
            </w:r>
            <w:r>
              <w:rPr>
                <w:rStyle w:val="1201"/>
                <w:lang w:val="pt-BR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29</w:t>
              <w:fldChar w:fldCharType="end"/>
            </w:r>
          </w:hyperlink>
          <w:r>
            <w:rPr>
              <w:lang w:val="pt-BR"/>
            </w:rPr>
          </w:r>
        </w:p>
        <w:p>
          <w:pPr>
            <w:pStyle w:val="1255"/>
            <w:pBdr/>
            <w:tabs>
              <w:tab w:val="left" w:leader="none" w:pos="850"/>
              <w:tab w:val="right" w:leader="dot" w:pos="9344"/>
            </w:tabs>
            <w:spacing/>
            <w:ind/>
            <w:rPr/>
          </w:pPr>
          <w:hyperlink w:tooltip="#_Toc7" w:anchor="_Toc7" w:history="1">
            <w:r>
              <w:rPr>
                <w:rFonts w:ascii="Calibri" w:hAnsi="Calibri" w:eastAsia="Calibri" w:cs="Times New Roman"/>
              </w:rPr>
              <w:t xml:space="preserve">2.4.</w:t>
            </w:r>
            <w:r>
              <w:tab/>
            </w:r>
            <w:r>
              <w:rPr>
                <w:rStyle w:val="1201"/>
              </w:rPr>
            </w:r>
            <w:r>
              <w:rPr>
                <w:rStyle w:val="1201"/>
                <w:lang w:val="pt-BR"/>
              </w:rPr>
              <w:t xml:space="preserve">Análise de Dados Exploratória -Python</w:t>
            </w:r>
            <w:r>
              <w:rPr>
                <w:rStyle w:val="1201"/>
                <w:lang w:val="pt-BR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40</w:t>
              <w:fldChar w:fldCharType="end"/>
            </w:r>
          </w:hyperlink>
          <w:r>
            <w:rPr>
              <w:lang w:val="pt-BR"/>
            </w:rPr>
          </w:r>
        </w:p>
        <w:p>
          <w:pPr>
            <w:pStyle w:val="1255"/>
            <w:pBdr/>
            <w:tabs>
              <w:tab w:val="left" w:leader="none" w:pos="850"/>
              <w:tab w:val="right" w:leader="dot" w:pos="9344"/>
            </w:tabs>
            <w:spacing/>
            <w:ind/>
            <w:rPr/>
          </w:pPr>
          <w:hyperlink w:tooltip="#_Toc8" w:anchor="_Toc8" w:history="1">
            <w:r>
              <w:rPr>
                <w:rFonts w:ascii="Calibri" w:hAnsi="Calibri" w:eastAsia="Calibri" w:cs="Times New Roman"/>
              </w:rPr>
              <w:t xml:space="preserve">2.5.</w:t>
            </w:r>
            <w:r>
              <w:tab/>
            </w:r>
            <w:r>
              <w:rPr>
                <w:rStyle w:val="1201"/>
              </w:rPr>
            </w:r>
            <w:r>
              <w:rPr>
                <w:rStyle w:val="1201"/>
                <w:lang w:val="pt-BR"/>
              </w:rPr>
              <w:t xml:space="preserve">Number Systems</w:t>
            </w:r>
            <w:r>
              <w:rPr>
                <w:rStyle w:val="1201"/>
                <w:lang w:val="pt-BR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57</w:t>
              <w:fldChar w:fldCharType="end"/>
            </w:r>
          </w:hyperlink>
          <w:r>
            <w:rPr>
              <w:lang w:val="pt-BR"/>
            </w:rPr>
          </w:r>
        </w:p>
        <w:p>
          <w:pPr>
            <w:pStyle w:val="1255"/>
            <w:pBdr/>
            <w:tabs>
              <w:tab w:val="left" w:leader="none" w:pos="850"/>
              <w:tab w:val="right" w:leader="dot" w:pos="9344"/>
            </w:tabs>
            <w:spacing/>
            <w:ind/>
            <w:rPr/>
          </w:pPr>
          <w:hyperlink w:tooltip="#_Toc9" w:anchor="_Toc9" w:history="1">
            <w:r>
              <w:rPr>
                <w:rFonts w:ascii="Calibri" w:hAnsi="Calibri" w:eastAsia="Calibri" w:cs="Times New Roman"/>
              </w:rPr>
              <w:t xml:space="preserve">2.6.</w:t>
            </w:r>
            <w:r>
              <w:tab/>
            </w:r>
            <w:r>
              <w:rPr>
                <w:rStyle w:val="1201"/>
              </w:rPr>
            </w:r>
            <w:r>
              <w:rPr>
                <w:rStyle w:val="1201"/>
                <w:lang w:val="pt-BR"/>
              </w:rPr>
              <w:t xml:space="preserve">Data Link Layer</w:t>
            </w:r>
            <w:r>
              <w:rPr>
                <w:rStyle w:val="1201"/>
                <w:lang w:val="pt-BR"/>
              </w:rPr>
              <w:t xml:space="preserve"> </w:t>
            </w:r>
            <w:r>
              <w:rPr>
                <w:rStyle w:val="1201"/>
                <w:lang w:val="pt-BR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57</w:t>
              <w:fldChar w:fldCharType="end"/>
            </w:r>
          </w:hyperlink>
          <w:r>
            <w:rPr>
              <w:lang w:val="pt-BR"/>
            </w:rPr>
          </w:r>
        </w:p>
        <w:p>
          <w:pPr>
            <w:pStyle w:val="1253"/>
            <w:pBdr/>
            <w:tabs>
              <w:tab w:val="left" w:leader="none" w:pos="567"/>
              <w:tab w:val="right" w:leader="dot" w:pos="9344"/>
            </w:tabs>
            <w:spacing/>
            <w:ind/>
            <w:rPr/>
          </w:pPr>
          <w:hyperlink w:tooltip="#_Toc10" w:anchor="_Toc10" w:history="1">
            <w:r>
              <w:rPr>
                <w:rFonts w:ascii="Calibri" w:hAnsi="Calibri" w:eastAsia="Calibri" w:cs="Times New Roman"/>
              </w:rPr>
              <w:t xml:space="preserve">3.</w:t>
            </w:r>
            <w:r>
              <w:tab/>
            </w:r>
            <w:r>
              <w:rPr>
                <w:rStyle w:val="1201"/>
              </w:rPr>
            </w:r>
            <w:r>
              <w:rPr>
                <w:rStyle w:val="1201"/>
                <w:lang w:val="pt-BR"/>
              </w:rPr>
              <w:t xml:space="preserve">Conclu</w:t>
            </w:r>
            <w:r>
              <w:rPr>
                <w:rStyle w:val="1201"/>
                <w:lang w:val="pt-BR"/>
              </w:rPr>
              <w:t xml:space="preserve">são</w:t>
            </w:r>
            <w:r>
              <w:rPr>
                <w:rStyle w:val="1201"/>
                <w:lang w:val="pt-BR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57</w:t>
              <w:fldChar w:fldCharType="end"/>
            </w:r>
          </w:hyperlink>
          <w:r>
            <w:rPr>
              <w:lang w:val="pt-BR"/>
            </w:rPr>
          </w:r>
        </w:p>
        <w:p>
          <w:pPr>
            <w:pStyle w:val="1253"/>
            <w:pBdr/>
            <w:tabs>
              <w:tab w:val="left" w:leader="none" w:pos="567"/>
              <w:tab w:val="right" w:leader="dot" w:pos="9344"/>
            </w:tabs>
            <w:spacing/>
            <w:ind/>
            <w:rPr/>
          </w:pPr>
          <w:hyperlink w:tooltip="#_Toc11" w:anchor="_Toc11" w:history="1">
            <w:r>
              <w:rPr>
                <w:rFonts w:ascii="Calibri" w:hAnsi="Calibri" w:eastAsia="Calibri" w:cs="Times New Roman"/>
              </w:rPr>
              <w:t xml:space="preserve">4.</w:t>
            </w:r>
            <w:r>
              <w:tab/>
            </w:r>
            <w:r>
              <w:rPr>
                <w:rStyle w:val="1201"/>
              </w:rPr>
            </w:r>
            <w:r>
              <w:rPr>
                <w:rStyle w:val="1201"/>
                <w:lang w:val="pt-BR" w:eastAsia="pt-PT"/>
              </w:rPr>
              <w:t xml:space="preserve">Refer</w:t>
            </w:r>
            <w:r>
              <w:rPr>
                <w:rStyle w:val="1201"/>
                <w:lang w:val="pt-BR" w:eastAsia="pt-PT"/>
              </w:rPr>
              <w:t xml:space="preserve">ences</w:t>
            </w:r>
            <w:r>
              <w:rPr>
                <w:rStyle w:val="1201"/>
                <w:lang w:val="pt-BR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58</w:t>
              <w:fldChar w:fldCharType="end"/>
            </w:r>
          </w:hyperlink>
          <w:r>
            <w:rPr>
              <w:lang w:val="pt-BR"/>
            </w:rPr>
          </w:r>
        </w:p>
        <w:p>
          <w:pPr>
            <w:pBdr/>
            <w:spacing/>
            <w:ind/>
            <w:rPr>
              <w:lang w:val="pt-BR"/>
            </w:rPr>
          </w:pPr>
          <w:r>
            <w:rPr>
              <w:b w:val="0"/>
              <w:lang w:val="pt-BR"/>
            </w:rPr>
          </w:r>
          <w:r>
            <w:rPr>
              <w:lang w:val="pt-BR"/>
            </w:rPr>
            <w:fldChar w:fldCharType="end"/>
          </w:r>
          <w:r>
            <w:rPr>
              <w:lang w:val="pt-BR"/>
            </w:rPr>
          </w:r>
          <w:r/>
        </w:p>
      </w:sdtContent>
    </w:sdt>
    <w:p>
      <w:pPr>
        <w:pBdr/>
        <w:spacing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  <w:sectPr>
          <w:headerReference w:type="first" r:id="rId11"/>
          <w:footerReference w:type="first" r:id="rId14"/>
          <w:footnotePr/>
          <w:endnotePr/>
          <w:type w:val="nextPage"/>
          <w:pgSz w:h="16838" w:orient="portrait" w:w="11906"/>
          <w:pgMar w:top="1985" w:right="1134" w:bottom="1418" w:left="1418" w:header="851" w:footer="567" w:gutter="0"/>
          <w:pgNumType w:fmt="lowerRoman" w:start="1"/>
          <w:cols w:num="1" w:sep="0" w:space="708" w:equalWidth="1"/>
          <w:titlePg/>
        </w:sect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181"/>
        <w:numPr>
          <w:ilvl w:val="0"/>
          <w:numId w:val="0"/>
        </w:numPr>
        <w:pBdr/>
        <w:spacing/>
        <w:ind w:hanging="360" w:left="360"/>
        <w:rPr>
          <w:lang w:val="pt-BR"/>
        </w:rPr>
      </w:pPr>
      <w:r/>
      <w:r>
        <w:rPr>
          <w:lang w:val="pt-BR"/>
        </w:rPr>
        <w:t xml:space="preserve">List</w:t>
      </w:r>
      <w:r>
        <w:rPr>
          <w:lang w:val="pt-BR"/>
        </w:rPr>
        <w:t xml:space="preserve"> of Figures</w:t>
      </w:r>
      <w:r>
        <w:rPr>
          <w:lang w:val="pt-BR"/>
        </w:rPr>
      </w:r>
      <w:r/>
      <w:r>
        <w:rPr>
          <w:lang w:val="pt-BR"/>
        </w:rPr>
      </w:r>
    </w:p>
    <w:p>
      <w:pPr>
        <w:pStyle w:val="1263"/>
        <w:pBdr/>
        <w:tabs>
          <w:tab w:val="right" w:leader="dot" w:pos="9345"/>
        </w:tabs>
        <w:spacing/>
        <w:ind/>
        <w:rPr/>
      </w:pPr>
      <w:r>
        <w:rPr>
          <w:lang w:val="pt-BR"/>
        </w:rPr>
        <w:fldChar w:fldCharType="begin"/>
      </w:r>
      <w:r>
        <w:rPr>
          <w:lang w:val="pt-BR"/>
        </w:rPr>
        <w:instrText xml:space="preserve"> TOC \h \z \c "Figura" </w:instrText>
      </w:r>
      <w:r>
        <w:rPr>
          <w:lang w:val="pt-BR"/>
        </w:rPr>
        <w:fldChar w:fldCharType="separate"/>
      </w:r>
      <w:r>
        <w:rPr>
          <w:lang w:val="pt-BR"/>
        </w:rPr>
      </w:r>
      <w:hyperlink w:tooltip="#_Toc1" w:anchor="_Toc1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1</w:t>
        </w:r>
        <w:r>
          <w:rPr>
            <w:rStyle w:val="1201"/>
          </w:rPr>
          <w:t xml:space="preserve">: Medidas Centrais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4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2" w:anchor="_Toc2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2</w:t>
        </w:r>
        <w:r>
          <w:rPr>
            <w:rStyle w:val="1201"/>
          </w:rPr>
          <w:t xml:space="preserve">: Resultado das medidas centrais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4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3" w:anchor="_Toc3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3</w:t>
        </w:r>
        <w:r>
          <w:rPr>
            <w:rStyle w:val="1201"/>
          </w:rPr>
          <w:t xml:space="preserve">: Medidas de Dispersão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5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4" w:anchor="_Toc4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4</w:t>
        </w:r>
        <w:r>
          <w:rPr>
            <w:rStyle w:val="1201"/>
          </w:rPr>
          <w:t xml:space="preserve">: Resultado das Medidas de Dispersão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5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5" w:anchor="_Toc5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5</w:t>
        </w:r>
        <w:r>
          <w:rPr>
            <w:rStyle w:val="1201"/>
          </w:rPr>
          <w:t xml:space="preserve">: Medidas de Distribuição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6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6" w:anchor="_Toc6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6</w:t>
        </w:r>
        <w:r>
          <w:rPr>
            <w:rStyle w:val="1201"/>
          </w:rPr>
          <w:t xml:space="preserve">: Resultado das Medidas de Distribuição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6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7" w:anchor="_Toc7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7</w:t>
        </w:r>
        <w:r>
          <w:rPr>
            <w:rStyle w:val="1201"/>
          </w:rPr>
          <w:t xml:space="preserve">: Histograma da varável "Salary"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7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8" w:anchor="_Toc8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8</w:t>
        </w:r>
        <w:r>
          <w:rPr>
            <w:rStyle w:val="1201"/>
          </w:rPr>
          <w:t xml:space="preserve">: Seleção das variaveis do histograma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8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9" w:anchor="_Toc9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9</w:t>
        </w:r>
        <w:r>
          <w:rPr>
            <w:rStyle w:val="1201"/>
          </w:rPr>
          <w:t xml:space="preserve">: Histograma do salário pelo género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_Toc9 \h</w:instrText>
          <w:fldChar w:fldCharType="separate"/>
          <w:t xml:space="preserve">9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10" w:anchor="_Toc10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10</w:t>
        </w:r>
        <w:r>
          <w:rPr>
            <w:rStyle w:val="1201"/>
          </w:rPr>
          <w:t xml:space="preserve">: Escolha da variável a alterar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_Toc10 \h</w:instrText>
          <w:fldChar w:fldCharType="separate"/>
          <w:t xml:space="preserve">10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11" w:anchor="_Toc11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11</w:t>
        </w:r>
        <w:r>
          <w:rPr>
            <w:rStyle w:val="1201"/>
          </w:rPr>
          <w:t xml:space="preserve">: Definição da faixa sarial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_Toc11 \h</w:instrText>
          <w:fldChar w:fldCharType="separate"/>
          <w:t xml:space="preserve">10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12" w:anchor="_Toc12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12</w:t>
        </w:r>
        <w:r>
          <w:rPr>
            <w:rStyle w:val="1201"/>
          </w:rPr>
          <w:t xml:space="preserve">: Definição dos Labels da variável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_Toc12 \h</w:instrText>
          <w:fldChar w:fldCharType="separate"/>
          <w:t xml:space="preserve">11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13" w:anchor="_Toc13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13</w:t>
        </w:r>
        <w:r>
          <w:rPr>
            <w:rStyle w:val="1201"/>
          </w:rPr>
          <w:t xml:space="preserve">: Seleção do gráfico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_Toc13 \h</w:instrText>
          <w:fldChar w:fldCharType="separate"/>
          <w:t xml:space="preserve">11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14" w:anchor="_Toc14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14</w:t>
        </w:r>
        <w:r>
          <w:rPr>
            <w:rStyle w:val="1201"/>
          </w:rPr>
          <w:t xml:space="preserve">: Seleção das variáveis Escalaão do Salário e Avaliação de Desempenho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_Toc14 \h</w:instrText>
          <w:fldChar w:fldCharType="separate"/>
          <w:t xml:space="preserve">12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15" w:anchor="_Toc15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15</w:t>
        </w:r>
        <w:r>
          <w:rPr>
            <w:rStyle w:val="1201"/>
          </w:rPr>
          <w:t xml:space="preserve">: Grafico de Barras do Avaliação de Desempenho × Escalões de Salário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_Toc15 \h</w:instrText>
          <w:fldChar w:fldCharType="separate"/>
          <w:t xml:space="preserve">12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16" w:anchor="_Toc16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16</w:t>
        </w:r>
        <w:r>
          <w:rPr>
            <w:rStyle w:val="1201"/>
          </w:rPr>
          <w:t xml:space="preserve">: Seleção das Contagens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_Toc16 \h</w:instrText>
          <w:fldChar w:fldCharType="separate"/>
          <w:t xml:space="preserve">13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17" w:anchor="_Toc17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17</w:t>
        </w:r>
        <w:r>
          <w:rPr>
            <w:rStyle w:val="1201"/>
          </w:rPr>
          <w:t xml:space="preserve">: Resumo da tabela e seleção das variáveis GenderID e Salary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_Toc17 \h</w:instrText>
          <w:fldChar w:fldCharType="separate"/>
          <w:t xml:space="preserve">13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18" w:anchor="_Toc18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18</w:t>
        </w:r>
        <w:r>
          <w:rPr>
            <w:rStyle w:val="1201"/>
          </w:rPr>
          <w:t xml:space="preserve">: Tabela resultante de Género x Salário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_Toc18 \h</w:instrText>
          <w:fldChar w:fldCharType="separate"/>
          <w:t xml:space="preserve">13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19" w:anchor="_Toc19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19</w:t>
        </w:r>
        <w:r>
          <w:rPr>
            <w:rStyle w:val="1201"/>
          </w:rPr>
          <w:t xml:space="preserve">: Seleção do tipo de Boxplot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_Toc19 \h</w:instrText>
          <w:fldChar w:fldCharType="separate"/>
          <w:t xml:space="preserve">14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20" w:anchor="_Toc20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20</w:t>
        </w:r>
        <w:r>
          <w:rPr>
            <w:rStyle w:val="1201"/>
          </w:rPr>
          <w:t xml:space="preserve">: Seleção das variáveis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_Toc20 \h</w:instrText>
          <w:fldChar w:fldCharType="separate"/>
          <w:t xml:space="preserve">14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21" w:anchor="_Toc21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21</w:t>
        </w:r>
        <w:r>
          <w:rPr>
            <w:rStyle w:val="1201"/>
          </w:rPr>
          <w:t xml:space="preserve">: Resultado do Boxplot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_Toc21 \h</w:instrText>
          <w:fldChar w:fldCharType="separate"/>
          <w:t xml:space="preserve">15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22" w:anchor="_Toc22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22</w:t>
        </w:r>
        <w:r>
          <w:rPr>
            <w:rStyle w:val="1201"/>
          </w:rPr>
          <w:t xml:space="preserve">: Tabela de Contingência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_Toc22 \h</w:instrText>
          <w:fldChar w:fldCharType="separate"/>
          <w:t xml:space="preserve">17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23" w:anchor="_Toc23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23</w:t>
        </w:r>
        <w:r>
          <w:rPr>
            <w:rStyle w:val="1201"/>
          </w:rPr>
          <w:t xml:space="preserve">: Escolha das estatisticas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_Toc23 \h</w:instrText>
          <w:fldChar w:fldCharType="separate"/>
          <w:t xml:space="preserve">18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24" w:anchor="_Toc24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24</w:t>
        </w:r>
        <w:r>
          <w:rPr>
            <w:rStyle w:val="1201"/>
          </w:rPr>
          <w:t xml:space="preserve">: Seleção da mostragem do que queremos ver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_Toc24 \h</w:instrText>
          <w:fldChar w:fldCharType="separate"/>
          <w:t xml:space="preserve">18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25" w:anchor="_Toc25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25</w:t>
        </w:r>
        <w:r>
          <w:rPr>
            <w:rStyle w:val="1201"/>
          </w:rPr>
          <w:t xml:space="preserve">: Tabela de Contingência GenderID x PerformanceScore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_Toc25 \h</w:instrText>
          <w:fldChar w:fldCharType="separate"/>
          <w:t xml:space="preserve">19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26" w:anchor="_Toc26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26</w:t>
        </w:r>
        <w:r>
          <w:rPr>
            <w:rStyle w:val="1201"/>
          </w:rPr>
          <w:t xml:space="preserve">: Teste Qui-Quadrado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_Toc26 \h</w:instrText>
          <w:fldChar w:fldCharType="separate"/>
          <w:t xml:space="preserve">19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27" w:anchor="_Toc27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27</w:t>
        </w:r>
        <w:r>
          <w:rPr>
            <w:rStyle w:val="1201"/>
          </w:rPr>
          <w:t xml:space="preserve">: Medidas de Associação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_Toc27 \h</w:instrText>
          <w:fldChar w:fldCharType="separate"/>
          <w:t xml:space="preserve">20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28" w:anchor="_Toc28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28</w:t>
        </w:r>
        <w:r>
          <w:rPr>
            <w:rStyle w:val="1201"/>
          </w:rPr>
          <w:t xml:space="preserve">: O mesmo teste mas apenas se uma condição for satisfeita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_Toc28 \h</w:instrText>
          <w:fldChar w:fldCharType="separate"/>
          <w:t xml:space="preserve">20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29" w:anchor="_Toc29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29</w:t>
        </w:r>
        <w:r>
          <w:rPr>
            <w:rStyle w:val="1201"/>
          </w:rPr>
          <w:t xml:space="preserve">: Definição da nossa condição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_Toc29 \h</w:instrText>
          <w:fldChar w:fldCharType="separate"/>
          <w:t xml:space="preserve">21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30" w:anchor="_Toc30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30</w:t>
        </w:r>
        <w:r>
          <w:rPr>
            <w:rStyle w:val="1201"/>
          </w:rPr>
          <w:t xml:space="preserve">: CrossTab resultante dos casos filtrados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_Toc30 \h</w:instrText>
          <w:fldChar w:fldCharType="separate"/>
          <w:t xml:space="preserve">21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31" w:anchor="_Toc31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31</w:t>
        </w:r>
        <w:r>
          <w:rPr>
            <w:rStyle w:val="1201"/>
          </w:rPr>
          <w:t xml:space="preserve">: Teste do Qui-Quadrado resultante dos casos </w:t>
        </w:r>
        <w:r>
          <w:rPr>
            <w:rStyle w:val="1201"/>
          </w:rPr>
          <w:t xml:space="preserve">filtrados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_Toc31 \h</w:instrText>
          <w:fldChar w:fldCharType="separate"/>
          <w:t xml:space="preserve">22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32" w:anchor="_Toc32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32</w:t>
        </w:r>
        <w:r>
          <w:rPr>
            <w:rStyle w:val="1201"/>
          </w:rPr>
          <w:t xml:space="preserve">: Medidas de Associação resultante dos casos filtrados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_Toc32 \h</w:instrText>
          <w:fldChar w:fldCharType="separate"/>
          <w:t xml:space="preserve">22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33" w:anchor="_Toc33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33</w:t>
        </w:r>
        <w:r>
          <w:rPr>
            <w:rStyle w:val="1201"/>
          </w:rPr>
          <w:t xml:space="preserve">: Adição de uma layer a nossa crosstab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_Toc33 \h</w:instrText>
          <w:fldChar w:fldCharType="separate"/>
          <w:t xml:space="preserve">23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34" w:anchor="_Toc34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34</w:t>
        </w:r>
        <w:r>
          <w:rPr>
            <w:rStyle w:val="1201"/>
          </w:rPr>
          <w:t xml:space="preserve">: Teste Qui-Quadrado com layer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_Toc34 \h</w:instrText>
          <w:fldChar w:fldCharType="separate"/>
          <w:t xml:space="preserve">23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35" w:anchor="_Toc35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35</w:t>
        </w:r>
        <w:r>
          <w:rPr>
            <w:rStyle w:val="1201"/>
          </w:rPr>
          <w:t xml:space="preserve">: Medidas de Associação com layer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_Toc35 \h</w:instrText>
          <w:fldChar w:fldCharType="separate"/>
          <w:t xml:space="preserve">24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36" w:anchor="_Toc36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36</w:t>
        </w:r>
        <w:r>
          <w:rPr>
            <w:rStyle w:val="1201"/>
          </w:rPr>
          <w:t xml:space="preserve">: Seleção das variaveis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_Toc36 \h</w:instrText>
          <w:fldChar w:fldCharType="separate"/>
          <w:t xml:space="preserve">26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37" w:anchor="_Toc37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37</w:t>
        </w:r>
        <w:r>
          <w:rPr>
            <w:rStyle w:val="1201"/>
          </w:rPr>
          <w:t xml:space="preserve">: Testes de Normalidade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_Toc37 \h</w:instrText>
          <w:fldChar w:fldCharType="separate"/>
          <w:t xml:space="preserve">27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38" w:anchor="_Toc38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38</w:t>
        </w:r>
        <w:r>
          <w:rPr>
            <w:rStyle w:val="1201"/>
          </w:rPr>
          <w:t xml:space="preserve">: Correlações Bivariativas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_Toc38 \h</w:instrText>
          <w:fldChar w:fldCharType="separate"/>
          <w:t xml:space="preserve">27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39" w:anchor="_Toc39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39</w:t>
        </w:r>
        <w:r>
          <w:rPr>
            <w:rStyle w:val="1201"/>
          </w:rPr>
          <w:t xml:space="preserve">: Resultado das correlações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_Toc39 \h</w:instrText>
          <w:fldChar w:fldCharType="separate"/>
          <w:t xml:space="preserve">27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40" w:anchor="_Toc40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40</w:t>
        </w:r>
        <w:r>
          <w:rPr>
            <w:rStyle w:val="1201"/>
          </w:rPr>
          <w:t xml:space="preserve">: Analise de correlação com variáveis ordinais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_Toc40 \h</w:instrText>
          <w:fldChar w:fldCharType="separate"/>
          <w:t xml:space="preserve">28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41" w:anchor="_Toc41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41</w:t>
        </w:r>
        <w:r>
          <w:rPr>
            <w:rStyle w:val="1201"/>
          </w:rPr>
          <w:t xml:space="preserve">: Resultado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_Toc41 \h</w:instrText>
          <w:fldChar w:fldCharType="separate"/>
          <w:t xml:space="preserve">29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42" w:anchor="_Toc42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42</w:t>
        </w:r>
        <w:r>
          <w:rPr>
            <w:rStyle w:val="1201"/>
          </w:rPr>
          <w:t xml:space="preserve">: Verificação da normalidade da nossa variável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_Toc42 \h</w:instrText>
          <w:fldChar w:fldCharType="separate"/>
          <w:t xml:space="preserve">30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43" w:anchor="_Toc43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43</w:t>
        </w:r>
        <w:r>
          <w:rPr>
            <w:rStyle w:val="1201"/>
          </w:rPr>
          <w:t xml:space="preserve">: Seleção dos testes de normalidade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_Toc43 \h</w:instrText>
          <w:fldChar w:fldCharType="separate"/>
          <w:t xml:space="preserve">30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44" w:anchor="_Toc44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44</w:t>
        </w:r>
        <w:r>
          <w:rPr>
            <w:rStyle w:val="1201"/>
          </w:rPr>
          <w:t xml:space="preserve">: Resultado do nosso teste de normalidade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_Toc44 \h</w:instrText>
          <w:fldChar w:fldCharType="separate"/>
          <w:t xml:space="preserve">30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45" w:anchor="_Toc45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45</w:t>
        </w:r>
        <w:r>
          <w:rPr>
            <w:rStyle w:val="1201"/>
          </w:rPr>
          <w:t xml:space="preserve">:Seleção da variável novamente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_Toc45 \h</w:instrText>
          <w:fldChar w:fldCharType="separate"/>
          <w:t xml:space="preserve">31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46" w:anchor="_Toc46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46</w:t>
        </w:r>
        <w:r>
          <w:rPr>
            <w:rStyle w:val="1201"/>
          </w:rPr>
          <w:t xml:space="preserve">: seleção dos teste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_Toc46 \h</w:instrText>
          <w:fldChar w:fldCharType="separate"/>
          <w:t xml:space="preserve">31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47" w:anchor="_Toc47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47</w:t>
        </w:r>
        <w:r>
          <w:rPr>
            <w:rStyle w:val="1201"/>
          </w:rPr>
          <w:t xml:space="preserve">: Resultado dos nossos testes de Simetris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_Toc47 \h</w:instrText>
          <w:fldChar w:fldCharType="separate"/>
          <w:t xml:space="preserve">32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48" w:anchor="_Toc48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48</w:t>
        </w:r>
        <w:r>
          <w:rPr>
            <w:rStyle w:val="1201"/>
          </w:rPr>
          <w:t xml:space="preserve">: Realização do teste t student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_Toc48 \h</w:instrText>
          <w:fldChar w:fldCharType="separate"/>
          <w:t xml:space="preserve">32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49" w:anchor="_Toc49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49</w:t>
        </w:r>
        <w:r>
          <w:rPr>
            <w:rStyle w:val="1201"/>
          </w:rPr>
          <w:t xml:space="preserve">: Definição dos grupos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_Toc49 \h</w:instrText>
          <w:fldChar w:fldCharType="separate"/>
          <w:t xml:space="preserve">32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50" w:anchor="_Toc50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50</w:t>
        </w:r>
        <w:r>
          <w:rPr>
            <w:rStyle w:val="1201"/>
          </w:rPr>
          <w:t xml:space="preserve">: Resultado do t teste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_Toc50 \h</w:instrText>
          <w:fldChar w:fldCharType="separate"/>
          <w:t xml:space="preserve">33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51" w:anchor="_Toc51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51</w:t>
        </w:r>
        <w:r>
          <w:rPr>
            <w:rStyle w:val="1201"/>
          </w:rPr>
          <w:t xml:space="preserve">: Seleção das variaveis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_Toc51 \h</w:instrText>
          <w:fldChar w:fldCharType="separate"/>
          <w:t xml:space="preserve">33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52" w:anchor="_Toc52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52</w:t>
        </w:r>
        <w:r>
          <w:rPr>
            <w:rStyle w:val="1201"/>
          </w:rPr>
          <w:t xml:space="preserve">: Seleção dos testes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_Toc52 \h</w:instrText>
          <w:fldChar w:fldCharType="separate"/>
          <w:t xml:space="preserve">34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53" w:anchor="_Toc53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53</w:t>
        </w:r>
        <w:r>
          <w:rPr>
            <w:rStyle w:val="1201"/>
          </w:rPr>
          <w:t xml:space="preserve">: Resultado dos testes de normalidade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_Toc53 \h</w:instrText>
          <w:fldChar w:fldCharType="separate"/>
          <w:t xml:space="preserve">34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54" w:anchor="_Toc54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54</w:t>
        </w:r>
        <w:r>
          <w:rPr>
            <w:rStyle w:val="1201"/>
          </w:rPr>
          <w:t xml:space="preserve">: Realização do ANOVA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_Toc54 \h</w:instrText>
          <w:fldChar w:fldCharType="separate"/>
          <w:t xml:space="preserve">35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55" w:anchor="_Toc55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55</w:t>
        </w:r>
        <w:r>
          <w:rPr>
            <w:rStyle w:val="1201"/>
          </w:rPr>
          <w:t xml:space="preserve">: Seleção dos testes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_Toc55 \h</w:instrText>
          <w:fldChar w:fldCharType="separate"/>
          <w:t xml:space="preserve">35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56" w:anchor="_Toc56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56</w:t>
        </w:r>
        <w:r>
          <w:rPr>
            <w:rStyle w:val="1201"/>
          </w:rPr>
          <w:t xml:space="preserve">: Resultado do teste de levene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_Toc56 \h</w:instrText>
          <w:fldChar w:fldCharType="separate"/>
          <w:t xml:space="preserve">36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57" w:anchor="_Toc57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57</w:t>
        </w:r>
        <w:r>
          <w:rPr>
            <w:rStyle w:val="1201"/>
          </w:rPr>
          <w:t xml:space="preserve">: ANOVA one way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_Toc57 \h</w:instrText>
          <w:fldChar w:fldCharType="separate"/>
          <w:t xml:space="preserve">36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58" w:anchor="_Toc58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58</w:t>
        </w:r>
        <w:r>
          <w:rPr>
            <w:rStyle w:val="1201"/>
          </w:rPr>
          <w:t xml:space="preserve">: Seleção das nossa varáveis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_Toc58 \h</w:instrText>
          <w:fldChar w:fldCharType="separate"/>
          <w:t xml:space="preserve">38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59" w:anchor="_Toc59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59</w:t>
        </w:r>
        <w:r>
          <w:rPr>
            <w:rStyle w:val="1201"/>
          </w:rPr>
          <w:t xml:space="preserve">: Definição dos grupos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_Toc59 \h</w:instrText>
          <w:fldChar w:fldCharType="separate"/>
          <w:t xml:space="preserve">38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60" w:anchor="_Toc60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60</w:t>
        </w:r>
        <w:r>
          <w:rPr>
            <w:rStyle w:val="1201"/>
          </w:rPr>
          <w:t xml:space="preserve">: Definição das variáveis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_Toc60 \h</w:instrText>
          <w:fldChar w:fldCharType="separate"/>
          <w:t xml:space="preserve">39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61" w:anchor="_Toc61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61</w:t>
        </w:r>
        <w:r>
          <w:rPr>
            <w:rStyle w:val="1201"/>
          </w:rPr>
          <w:t xml:space="preserve">: Seleção da faixa de valores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_Toc61 \h</w:instrText>
          <w:fldChar w:fldCharType="separate"/>
          <w:t xml:space="preserve">39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62" w:anchor="_Toc62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62</w:t>
        </w:r>
        <w:r>
          <w:rPr>
            <w:rStyle w:val="1201"/>
          </w:rPr>
          <w:t xml:space="preserve">: Resultado do teste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_Toc62 \h</w:instrText>
          <w:fldChar w:fldCharType="separate"/>
          <w:t xml:space="preserve">40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63" w:anchor="_Toc63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63</w:t>
        </w:r>
        <w:r>
          <w:rPr>
            <w:rStyle w:val="1201"/>
          </w:rPr>
          <w:t xml:space="preserve">: Importação da biblioteca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_Toc63 \h</w:instrText>
          <w:fldChar w:fldCharType="separate"/>
          <w:t xml:space="preserve">40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64" w:anchor="_Toc64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64</w:t>
        </w:r>
        <w:r>
          <w:rPr>
            <w:rStyle w:val="1201"/>
          </w:rPr>
          <w:t xml:space="preserve">: leitura  do nosso csv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_Toc64 \h</w:instrText>
          <w:fldChar w:fldCharType="separate"/>
          <w:t xml:space="preserve">40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65" w:anchor="_Toc65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65</w:t>
        </w:r>
        <w:r>
          <w:rPr>
            <w:rStyle w:val="1201"/>
          </w:rPr>
          <w:t xml:space="preserve">: Obtenção das 15 primeiras linhas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_Toc65 \h</w:instrText>
          <w:fldChar w:fldCharType="separate"/>
          <w:t xml:space="preserve">40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66" w:anchor="_Toc66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66</w:t>
        </w:r>
        <w:r>
          <w:rPr>
            <w:rStyle w:val="1201"/>
          </w:rPr>
          <w:t xml:space="preserve">: Conteúdo das 15 primeiras linhas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_Toc66 \h</w:instrText>
          <w:fldChar w:fldCharType="separate"/>
          <w:t xml:space="preserve">40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67" w:anchor="_Toc67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67</w:t>
        </w:r>
        <w:r>
          <w:rPr>
            <w:rStyle w:val="1201"/>
          </w:rPr>
          <w:t xml:space="preserve">: Obtenção da dimensão do nosso dataset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_Toc67 \h</w:instrText>
          <w:fldChar w:fldCharType="separate"/>
          <w:t xml:space="preserve">41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68" w:anchor="_Toc68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68</w:t>
        </w:r>
        <w:r>
          <w:rPr>
            <w:rStyle w:val="1201"/>
          </w:rPr>
          <w:t xml:space="preserve">: Dimensão do nosso dataset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_Toc68 \h</w:instrText>
          <w:fldChar w:fldCharType="separate"/>
          <w:t xml:space="preserve">41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69" w:anchor="_Toc69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69</w:t>
        </w:r>
        <w:r>
          <w:rPr>
            <w:rStyle w:val="1201"/>
          </w:rPr>
          <w:t xml:space="preserve">: Remoção do header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_Toc69 \h</w:instrText>
          <w:fldChar w:fldCharType="separate"/>
          <w:t xml:space="preserve">41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70" w:anchor="_Toc70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70</w:t>
        </w:r>
        <w:r>
          <w:rPr>
            <w:rStyle w:val="1201"/>
          </w:rPr>
          <w:t xml:space="preserve">: Antes da Remoção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_Toc70 \h</w:instrText>
          <w:fldChar w:fldCharType="separate"/>
          <w:t xml:space="preserve">41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71" w:anchor="_Toc71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71</w:t>
        </w:r>
        <w:r>
          <w:rPr>
            <w:rStyle w:val="1201"/>
          </w:rPr>
          <w:t xml:space="preserve">: Depois da Remoção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_Toc71 \h</w:instrText>
          <w:fldChar w:fldCharType="separate"/>
          <w:t xml:space="preserve">41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72" w:anchor="_Toc72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72</w:t>
        </w:r>
        <w:r>
          <w:rPr>
            <w:rStyle w:val="1201"/>
          </w:rPr>
          <w:t xml:space="preserve">: Adição dos novos headers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_Toc72 \h</w:instrText>
          <w:fldChar w:fldCharType="separate"/>
          <w:t xml:space="preserve">41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73" w:anchor="_Toc73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73</w:t>
        </w:r>
        <w:r>
          <w:rPr>
            <w:rStyle w:val="1201"/>
          </w:rPr>
          <w:t xml:space="preserve">: Novos headers do CSV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_Toc73 \h</w:instrText>
          <w:fldChar w:fldCharType="separate"/>
          <w:t xml:space="preserve">41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74" w:anchor="_Toc74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74</w:t>
        </w:r>
        <w:r>
          <w:rPr>
            <w:rStyle w:val="1201"/>
          </w:rPr>
          <w:t xml:space="preserve">: Obter o nome das colunas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_Toc74 \h</w:instrText>
          <w:fldChar w:fldCharType="separate"/>
          <w:t xml:space="preserve">42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75" w:anchor="_Toc75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75</w:t>
        </w:r>
        <w:r>
          <w:rPr>
            <w:rStyle w:val="1201"/>
          </w:rPr>
          <w:t xml:space="preserve">: Nome das colunas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_Toc75 \h</w:instrText>
          <w:fldChar w:fldCharType="separate"/>
          <w:t xml:space="preserve">42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76" w:anchor="_Toc76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76</w:t>
        </w:r>
        <w:r>
          <w:rPr>
            <w:rStyle w:val="1201"/>
          </w:rPr>
          <w:t xml:space="preserve">: Definição do nome da coluna1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_Toc76 \h</w:instrText>
          <w:fldChar w:fldCharType="separate"/>
          <w:t xml:space="preserve">42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77" w:anchor="_Toc77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77</w:t>
        </w:r>
        <w:r>
          <w:rPr>
            <w:rStyle w:val="1201"/>
          </w:rPr>
          <w:t xml:space="preserve">: Novo nome da coluna1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_Toc77 \h</w:instrText>
          <w:fldChar w:fldCharType="separate"/>
          <w:t xml:space="preserve">42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78" w:anchor="_Toc78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78</w:t>
        </w:r>
        <w:r>
          <w:rPr>
            <w:rStyle w:val="1201"/>
          </w:rPr>
          <w:t xml:space="preserve">: Troca do nome da coluna Index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_Toc78 \h</w:instrText>
          <w:fldChar w:fldCharType="separate"/>
          <w:t xml:space="preserve">42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79" w:anchor="_Toc79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79</w:t>
        </w:r>
        <w:r>
          <w:rPr>
            <w:rStyle w:val="1201"/>
          </w:rPr>
          <w:t xml:space="preserve">: Resultado da troca de nome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_Toc79 \h</w:instrText>
          <w:fldChar w:fldCharType="separate"/>
          <w:t xml:space="preserve">42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80" w:anchor="_Toc80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80</w:t>
        </w:r>
        <w:r>
          <w:rPr>
            <w:rStyle w:val="1201"/>
          </w:rPr>
          <w:t xml:space="preserve">: sumário estatitico descritivo para cada coluna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_Toc80 \h</w:instrText>
          <w:fldChar w:fldCharType="separate"/>
          <w:t xml:space="preserve">43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81" w:anchor="_Toc81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81</w:t>
        </w:r>
        <w:r>
          <w:rPr>
            <w:rStyle w:val="1201"/>
          </w:rPr>
          <w:t xml:space="preserve">: estatística descritiva somente para variáveis categóricas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_Toc81 \h</w:instrText>
          <w:fldChar w:fldCharType="separate"/>
          <w:t xml:space="preserve">44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82" w:anchor="_Toc82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82</w:t>
        </w:r>
        <w:r>
          <w:rPr>
            <w:rStyle w:val="1201"/>
          </w:rPr>
          <w:t xml:space="preserve">: Resultado da estatistica das colunas escolhidas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_Toc82 \h</w:instrText>
          <w:fldChar w:fldCharType="separate"/>
          <w:t xml:space="preserve">45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83" w:anchor="_Toc83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83</w:t>
        </w:r>
        <w:r>
          <w:rPr>
            <w:rStyle w:val="1201"/>
          </w:rPr>
          <w:t xml:space="preserve">: Maximo e minino da coluna 2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_Toc83 \h</w:instrText>
          <w:fldChar w:fldCharType="separate"/>
          <w:t xml:space="preserve">45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84" w:anchor="_Toc84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84</w:t>
        </w:r>
        <w:r>
          <w:rPr>
            <w:rStyle w:val="1201"/>
          </w:rPr>
          <w:t xml:space="preserve">: frequencia de valores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_Toc84 \h</w:instrText>
          <w:fldChar w:fldCharType="separate"/>
          <w:t xml:space="preserve">45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85" w:anchor="_Toc85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85</w:t>
        </w:r>
        <w:r>
          <w:rPr>
            <w:rStyle w:val="1201"/>
          </w:rPr>
          <w:t xml:space="preserve">: um dataframe para cada valor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_Toc85 \h</w:instrText>
          <w:fldChar w:fldCharType="separate"/>
          <w:t xml:space="preserve">46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86" w:anchor="_Toc86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86</w:t>
        </w:r>
        <w:r>
          <w:rPr>
            <w:rStyle w:val="1201"/>
          </w:rPr>
          <w:t xml:space="preserve">: Histograma dos valores da coluna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_Toc86 \h</w:instrText>
          <w:fldChar w:fldCharType="separate"/>
          <w:t xml:space="preserve">46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87" w:anchor="_Toc87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87</w:t>
        </w:r>
        <w:r>
          <w:rPr>
            <w:rStyle w:val="1201"/>
          </w:rPr>
          <w:t xml:space="preserve">:  categorias existentes na coluna2.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_Toc87 \h</w:instrText>
          <w:fldChar w:fldCharType="separate"/>
          <w:t xml:space="preserve">47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88" w:anchor="_Toc88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88</w:t>
        </w:r>
        <w:r>
          <w:rPr>
            <w:rStyle w:val="1201"/>
          </w:rPr>
          <w:t xml:space="preserve">: Boxplot errado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_Toc88 \h</w:instrText>
          <w:fldChar w:fldCharType="separate"/>
          <w:t xml:space="preserve">48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89" w:anchor="_Toc89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89</w:t>
        </w:r>
        <w:r>
          <w:rPr>
            <w:rStyle w:val="1201"/>
          </w:rPr>
          <w:t xml:space="preserve">: Boxplot correto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_Toc89 \h</w:instrText>
          <w:fldChar w:fldCharType="separate"/>
          <w:t xml:space="preserve">49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90" w:anchor="_Toc90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90</w:t>
        </w:r>
        <w:r>
          <w:rPr>
            <w:rStyle w:val="1201"/>
          </w:rPr>
          <w:t xml:space="preserve">: Número de NaN obtidos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_Toc90 \h</w:instrText>
          <w:fldChar w:fldCharType="separate"/>
          <w:t xml:space="preserve">49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91" w:anchor="_Toc91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91</w:t>
        </w:r>
        <w:r>
          <w:rPr>
            <w:rStyle w:val="1201"/>
          </w:rPr>
          <w:t xml:space="preserve">: Info de cada coluna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_Toc91 \h</w:instrText>
          <w:fldChar w:fldCharType="separate"/>
          <w:t xml:space="preserve">51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92" w:anchor="_Toc92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92</w:t>
        </w:r>
        <w:r>
          <w:rPr>
            <w:rStyle w:val="1201"/>
          </w:rPr>
          <w:t xml:space="preserve">: tipos de cada coluna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_Toc92 \h</w:instrText>
          <w:fldChar w:fldCharType="separate"/>
          <w:t xml:space="preserve">52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93" w:anchor="_Toc93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93</w:t>
        </w:r>
        <w:r>
          <w:rPr>
            <w:rStyle w:val="1201"/>
          </w:rPr>
          <w:t xml:space="preserve">: novo tipo da coluna34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_Toc93 \h</w:instrText>
          <w:fldChar w:fldCharType="separate"/>
          <w:t xml:space="preserve">52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94" w:anchor="_Toc94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94</w:t>
        </w:r>
        <w:r>
          <w:rPr>
            <w:rStyle w:val="1201"/>
          </w:rPr>
          <w:t xml:space="preserve">: coluna nova 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_Toc94 \h</w:instrText>
          <w:fldChar w:fldCharType="separate"/>
          <w:t xml:space="preserve">52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95" w:anchor="_Toc95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95</w:t>
        </w:r>
        <w:r>
          <w:rPr>
            <w:rStyle w:val="1201"/>
          </w:rPr>
          <w:t xml:space="preserve">: Criação da nova coluna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_Toc95 \h</w:instrText>
          <w:fldChar w:fldCharType="separate"/>
          <w:t xml:space="preserve">53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96" w:anchor="_Toc96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96</w:t>
        </w:r>
        <w:r>
          <w:rPr>
            <w:rStyle w:val="1201"/>
          </w:rPr>
          <w:t xml:space="preserve">: Comparação com a coluna original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_Toc96 \h</w:instrText>
          <w:fldChar w:fldCharType="separate"/>
          <w:t xml:space="preserve">53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97" w:anchor="_Toc97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97</w:t>
        </w:r>
        <w:r>
          <w:rPr>
            <w:rStyle w:val="1201"/>
          </w:rPr>
          <w:t xml:space="preserve">: coeficiente de correlação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_Toc97 \h</w:instrText>
          <w:fldChar w:fldCharType="separate"/>
          <w:t xml:space="preserve">54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98" w:anchor="_Toc98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98</w:t>
        </w:r>
        <w:r>
          <w:rPr>
            <w:rStyle w:val="1201"/>
          </w:rPr>
          <w:t xml:space="preserve">: Par mais relacionado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_Toc98 \h</w:instrText>
          <w:fldChar w:fldCharType="separate"/>
          <w:t xml:space="preserve">55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99" w:anchor="_Toc99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99</w:t>
        </w:r>
        <w:r>
          <w:rPr>
            <w:rStyle w:val="1201"/>
          </w:rPr>
          <w:t xml:space="preserve">: pivot table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_Toc99 \h</w:instrText>
          <w:fldChar w:fldCharType="separate"/>
          <w:t xml:space="preserve">55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100" w:anchor="_Toc100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100</w:t>
        </w:r>
        <w:r>
          <w:rPr>
            <w:rStyle w:val="1201"/>
          </w:rPr>
          <w:t xml:space="preserve">: Pivot table em modo gráfico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_Toc100 \h</w:instrText>
          <w:fldChar w:fldCharType="separate"/>
          <w:t xml:space="preserve">56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101" w:anchor="_Toc101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101</w:t>
        </w:r>
        <w:r>
          <w:rPr>
            <w:rStyle w:val="1201"/>
          </w:rPr>
          <w:t xml:space="preserve">: presente a média da variável para cada grupo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_Toc101 \h</w:instrText>
          <w:fldChar w:fldCharType="separate"/>
          <w:t xml:space="preserve">56</w:t>
          <w:fldChar w:fldCharType="end"/>
        </w:r>
      </w:hyperlink>
      <w:r/>
    </w:p>
    <w:p>
      <w:pPr>
        <w:pStyle w:val="1263"/>
        <w:pBdr/>
        <w:tabs>
          <w:tab w:val="right" w:leader="dot" w:pos="9345"/>
        </w:tabs>
        <w:spacing/>
        <w:ind/>
        <w:rPr/>
      </w:pPr>
      <w:hyperlink w:tooltip="#_Toc102" w:anchor="_Toc102" w:history="1">
        <w:r>
          <w:rPr>
            <w:rStyle w:val="1201"/>
          </w:rPr>
        </w:r>
        <w:r>
          <w:rPr>
            <w:rStyle w:val="1201"/>
          </w:rPr>
          <w:t xml:space="preserve">Figura </w:t>
        </w:r>
        <w:r>
          <w:rPr>
            <w:rStyle w:val="1201"/>
          </w:rPr>
          <w:t xml:space="preserve">102</w:t>
        </w:r>
        <w:r>
          <w:rPr>
            <w:rStyle w:val="1201"/>
          </w:rPr>
          <w:t xml:space="preserve">: Resultado dos testes </w:t>
        </w:r>
        <w:r>
          <w:rPr>
            <w:rStyle w:val="1201"/>
          </w:rPr>
        </w:r>
        <w:r>
          <w:tab/>
        </w:r>
        <w:r>
          <w:fldChar w:fldCharType="begin"/>
          <w:instrText xml:space="preserve">PAGEREF _Toc102 \h</w:instrText>
          <w:fldChar w:fldCharType="separate"/>
          <w:t xml:space="preserve">57</w:t>
          <w:fldChar w:fldCharType="end"/>
        </w:r>
      </w:hyperlink>
      <w:r/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  <w:fldChar w:fldCharType="end"/>
      </w:r>
      <w:r/>
      <w:r/>
    </w:p>
    <w:p>
      <w:pPr>
        <w:pBdr/>
        <w:spacing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  <w:sectPr>
          <w:footnotePr/>
          <w:endnotePr/>
          <w:type w:val="nextPage"/>
          <w:pgSz w:h="16838" w:orient="portrait" w:w="11906"/>
          <w:pgMar w:top="1985" w:right="1133" w:bottom="1418" w:left="1418" w:header="850" w:footer="567" w:gutter="0"/>
          <w:pgNumType w:fmt="lowerRoman"/>
          <w:cols w:num="1" w:sep="0" w:space="708" w:equalWidth="1"/>
          <w:titlePg/>
        </w:sect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181"/>
        <w:pBdr/>
        <w:spacing/>
        <w:ind/>
        <w:rPr>
          <w:lang w:val="pt-BR"/>
        </w:rPr>
      </w:pPr>
      <w:r/>
      <w:r>
        <w:rPr>
          <w:lang w:val="pt-BR"/>
        </w:rPr>
        <w:t xml:space="preserve">Introdução</w:t>
      </w:r>
      <w:r>
        <w:rPr>
          <w:lang w:val="pt-BR"/>
        </w:rPr>
      </w:r>
      <w:r/>
      <w:r>
        <w:rPr>
          <w:lang w:val="pt-BR"/>
        </w:rPr>
      </w:r>
    </w:p>
    <w:p>
      <w:pPr>
        <w:pBdr/>
        <w:spacing w:after="0" w:line="240" w:lineRule="auto"/>
        <w:ind/>
        <w:jc w:val="left"/>
        <w:rPr>
          <w:lang w:val="pt-BR"/>
        </w:rPr>
      </w:pPr>
      <w:r>
        <w:rPr>
          <w:lang w:val="pt-BR"/>
        </w:rPr>
        <w:t xml:space="preserve">Este relatório visa a realização das primeiras fichas de trabalhos disponibilizadas pelo professor. </w:t>
      </w:r>
      <w:r>
        <w:t xml:space="preserve">Estas fichas têm como objetivo aplicar técnicas fundamentais de análise exploratória de dados utilizando Python, recorrendo às bibliotecas Pandas, NumPy, Matplotlib, Seaborn e SciPy, assim como a exploração da aplicação IBM SPSS para analise desses mesmos dados.</w:t>
      </w:r>
      <w:r>
        <w:rPr>
          <w:lang w:val="pt-BR"/>
        </w:rPr>
        <w:t xml:space="preserve"> O objetivo desta ultima é </w:t>
      </w:r>
      <w:r>
        <w:rPr>
          <w:lang w:val="pt-BR"/>
        </w:rPr>
        <w:t xml:space="preserve">perceber como é que diferentes variáveis, tais como, salários, género, departamentos, satisfação, desempenho, etc. se comportam, se têm relações entre elas ou</w:t>
      </w:r>
      <w:r>
        <w:rPr>
          <w:lang w:val="pt-BR"/>
        </w:rPr>
        <w:t xml:space="preserve"> não.</w:t>
        <w:br w:type="page" w:clear="all"/>
      </w:r>
      <w:r>
        <w:rPr>
          <w:lang w:val="pt-BR"/>
        </w:rPr>
      </w:r>
      <w:r>
        <w:rPr>
          <w:lang w:val="pt-BR"/>
        </w:rPr>
      </w:r>
    </w:p>
    <w:p>
      <w:pPr>
        <w:pStyle w:val="1181"/>
        <w:pBdr/>
        <w:spacing/>
        <w:ind/>
        <w:rPr>
          <w:lang w:val="pt-BR"/>
        </w:rPr>
      </w:pPr>
      <w:r/>
      <w:r>
        <w:rPr>
          <w:lang w:val="pt-BR"/>
        </w:rPr>
        <w:t xml:space="preserve">Fichas</w:t>
      </w:r>
      <w:r>
        <w:rPr>
          <w:lang w:val="pt-BR"/>
        </w:rPr>
        <w:t xml:space="preserve"> </w:t>
      </w:r>
      <w:r>
        <w:rPr>
          <w:lang w:val="pt-BR"/>
        </w:rPr>
        <w:t xml:space="preserve">Laboratoriais</w:t>
      </w:r>
      <w:r>
        <w:rPr>
          <w:lang w:val="pt-BR"/>
        </w:rPr>
        <w:t xml:space="preserve"> </w:t>
      </w:r>
      <w:r>
        <w:rPr>
          <w:lang w:val="pt-BR"/>
        </w:rPr>
      </w:r>
      <w:r/>
      <w:r>
        <w:rPr>
          <w:lang w:val="pt-BR"/>
        </w:rPr>
      </w:r>
    </w:p>
    <w:p>
      <w:pPr>
        <w:pStyle w:val="1182"/>
        <w:pBdr/>
        <w:spacing/>
        <w:ind/>
        <w:rPr>
          <w:lang w:val="pt-BR"/>
        </w:rPr>
      </w:pPr>
      <w:r/>
      <w:r>
        <w:rPr>
          <w:lang w:val="pt-BR"/>
        </w:rPr>
        <w:t xml:space="preserve">Análise de Dados Exploratória – Análise Descritiva</w:t>
      </w:r>
      <w:r>
        <w:rPr>
          <w:lang w:val="pt-BR"/>
        </w:rPr>
      </w:r>
      <w:r/>
      <w:r>
        <w:rPr>
          <w:lang w:val="pt-BR"/>
        </w:rPr>
      </w:r>
    </w:p>
    <w:tbl>
      <w:tblPr>
        <w:tblStyle w:val="120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47"/>
        <w:gridCol w:w="5437"/>
        <w:gridCol w:w="6045"/>
        <w:gridCol w:w="8933"/>
        <w:gridCol w:w="5413"/>
        <w:gridCol w:w="4678"/>
        <w:gridCol w:w="504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4"/>
                <w:lang w:val="pt-PT"/>
              </w:rPr>
              <w:t xml:space="preserve">Software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4"/>
                <w:lang w:val="pt-PT"/>
              </w:rPr>
              <w:t xml:space="preserve">Licença / Custo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4"/>
                <w:lang w:val="pt-PT"/>
              </w:rPr>
              <w:t xml:space="preserve">Facilidade de Uso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4"/>
                <w:lang w:val="pt-PT"/>
              </w:rPr>
              <w:t xml:space="preserve">Capacidades Estatísticas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4"/>
                <w:lang w:val="pt-PT"/>
              </w:rPr>
              <w:t xml:space="preserve">Programação / Scripts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4"/>
                <w:lang w:val="pt-PT"/>
              </w:rPr>
              <w:t xml:space="preserve">Integração / Extensibilidade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4"/>
                <w:lang w:val="pt-PT"/>
              </w:rPr>
              <w:t xml:space="preserve">Público-alvo principal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4"/>
                <w:lang w:val="pt-PT"/>
              </w:rPr>
              <w:t xml:space="preserve">SPSS (IBM)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Proprietário (pago, licenças anuais ou académicas)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Muito intuitivo, interface gráfica amigável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Completo: estatísticas descritivas, regressões, ANOVA, análise fatorial, séries temporais, etc.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Sintaxe própria (SPSS Syntax) — relativamente simples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Integra com Excel, SQL, R e Python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Académicos, investigadores, empresas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4"/>
                <w:lang w:val="pt-PT"/>
              </w:rPr>
              <w:t xml:space="preserve">R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Gratuito (open source)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Curva de aprendizagem mais alta, interface baseada em código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Extremamente completo e expansível (pacotes CRAN, Bioconductor)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Linguagem própria (R) — altamente flexível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Integra com Python, SQL, Excel, SPSS, SAS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Estatísticos, cientistas de dados, investigadores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4"/>
                <w:lang w:val="pt-PT"/>
              </w:rPr>
              <w:t xml:space="preserve">SAS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Proprietário (pago, licenças empresariais)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Interface menos moderna, mas estável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Muito robusto em análise preditiva e estatística avançada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Linguagem própria (SAS Programming Language)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Boa integração com bases de dados empresariais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Grandes empresas, setor financeiro, governo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4"/>
                <w:lang w:val="pt-PT"/>
              </w:rPr>
              <w:t xml:space="preserve">Stata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Proprietário (licença paga, versão académica disponível)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Interface gráfica simples, mas também com linha de comandos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Muito usado em econometria e ciências sociais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Linguagem própria (Stata syntax)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Importa/exporta Excel, CSV, SQL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Pesquisadores, economistas, instituições académicas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4"/>
                <w:lang w:val="pt-PT"/>
              </w:rPr>
              <w:t xml:space="preserve">PSPP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Gratuito (open source, clone do SPSS)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Interface quase idêntica ao SPSS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Cobertura parcial das funções do SPSS (estatísticas básicas e regressões simples)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Sintaxe compatível com SPSS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Limitada, mas abre ficheiros .sav do SPSS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Estudantes, utilizadores de baixo orçamento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4"/>
                <w:lang w:val="pt-PT"/>
              </w:rPr>
              <w:t xml:space="preserve">JASP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Gratuito (open source, interface moderna)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Muito fácil e visual, semelhante ao SPSS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Baseado em R; oferece análises bayesianas e frequentistas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Scripts opcionais em R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Exporta para LaTeX, PDF, CSV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Ensino, psicologia, áreas sociais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4"/>
                <w:lang w:val="pt-PT"/>
              </w:rPr>
              <w:t xml:space="preserve">Jamovi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Gratuito (open source, baseado em R)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Interface moderna e intuitiva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Análises estatísticas clássicas e avançadas, extensível com módulos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Baseado em R (permite scripts)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Integra com R e Python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Calibri" w:hAnsi="Calibri" w:cs="Calibri"/>
                <w:sz w:val="14"/>
                <w:szCs w:val="14"/>
                <w:lang w:val="pt-PT"/>
              </w:rPr>
            </w:pPr>
            <w:r>
              <w:rPr>
                <w:rFonts w:ascii="Calibri" w:hAnsi="Calibri" w:eastAsia="Calibri" w:cs="Calibri"/>
                <w:color w:val="000000"/>
                <w:sz w:val="16"/>
                <w:szCs w:val="14"/>
                <w:lang w:val="pt-PT"/>
              </w:rPr>
              <w:t xml:space="preserve">Ensino, investigadores iniciantes</w:t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  <w:r>
              <w:rPr>
                <w:rFonts w:ascii="Calibri" w:hAnsi="Calibri" w:cs="Calibri"/>
                <w:sz w:val="14"/>
                <w:szCs w:val="14"/>
                <w:lang w:val="pt-PT"/>
              </w:rPr>
            </w:r>
          </w:p>
        </w:tc>
      </w:tr>
    </w:tbl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t xml:space="preserve">Em reusmo:</w:t>
      </w:r>
      <w:r>
        <w:rPr>
          <w:lang w:val="pt-BR"/>
        </w:rPr>
      </w:r>
      <w:r>
        <w:rPr>
          <w:lang w:val="pt-BR"/>
        </w:rPr>
      </w:r>
    </w:p>
    <w:p>
      <w:pPr>
        <w:pStyle w:val="1223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SPSS </w:t>
      </w:r>
      <w:r>
        <w:t xml:space="preserve">destaca-se pela usabilidade e popularidade no meio académico, mas é caro e tem limitações na automatização.</w:t>
      </w:r>
      <w:r/>
    </w:p>
    <w:p>
      <w:pPr>
        <w:pStyle w:val="1223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R </w:t>
      </w:r>
      <w:r>
        <w:t xml:space="preserve">é o mais flexível e potente, ideal para quem domina programação.</w:t>
      </w:r>
      <w:r/>
    </w:p>
    <w:p>
      <w:pPr>
        <w:pStyle w:val="1223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SAS </w:t>
      </w:r>
      <w:r>
        <w:t xml:space="preserve">é voltado para uso empresarial e análises de larga escala.</w:t>
      </w:r>
      <w:r/>
    </w:p>
    <w:p>
      <w:pPr>
        <w:pStyle w:val="1223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Stata </w:t>
      </w:r>
      <w:r>
        <w:t xml:space="preserve">é forte em pesquisas sociais e econométricas.</w:t>
      </w:r>
      <w:r/>
    </w:p>
    <w:p>
      <w:pPr>
        <w:pStyle w:val="1223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PSPP</w:t>
      </w:r>
      <w:r>
        <w:t xml:space="preserve">, </w:t>
      </w:r>
      <w:r>
        <w:rPr>
          <w:b/>
          <w:bCs/>
        </w:rPr>
        <w:t xml:space="preserve">JASP </w:t>
      </w:r>
      <w:r>
        <w:t xml:space="preserve">e </w:t>
      </w:r>
      <w:r>
        <w:rPr>
          <w:b/>
          <w:bCs/>
        </w:rPr>
        <w:t xml:space="preserve">Jamovi </w:t>
      </w:r>
      <w:r>
        <w:t xml:space="preserve">são ótimas alternativas gratuitas — especialmente para ensino ou quem quer evitar custos de licença.</w:t>
      </w:r>
      <w:r/>
    </w:p>
    <w:p>
      <w:pPr>
        <w:pBdr/>
        <w:shd w:val="nil" w:color="auto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:lang w:val="pt-PT"/>
        </w:rPr>
      </w:pPr>
      <w:r>
        <w:rPr>
          <w:highlight w:val="none"/>
          <w:lang w:val="pt-PT"/>
        </w:rPr>
        <w:t xml:space="preserve">Nas análises estatísticas, as variáveis representam as características observadas ou medidas nos elementos de uma amostra ou população.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:lang w:val="pt-PT"/>
        </w:rPr>
      </w:pPr>
      <w:r>
        <w:rPr>
          <w:highlight w:val="none"/>
          <w:lang w:val="pt-PT"/>
        </w:rPr>
        <w:t xml:space="preserve">Elas podem ser classificadas em categóricas (nominais e ordinais) e de escala (numéricas).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223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</w:rPr>
      </w:pPr>
      <w:r>
        <w:rPr>
          <w:b/>
          <w:bCs/>
          <w:highlight w:val="none"/>
          <w:lang w:val="pt-PT" w:bidi="pt-PT"/>
        </w:rPr>
      </w:r>
      <w:r>
        <w:rPr>
          <w:b/>
          <w:bCs/>
          <w:highlight w:val="none"/>
          <w:lang w:val="pt-PT"/>
        </w:rPr>
        <w:t xml:space="preserve">Variáveis Categóricas</w:t>
      </w:r>
      <w:r>
        <w:rPr>
          <w:b/>
          <w:bCs/>
        </w:rPr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pt-PT"/>
        </w:rPr>
      </w:pPr>
      <w:r>
        <w:rPr>
          <w:highlight w:val="none"/>
          <w:lang w:val="pt-PT"/>
        </w:rPr>
        <w:t xml:space="preserve">As variáveis categóricas são qualitativas, ou seja, expressam categorias ou atributos e não valores numéricos diretos.</w:t>
      </w:r>
      <w:r>
        <w:rPr>
          <w:lang w:val="pt-PT"/>
        </w:rPr>
      </w:r>
      <w:r>
        <w:rPr>
          <w:lang w:val="pt-P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pt-PT"/>
        </w:rPr>
      </w:pPr>
      <w:r>
        <w:rPr>
          <w:b/>
          <w:bCs/>
          <w:highlight w:val="none"/>
          <w:lang w:val="pt-PT"/>
        </w:rPr>
        <w:t xml:space="preserve">Nominais</w:t>
      </w:r>
      <w:r>
        <w:rPr>
          <w:highlight w:val="none"/>
          <w:lang w:val="pt-PT"/>
        </w:rPr>
        <w:t xml:space="preserve">: representam categorias sem ordem natural como por </w:t>
      </w:r>
      <w:r>
        <w:rPr>
          <w:highlight w:val="none"/>
          <w:lang w:val="pt-PT"/>
        </w:rPr>
        <w:t xml:space="preserve">exemplo sexo (masculino/feminino), cor dos olhos, nacionalidade. Estas </w:t>
      </w:r>
      <w:r>
        <w:rPr>
          <w:highlight w:val="none"/>
          <w:lang w:val="pt-PT"/>
        </w:rPr>
        <w:t xml:space="preserve">apenas permitem contagem e comparação de frequências.</w:t>
      </w:r>
      <w:r>
        <w:rPr>
          <w:lang w:val="pt-PT"/>
        </w:rPr>
      </w:r>
      <w:r>
        <w:rPr>
          <w:lang w:val="pt-P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</w:rPr>
      </w:pPr>
      <w:r>
        <w:rPr>
          <w:b/>
          <w:bCs/>
          <w:highlight w:val="none"/>
        </w:rPr>
        <w:t xml:space="preserve">Ordinais</w:t>
      </w:r>
      <w:r>
        <w:rPr>
          <w:highlight w:val="none"/>
        </w:rPr>
        <w:t xml:space="preserve">: representam categorias com uma hierarquia ou ordem lógica, mas sem intervalos numéricos definidos como por </w:t>
      </w:r>
      <w:r>
        <w:rPr>
          <w:highlight w:val="none"/>
        </w:rPr>
        <w:t xml:space="preserve">exemplo o nível de satisfação (baixo, médio, alto), grau de instrução.</w:t>
      </w:r>
      <w:r>
        <w:t xml:space="preserve"> Estas</w:t>
      </w:r>
      <w:r>
        <w:rPr>
          <w:highlight w:val="none"/>
        </w:rPr>
        <w:t xml:space="preserve"> permitem comparações de ordem (maior/menor), mas não cálculos matemáticos diretos.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</w:rPr>
      </w:pPr>
      <w:r>
        <w:rPr>
          <w:highlight w:val="none"/>
        </w:rPr>
      </w:r>
      <w:r>
        <w:rPr>
          <w:b/>
          <w:bCs/>
        </w:rPr>
        <w:t xml:space="preserve">Variáveis de Escala (Quantitativas)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As variáveis de escala expressam valores numéricos mensuráveis, podendo ser manipuladas matematicamente.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Dividem-se em dois tipos principais: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223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b/>
          <w:bCs/>
          <w:highlight w:val="none"/>
        </w:rPr>
        <w:t xml:space="preserve">Intervalares</w:t>
      </w:r>
      <w:r>
        <w:rPr>
          <w:b w:val="0"/>
          <w:bCs w:val="0"/>
          <w:highlight w:val="none"/>
        </w:rPr>
        <w:t xml:space="preserve">: possuem diferenças significativas entre valores, mas sem zero absoluto por </w:t>
      </w:r>
      <w:r>
        <w:rPr>
          <w:b w:val="0"/>
          <w:bCs w:val="0"/>
          <w:highlight w:val="none"/>
        </w:rPr>
        <w:t xml:space="preserve">exemplo a temperatura em graus Celsius (0°C não significa ausência de temperatura).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223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b/>
          <w:bCs/>
          <w:highlight w:val="none"/>
        </w:rPr>
        <w:t xml:space="preserve">Rácio (de razão)</w:t>
      </w:r>
      <w:r>
        <w:rPr>
          <w:b w:val="0"/>
          <w:bCs w:val="0"/>
          <w:highlight w:val="none"/>
        </w:rPr>
        <w:t xml:space="preserve">: possuem intervalos regulares e zero absoluto, o que permite todas as operações matemáticas por </w:t>
      </w:r>
      <w:r>
        <w:rPr>
          <w:b w:val="0"/>
          <w:bCs w:val="0"/>
          <w:highlight w:val="none"/>
        </w:rPr>
        <w:t xml:space="preserve">exemplo: altura, peso, rendimento, idade.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t xml:space="preserve">No SPSS, o campo Missing Values serve pra marcar valores especiais (como 0, 99, 9999, “NA”, etc.) que representam ausência de dados reais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 w:val="0"/>
          <w:bCs w:val="0"/>
          <w:highlight w:val="none"/>
        </w:rPr>
        <w:t xml:space="preserve">A janela de configuração de missing values é usada quando há códigos numéricos que significam “sem resposta”, “não aplicável”, “desconhecido”, etc.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 w:val="0"/>
          <w:bCs w:val="0"/>
          <w:highlight w:val="none"/>
        </w:rPr>
        <w:t xml:space="preserve">Exemplo:</w:t>
      </w:r>
      <w:r/>
    </w:p>
    <w:p>
      <w:pPr>
        <w:pStyle w:val="1223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9 = Não respondeu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1223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99 = Não aplicável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1223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999 = Dado ausente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 w:val="0"/>
          <w:bCs w:val="0"/>
          <w:highlight w:val="none"/>
        </w:rPr>
        <w:t xml:space="preserve">Em seguida será apresentada e interpretada as estatísticas descritivas</w:t>
      </w:r>
      <w:r>
        <w:rPr>
          <w:b w:val="0"/>
          <w:bCs w:val="0"/>
          <w:highlight w:val="none"/>
        </w:rPr>
        <w:t xml:space="preserve">:</w:t>
      </w:r>
      <w:r>
        <w:rPr>
          <w:b w:val="0"/>
          <w:bCs w:val="0"/>
          <w:highlight w:val="none"/>
        </w:rPr>
      </w:r>
      <w:r/>
    </w:p>
    <w:p>
      <w:pPr>
        <w:pStyle w:val="1223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medidas centrais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1223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medidas de dispersão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1223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medidas de distribuição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da variável de escala “</w:t>
      </w:r>
      <w:r>
        <w:rPr>
          <w:b w:val="0"/>
          <w:bCs w:val="0"/>
          <w:highlight w:val="none"/>
        </w:rPr>
        <w:t xml:space="preserve">Salary</w:t>
      </w:r>
      <w:r>
        <w:rPr>
          <w:b w:val="0"/>
          <w:bCs w:val="0"/>
          <w:highlight w:val="none"/>
        </w:rPr>
        <w:t xml:space="preserve">”.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A variável Salary é de escala (Scale) porque representa valores numéricos contínuos, com uma unidade de medida real</w:t>
      </w:r>
      <w:r>
        <w:rPr>
          <w:b w:val="0"/>
          <w:bCs w:val="0"/>
          <w:highlight w:val="none"/>
        </w:rPr>
        <w:t xml:space="preserve">. </w:t>
      </w:r>
      <w:r>
        <w:rPr>
          <w:b w:val="0"/>
          <w:bCs w:val="0"/>
          <w:highlight w:val="none"/>
        </w:rPr>
        <w:t xml:space="preserve">Ela permite</w:t>
      </w:r>
      <w:r>
        <w:rPr>
          <w:b w:val="0"/>
          <w:bCs w:val="0"/>
          <w:highlight w:val="none"/>
        </w:rPr>
        <w:t xml:space="preserve"> somar e subtrair (podendo ser  calculadas médias, desvios, etc.), </w:t>
      </w:r>
      <w:r>
        <w:rPr>
          <w:b w:val="0"/>
          <w:bCs w:val="0"/>
          <w:highlight w:val="none"/>
        </w:rPr>
        <w:t xml:space="preserve">comparar diferenças (um salário de 60 000 é o dobro de 30 000), </w:t>
      </w:r>
      <w:r>
        <w:rPr>
          <w:b w:val="0"/>
          <w:bCs w:val="0"/>
          <w:highlight w:val="none"/>
        </w:rPr>
        <w:t xml:space="preserve">plicar todas as medidas estatísticas (centrais, dispersão e distribuição), </w:t>
      </w:r>
      <w:r>
        <w:rPr>
          <w:b w:val="0"/>
          <w:bCs w:val="0"/>
          <w:highlight w:val="none"/>
        </w:rPr>
        <w:t xml:space="preserve">ou seja é quantitativa contínua, ideal pra estatísticas descritivas.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t xml:space="preserve">Estas medidas mostram onde os dados se concentram</w:t>
      </w:r>
      <w:r>
        <w:rPr>
          <w:highlight w:val="none"/>
        </w:rPr>
        <w:t xml:space="preserve"> dentro do</w:t>
      </w:r>
      <w:r>
        <w:t xml:space="preserve"> foram marcados:</w:t>
      </w:r>
      <w:r/>
    </w:p>
    <w:p>
      <w:pPr>
        <w:pStyle w:val="1223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Mean (Média)</w:t>
      </w:r>
      <w:r/>
    </w:p>
    <w:p>
      <w:pPr>
        <w:pStyle w:val="1223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Median (Mediana)</w:t>
      </w:r>
      <w:r/>
    </w:p>
    <w:p>
      <w:pPr>
        <w:pStyle w:val="1223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Mode (Moda)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center"/>
        <w:rPr>
          <w:b w:val="0"/>
          <w:bCs w:val="0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9744" behindDoc="0" locked="0" layoutInCell="1" allowOverlap="1">
                <wp:simplePos x="0" y="0"/>
                <wp:positionH relativeFrom="column">
                  <wp:posOffset>3529670</wp:posOffset>
                </wp:positionH>
                <wp:positionV relativeFrom="paragraph">
                  <wp:posOffset>1021292</wp:posOffset>
                </wp:positionV>
                <wp:extent cx="307000" cy="304800"/>
                <wp:effectExtent l="4762" t="4762" r="4762" b="4762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1" flipV="0">
                          <a:off x="0" y="0"/>
                          <a:ext cx="306999" cy="304799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3" type="#_x0000_t13" style="position:absolute;z-index:251679744;o:allowoverlap:true;o:allowincell:true;mso-position-horizontal-relative:text;margin-left:277.93pt;mso-position-horizontal:absolute;mso-position-vertical-relative:text;margin-top:80.42pt;mso-position-vertical:absolute;width:24.17pt;height:24.00pt;mso-wrap-distance-left:9.07pt;mso-wrap-distance-top:0.00pt;mso-wrap-distance-right:9.07pt;mso-wrap-distance-bottom:0.00pt;rotation:0;flip:x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0528" behindDoc="0" locked="0" layoutInCell="1" allowOverlap="1">
                <wp:simplePos x="0" y="0"/>
                <wp:positionH relativeFrom="column">
                  <wp:posOffset>2881970</wp:posOffset>
                </wp:positionH>
                <wp:positionV relativeFrom="paragraph">
                  <wp:posOffset>335375</wp:posOffset>
                </wp:positionV>
                <wp:extent cx="1114425" cy="180975"/>
                <wp:effectExtent l="4762" t="4762" r="4762" b="4762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114425" cy="180974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251670528;o:allowoverlap:true;o:allowincell:true;mso-position-horizontal-relative:text;margin-left:226.93pt;mso-position-horizontal:absolute;mso-position-vertical-relative:text;margin-top:26.41pt;mso-position-vertical:absolute;width:87.75pt;height:14.25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81328" cy="29261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889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581327" cy="2926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0.73pt;height:230.4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1256"/>
        <w:pBdr/>
        <w:spacing/>
        <w:ind/>
        <w:rPr/>
      </w:pPr>
      <w:r/>
      <w:bookmarkStart w:id="1" w:name="_Toc1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</w:t>
      </w:r>
      <w:r>
        <w:fldChar w:fldCharType="end"/>
      </w:r>
      <w:r>
        <w:t xml:space="preserve">: Medidas Centrais </w:t>
      </w:r>
      <w:r/>
      <w:bookmarkEnd w:id="1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33550" cy="13620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8252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733549" cy="136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36.50pt;height:107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2" w:name="_Toc2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2</w:t>
      </w:r>
      <w:r>
        <w:fldChar w:fldCharType="end"/>
      </w:r>
      <w:r>
        <w:t xml:space="preserve">: Resultado das medidas centrais</w:t>
      </w:r>
      <w:r/>
      <w:bookmarkEnd w:id="2"/>
      <w:r/>
      <w:r/>
    </w:p>
    <w:p>
      <w:pPr>
        <w:pBdr/>
        <w:spacing/>
        <w:ind w:firstLine="0" w:left="0"/>
        <w:rPr/>
      </w:pPr>
      <w:r>
        <w:t xml:space="preserve">Média: valor médio dos salários (69020,68 $).</w:t>
      </w:r>
      <w:r/>
    </w:p>
    <w:p>
      <w:pPr>
        <w:pStyle w:val="1223"/>
        <w:numPr>
          <w:ilvl w:val="0"/>
          <w:numId w:val="43"/>
        </w:numPr>
        <w:pBdr/>
        <w:spacing/>
        <w:ind/>
        <w:rPr/>
      </w:pPr>
      <w:r>
        <w:t xml:space="preserve">É o salário médio dos 311 funcionários. Representa o valor “típico”, mas pode ser influenciado por salários muito altos.</w:t>
      </w:r>
      <w:r>
        <w:t xml:space="preserve">.</w:t>
      </w:r>
      <w:r/>
    </w:p>
    <w:p>
      <w:pPr>
        <w:pBdr/>
        <w:spacing/>
        <w:ind/>
        <w:rPr/>
      </w:pPr>
      <w:r>
        <w:t xml:space="preserve">Mediana: ponto central da distribuição (</w:t>
      </w:r>
      <w:r>
        <w:t xml:space="preserve">62 810,00</w:t>
      </w:r>
      <w:r>
        <w:t xml:space="preserve"> $).</w:t>
      </w:r>
      <w:r/>
    </w:p>
    <w:p>
      <w:pPr>
        <w:pStyle w:val="1223"/>
        <w:numPr>
          <w:ilvl w:val="0"/>
          <w:numId w:val="44"/>
        </w:numPr>
        <w:pBdr/>
        <w:spacing/>
        <w:ind/>
        <w:rPr/>
      </w:pPr>
      <w:r>
        <w:t xml:space="preserve">É o salário central — metade ganha menos, metade ganha mais. Menos sensível a valores extremos</w:t>
      </w:r>
      <w:r>
        <w:t xml:space="preserve">.</w:t>
      </w:r>
      <w:r/>
    </w:p>
    <w:p>
      <w:pPr>
        <w:pBdr/>
        <w:spacing/>
        <w:ind/>
        <w:rPr/>
      </w:pPr>
      <w:r>
        <w:t xml:space="preserve">Moda: salário mais frequente (</w:t>
      </w:r>
      <w:r>
        <w:t xml:space="preserve">57 815,00</w:t>
      </w:r>
      <w:r>
        <w:t xml:space="preserve"> $).</w:t>
      </w:r>
      <w:r/>
    </w:p>
    <w:p>
      <w:pPr>
        <w:pStyle w:val="1223"/>
        <w:numPr>
          <w:ilvl w:val="0"/>
          <w:numId w:val="45"/>
        </w:numPr>
        <w:pBdr/>
        <w:spacing/>
        <w:ind/>
        <w:rPr/>
      </w:pPr>
      <w:r>
        <w:t xml:space="preserve">É o salário mais comum na amostra. Mostra o valor mais frequente pago na empres</w:t>
      </w:r>
      <w:r>
        <w:t xml:space="preserve">a.</w:t>
      </w:r>
      <w:r/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7696" behindDoc="0" locked="0" layoutInCell="1" allowOverlap="1">
                <wp:simplePos x="0" y="0"/>
                <wp:positionH relativeFrom="column">
                  <wp:posOffset>2872445</wp:posOffset>
                </wp:positionH>
                <wp:positionV relativeFrom="paragraph">
                  <wp:posOffset>297275</wp:posOffset>
                </wp:positionV>
                <wp:extent cx="1057275" cy="209550"/>
                <wp:effectExtent l="4762" t="4762" r="4762" b="4762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057274" cy="209549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251677696;o:allowoverlap:true;o:allowincell:true;mso-position-horizontal-relative:text;margin-left:226.18pt;mso-position-horizontal:absolute;mso-position-vertical-relative:text;margin-top:23.41pt;mso-position-vertical:absolute;width:83.25pt;height:16.50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9744" behindDoc="0" locked="0" layoutInCell="1" allowOverlap="1">
                <wp:simplePos x="0" y="0"/>
                <wp:positionH relativeFrom="column">
                  <wp:posOffset>1329395</wp:posOffset>
                </wp:positionH>
                <wp:positionV relativeFrom="paragraph">
                  <wp:posOffset>2078450</wp:posOffset>
                </wp:positionV>
                <wp:extent cx="342900" cy="304800"/>
                <wp:effectExtent l="4762" t="4762" r="4762" b="4762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42900" cy="304799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13" type="#_x0000_t13" style="position:absolute;z-index:251679744;o:allowoverlap:true;o:allowincell:true;mso-position-horizontal-relative:text;margin-left:104.68pt;mso-position-horizontal:absolute;mso-position-vertical-relative:text;margin-top:163.66pt;mso-position-vertical:absolute;width:27.00pt;height:24.00pt;mso-wrap-distance-left:9.07pt;mso-wrap-distance-top:0.00pt;mso-wrap-distance-right:9.07pt;mso-wrap-distance-bottom:0.00pt;rotation:0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17510" cy="268377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88201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117509" cy="26837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24.21pt;height:211.3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3" w:name="_Toc3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3</w:t>
      </w:r>
      <w:r>
        <w:fldChar w:fldCharType="end"/>
      </w:r>
      <w:r>
        <w:t xml:space="preserve">: Medidas de Dispersão </w:t>
      </w:r>
      <w:r/>
      <w:bookmarkEnd w:id="3"/>
      <w:r/>
      <w:r/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47850" cy="15906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1928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847849" cy="1590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45.50pt;height:125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4" w:name="_Toc4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4</w:t>
      </w:r>
      <w:r>
        <w:fldChar w:fldCharType="end"/>
      </w:r>
      <w:r>
        <w:t xml:space="preserve">: Resultado das Medidas de Dispersão </w:t>
      </w:r>
      <w:r/>
      <w:bookmarkEnd w:id="4"/>
      <w:r/>
      <w:r/>
    </w:p>
    <w:p>
      <w:pPr>
        <w:pBdr/>
        <w:spacing/>
        <w:ind w:firstLine="0" w:left="0"/>
        <w:rPr/>
      </w:pPr>
      <w:r>
        <w:t xml:space="preserve">Desvio </w:t>
      </w:r>
      <w:r>
        <w:t xml:space="preserve">Padrão: </w:t>
      </w:r>
      <w:r>
        <w:t xml:space="preserve">25 156,64</w:t>
      </w:r>
      <w:r>
        <w:t xml:space="preserve"> $</w:t>
      </w:r>
      <w:r/>
    </w:p>
    <w:p>
      <w:pPr>
        <w:pStyle w:val="1223"/>
        <w:numPr>
          <w:ilvl w:val="0"/>
          <w:numId w:val="46"/>
        </w:numPr>
        <w:pBdr/>
        <w:spacing/>
        <w:ind/>
        <w:rPr/>
      </w:pPr>
      <w:r>
        <w:t xml:space="preserve">Indica quanto os salários se afastam da média. Quanto maior, mais desigualdade salarial. Aqui, o valor é alto isso mostra que há grande variação entre salários.</w:t>
      </w:r>
      <w:r/>
    </w:p>
    <w:p>
      <w:pPr>
        <w:pBdr/>
        <w:spacing/>
        <w:ind/>
        <w:rPr/>
      </w:pPr>
      <w:r>
        <w:t xml:space="preserve">Variância</w:t>
      </w:r>
      <w:r>
        <w:t xml:space="preserve">: </w:t>
      </w:r>
      <w:r>
        <w:t xml:space="preserve">632 856 381,61</w:t>
      </w:r>
      <w:r>
        <w:t xml:space="preserve"> $.</w:t>
      </w:r>
      <w:r/>
    </w:p>
    <w:p>
      <w:pPr>
        <w:pStyle w:val="1223"/>
        <w:numPr>
          <w:ilvl w:val="0"/>
          <w:numId w:val="47"/>
        </w:numPr>
        <w:pBdr/>
        <w:spacing/>
        <w:ind/>
        <w:rPr/>
      </w:pPr>
      <w:r>
        <w:t xml:space="preserve">É o desvio padrão ao quadrado. Mede a dispersão em escala ampliada; confirma que há alta variabilidade salarial.</w:t>
      </w:r>
      <w:r/>
    </w:p>
    <w:p>
      <w:pPr>
        <w:pBdr/>
        <w:spacing/>
        <w:ind/>
        <w:rPr/>
      </w:pPr>
      <w:r>
        <w:t xml:space="preserve">Intervalo (Amplitude)</w:t>
      </w:r>
      <w:r>
        <w:t xml:space="preserve">: </w:t>
      </w:r>
      <w:r>
        <w:t xml:space="preserve">204 954</w:t>
      </w:r>
      <w:r>
        <w:t xml:space="preserve"> $</w:t>
      </w:r>
      <w:r>
        <w:t xml:space="preserve">.</w:t>
      </w:r>
      <w:r/>
    </w:p>
    <w:p>
      <w:pPr>
        <w:pStyle w:val="1223"/>
        <w:numPr>
          <w:ilvl w:val="0"/>
          <w:numId w:val="48"/>
        </w:numPr>
        <w:pBdr/>
        <w:spacing/>
        <w:ind/>
        <w:rPr/>
      </w:pPr>
      <w:r>
        <w:t xml:space="preserve">É a diferença entre o salário mais alto e o mais baixo 250 000 $ − 45 046 $. Mostra o espaço total dos valores, ou seja, a diferença salarial é grande.</w:t>
      </w:r>
      <w:r/>
    </w:p>
    <w:p>
      <w:pPr>
        <w:pBdr/>
        <w:spacing/>
        <w:ind/>
        <w:rPr>
          <w:highlight w:val="none"/>
        </w:rPr>
      </w:pPr>
      <w:r>
        <w:t xml:space="preserve">Mínimo: </w:t>
      </w:r>
      <w:r>
        <w:t xml:space="preserve">45 046</w:t>
      </w:r>
      <w:r>
        <w:t xml:space="preserve"> $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49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O menor salário da empresa. Representa provavelmente cargos operacionais ou de base.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Máximo: </w:t>
      </w:r>
      <w:r>
        <w:rPr>
          <w:highlight w:val="none"/>
        </w:rPr>
        <w:t xml:space="preserve">250 000</w:t>
      </w:r>
      <w:r>
        <w:rPr>
          <w:highlight w:val="none"/>
        </w:rPr>
        <w:t xml:space="preserve"> $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50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 maior salário registado, possivelmente de cargos executivos ou direção.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7936" behindDoc="0" locked="0" layoutInCell="1" allowOverlap="1">
                <wp:simplePos x="0" y="0"/>
                <wp:positionH relativeFrom="column">
                  <wp:posOffset>2881970</wp:posOffset>
                </wp:positionH>
                <wp:positionV relativeFrom="paragraph">
                  <wp:posOffset>297275</wp:posOffset>
                </wp:positionV>
                <wp:extent cx="1047750" cy="180975"/>
                <wp:effectExtent l="4762" t="4762" r="4762" b="4762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047749" cy="180974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251687936;o:allowoverlap:true;o:allowincell:true;mso-position-horizontal-relative:text;margin-left:226.93pt;mso-position-horizontal:absolute;mso-position-vertical-relative:text;margin-top:23.41pt;mso-position-vertical:absolute;width:82.50pt;height:14.25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15095" cy="267227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8720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115094" cy="2672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24.02pt;height:210.4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8960" behindDoc="0" locked="0" layoutInCell="1" allowOverlap="1">
                <wp:simplePos x="0" y="0"/>
                <wp:positionH relativeFrom="column">
                  <wp:posOffset>3539195</wp:posOffset>
                </wp:positionH>
                <wp:positionV relativeFrom="paragraph">
                  <wp:posOffset>2030825</wp:posOffset>
                </wp:positionV>
                <wp:extent cx="323850" cy="285750"/>
                <wp:effectExtent l="4762" t="4762" r="4762" b="4762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23849" cy="285750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66" type="#_x0000_t66" style="position:absolute;z-index:251688960;o:allowoverlap:true;o:allowincell:true;mso-position-horizontal-relative:text;margin-left:278.68pt;mso-position-horizontal:absolute;mso-position-vertical-relative:text;margin-top:159.91pt;mso-position-vertical:absolute;width:25.50pt;height:22.50pt;mso-wrap-distance-left:9.07pt;mso-wrap-distance-top:0.00pt;mso-wrap-distance-right:9.07pt;mso-wrap-distance-bottom:0.00pt;rotation:0;visibility:visible;" fillcolor="#FF0000" strokecolor="#000000" strokeweight="0.75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5" w:name="_Toc5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5</w:t>
      </w:r>
      <w:r>
        <w:fldChar w:fldCharType="end"/>
      </w:r>
      <w:r>
        <w:t xml:space="preserve">: Medidas de Distribuição </w:t>
      </w:r>
      <w:r/>
      <w:bookmarkEnd w:id="5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71675" cy="141922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93829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1971675" cy="1419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55.25pt;height:111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6" w:name="_Toc6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6</w:t>
      </w:r>
      <w:r>
        <w:fldChar w:fldCharType="end"/>
      </w:r>
      <w:r>
        <w:t xml:space="preserve">: Resultado das Medidas de Distribuição </w:t>
      </w:r>
      <w:r/>
      <w:bookmarkEnd w:id="6"/>
      <w:r/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Assimetria (Skewness)</w:t>
      </w:r>
      <w:r>
        <w:rPr>
          <w:highlight w:val="none"/>
        </w:rPr>
        <w:t xml:space="preserve">: </w:t>
      </w:r>
      <w:r>
        <w:t xml:space="preserve">3,306</w:t>
      </w:r>
      <w:r>
        <w:rPr>
          <w:highlight w:val="none"/>
        </w:rPr>
        <w:t xml:space="preserve"> $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51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 distribuição é fortemente assimétrica à direita. Isso quer dizer que a maioria dos funcionários recebe salários abaixo da média, enquanto poucos indivíduos ganham muito mais, puxando a cauda da distribuição para o lado direito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Erro de Assimetria Padrão</w:t>
      </w:r>
      <w:r>
        <w:rPr>
          <w:highlight w:val="none"/>
        </w:rPr>
        <w:t xml:space="preserve">: </w:t>
      </w:r>
      <w:r>
        <w:rPr>
          <w:highlight w:val="none"/>
        </w:rPr>
        <w:t xml:space="preserve">0,138</w:t>
      </w:r>
      <w:r>
        <w:rPr>
          <w:highlight w:val="none"/>
        </w:rPr>
        <w:t xml:space="preserve"> $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52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Serve pra calcular o z-score da assimetria (3,306 ÷ 0,138 ≈ 23,96) muito maior que 2, logo a assimetria é estatisticamente significativa.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Curtose (Kurtosis)</w:t>
      </w:r>
      <w:r>
        <w:rPr>
          <w:highlight w:val="none"/>
        </w:rPr>
        <w:t xml:space="preserve">: </w:t>
      </w:r>
      <w:r>
        <w:rPr>
          <w:highlight w:val="none"/>
        </w:rPr>
        <w:t xml:space="preserve">15,452</w:t>
      </w:r>
      <w:r>
        <w:rPr>
          <w:highlight w:val="none"/>
        </w:rPr>
        <w:t xml:space="preserve"> $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53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Altamente leptocúrtica, ou seja, a distribuição é muito concentrada no centro e com caudas pesadas há poucos salários extremos, mas eles têm grande influência na média.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Erro de Curtose Padrão</w:t>
      </w:r>
      <w:r>
        <w:rPr>
          <w:highlight w:val="none"/>
        </w:rPr>
        <w:t xml:space="preserve">: 0,276 $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54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Também mostra que a curtose é estatisticamente significativa (15,452 ÷ 0,276 ≈ 56,0).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61780" cy="336613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82672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261779" cy="3366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35.57pt;height:265.0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7" w:name="_Toc7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7</w:t>
      </w:r>
      <w:r>
        <w:fldChar w:fldCharType="end"/>
      </w:r>
      <w:r>
        <w:t xml:space="preserve">: Histograma da varável "Salary" </w:t>
      </w:r>
      <w:r/>
      <w:bookmarkEnd w:id="7"/>
      <w:r/>
      <w:r/>
    </w:p>
    <w:p>
      <w:pPr>
        <w:pBdr/>
        <w:spacing/>
        <w:ind/>
        <w:rPr/>
      </w:pPr>
      <w:r>
        <w:t xml:space="preserve">O histograma do salário apresenta uma distribuição assimétrica positiva e leptocúrtica, com grande concentração de valores baixos e poucos salários muito elevados.</w:t>
      </w:r>
      <w:r/>
    </w:p>
    <w:p>
      <w:pPr>
        <w:pBdr/>
        <w:spacing/>
        <w:ind/>
        <w:rPr/>
      </w:pPr>
      <w:r>
        <w:t xml:space="preserve">A maioria dos funcionários ganha entre 45 000$ e 80 000$, enquanto poucos superam os 100 000$.</w:t>
      </w:r>
      <w:r/>
    </w:p>
    <w:p>
      <w:pPr>
        <w:pBdr/>
        <w:spacing/>
        <w:ind/>
        <w:rPr>
          <w:highlight w:val="none"/>
        </w:rPr>
      </w:pPr>
      <w:r>
        <w:t xml:space="preserve">Essa forma de distribuição reforça as conclusões anteriores, alta desigualdade salarial e forte influência dos valores extremos sobre a média.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Em seguida queremos cruzar uma variável numérica (de escala) com uma categórica, para comparar como a distribuição muda entre grupos.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Anteriormente ja tinha sido usada a variável “Salary” como a variável de escala, agora é necessária a escolha de uma variável categórica que faça sentido pra explicar diferenças salariais.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Neste sentido </w:t>
      </w:r>
      <w:r>
        <w:rPr>
          <w:highlight w:val="none"/>
        </w:rPr>
        <w:t xml:space="preserve">e</w:t>
        <w:tab/>
        <w:t xml:space="preserve">scolheu-se a variável “GenderID” como categórica por permitir comparar a distribuição salarial entre homens e mulheres, analisando eventuais disparidades entre os grupos.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96128" behindDoc="0" locked="0" layoutInCell="1" allowOverlap="1">
                <wp:simplePos x="0" y="0"/>
                <wp:positionH relativeFrom="column">
                  <wp:posOffset>2739095</wp:posOffset>
                </wp:positionH>
                <wp:positionV relativeFrom="paragraph">
                  <wp:posOffset>917104</wp:posOffset>
                </wp:positionV>
                <wp:extent cx="1219200" cy="180975"/>
                <wp:effectExtent l="4762" t="4762" r="4762" b="4762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219199" cy="180974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251696128;o:allowoverlap:true;o:allowincell:true;mso-position-horizontal-relative:text;margin-left:215.68pt;mso-position-horizontal:absolute;mso-position-vertical-relative:text;margin-top:72.21pt;mso-position-vertical:absolute;width:96.00pt;height:14.25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95104" behindDoc="0" locked="0" layoutInCell="1" allowOverlap="1">
                <wp:simplePos x="0" y="0"/>
                <wp:positionH relativeFrom="column">
                  <wp:posOffset>2748620</wp:posOffset>
                </wp:positionH>
                <wp:positionV relativeFrom="paragraph">
                  <wp:posOffset>326553</wp:posOffset>
                </wp:positionV>
                <wp:extent cx="1171575" cy="200025"/>
                <wp:effectExtent l="4762" t="4762" r="4762" b="4762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171575" cy="200025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251695104;o:allowoverlap:true;o:allowincell:true;mso-position-horizontal-relative:text;margin-left:216.43pt;mso-position-horizontal:absolute;mso-position-vertical-relative:text;margin-top:25.71pt;mso-position-vertical:absolute;width:92.25pt;height:15.75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7920" cy="2894881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18161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3857919" cy="2894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03.77pt;height:227.9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8" w:name="_Toc8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8</w:t>
      </w:r>
      <w:r>
        <w:fldChar w:fldCharType="end"/>
      </w:r>
      <w:r>
        <w:t xml:space="preserve">: Seleção das variaveis do histograma </w:t>
      </w:r>
      <w:r/>
      <w:bookmarkEnd w:id="8"/>
      <w:r/>
      <w:r/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left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02346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45222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39789" cy="35023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0pt;height:275.7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9" w:name="_Toc9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9</w:t>
      </w:r>
      <w:r>
        <w:fldChar w:fldCharType="end"/>
      </w:r>
      <w:r>
        <w:t xml:space="preserve">: Histograma do salário pelo género </w:t>
      </w:r>
      <w:r/>
      <w:bookmarkEnd w:id="9"/>
      <w:r/>
      <w:r/>
    </w:p>
    <w:p>
      <w:pPr>
        <w:pBdr/>
        <w:spacing/>
        <w:ind/>
        <w:rPr>
          <w:highlight w:val="none"/>
        </w:rPr>
      </w:pPr>
      <w:r>
        <w:t xml:space="preserve">O histograma do salário anual em função do gênero evidencia que a maioria dos funcionários, tanto homens quanto mulheres, recebe salários entre 50 000$ e 80 000$. </w:t>
      </w:r>
      <w:r>
        <w:t xml:space="preserve">No entanto, o grupo masculino apresenta maior dispersão e maior frequência de salários elevados, chegando a valores superiores a 200 000$.</w:t>
      </w:r>
      <w:r>
        <w:t xml:space="preserve"> </w:t>
      </w:r>
      <w:r>
        <w:t xml:space="preserve">Já o grupo feminino mostra uma distribuição mais concentrada em faixas médias e quase nenhuma ocorrência de salários muito altos. </w:t>
      </w:r>
      <w:r>
        <w:t xml:space="preserve">Esses resultados indicam a presença de uma diferença salarial entre gêneros, onde os homens têm maior variabilidade e maior incidência de rendimentos elevados, enquanto as mulheres estão mais concentradas em níveis salariais médios.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Através da recodificação da variável “Salary” criou-se a variável “Salary_R”, composta por três escalões salariais: “Salário Baixo” (≤59 999 USD), “Salário Médio” (60 000–99 999 USD) e “Salário Alto” (≥100 000 USD). </w:t>
      </w:r>
      <w:r>
        <w:t xml:space="preserve">Esta recodificação permite agrupar os valores de salário em classes homogéneas, facilitando a comparação entre categorias e a análise de padrões salariais por grupos (ex.: género, departamento, desempenho).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01248" behindDoc="0" locked="0" layoutInCell="1" allowOverlap="1">
                <wp:simplePos x="0" y="0"/>
                <wp:positionH relativeFrom="column">
                  <wp:posOffset>5491820</wp:posOffset>
                </wp:positionH>
                <wp:positionV relativeFrom="paragraph">
                  <wp:posOffset>460021</wp:posOffset>
                </wp:positionV>
                <wp:extent cx="400050" cy="381000"/>
                <wp:effectExtent l="4762" t="4762" r="4762" b="4762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6199969" flipH="0" flipV="0">
                          <a:off x="0" y="0"/>
                          <a:ext cx="400050" cy="380999"/>
                        </a:xfrm>
                        <a:prstGeom prst="up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o:spt="68" type="#_x0000_t68" style="position:absolute;z-index:251701248;o:allowoverlap:true;o:allowincell:true;mso-position-horizontal-relative:text;margin-left:432.43pt;mso-position-horizontal:absolute;mso-position-vertical-relative:text;margin-top:36.22pt;mso-position-vertical:absolute;width:31.50pt;height:30.00pt;mso-wrap-distance-left:9.07pt;mso-wrap-distance-top:0.00pt;mso-wrap-distance-right:9.07pt;mso-wrap-distance-bottom:0.00pt;rotation:269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00224" behindDoc="0" locked="0" layoutInCell="1" allowOverlap="1">
                <wp:simplePos x="0" y="0"/>
                <wp:positionH relativeFrom="column">
                  <wp:posOffset>2119970</wp:posOffset>
                </wp:positionH>
                <wp:positionV relativeFrom="paragraph">
                  <wp:posOffset>307621</wp:posOffset>
                </wp:positionV>
                <wp:extent cx="485775" cy="142875"/>
                <wp:effectExtent l="4762" t="4762" r="4762" b="4762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85775" cy="142875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251700224;o:allowoverlap:true;o:allowincell:true;mso-position-horizontal-relative:text;margin-left:166.93pt;mso-position-horizontal:absolute;mso-position-vertical-relative:text;margin-top:24.22pt;mso-position-vertical:absolute;width:38.25pt;height:11.25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5720" cy="2214474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47044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305719" cy="2214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17.77pt;height:174.3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10" w:name="_Toc10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10</w:t>
      </w:r>
      <w:r>
        <w:fldChar w:fldCharType="end"/>
      </w:r>
      <w:r>
        <w:t xml:space="preserve">: Escolha da variável a alterar </w:t>
      </w:r>
      <w:r/>
      <w:bookmarkEnd w:id="10"/>
      <w:r/>
      <w:r/>
    </w:p>
    <w:p>
      <w:pPr>
        <w:pBdr/>
        <w:spacing/>
        <w:ind/>
        <w:rPr>
          <w:highlight w:val="none"/>
        </w:rPr>
      </w:pPr>
      <w:r>
        <w:t xml:space="preserve">Em seguida definimos três faixas salariais, por exemplo: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55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0 a 59 999</w:t>
      </w:r>
      <w:r>
        <w:rPr>
          <w:highlight w:val="none"/>
        </w:rPr>
        <w:t xml:space="preserve"> —&gt; 1 (Salário Baixo)</w:t>
      </w:r>
      <w:r/>
    </w:p>
    <w:p>
      <w:pPr>
        <w:pStyle w:val="1223"/>
        <w:numPr>
          <w:ilvl w:val="0"/>
          <w:numId w:val="55"/>
        </w:numPr>
        <w:pBdr/>
        <w:spacing/>
        <w:ind/>
        <w:rPr/>
      </w:pPr>
      <w:r>
        <w:rPr>
          <w:highlight w:val="none"/>
        </w:rPr>
        <w:t xml:space="preserve">60 000 a 99 999 —&gt; 2 (Salário Médio)</w:t>
      </w:r>
      <w:r/>
    </w:p>
    <w:p>
      <w:pPr>
        <w:pStyle w:val="1223"/>
        <w:numPr>
          <w:ilvl w:val="0"/>
          <w:numId w:val="55"/>
        </w:numPr>
        <w:pBdr/>
        <w:spacing/>
        <w:ind/>
        <w:rPr/>
      </w:pPr>
      <w:r>
        <w:rPr>
          <w:highlight w:val="none"/>
        </w:rPr>
        <w:t xml:space="preserve">100 000 a 250 000 —&gt; 3 (Salário Alto)</w:t>
      </w:r>
      <w:r>
        <w:rPr>
          <w:highlight w:val="none"/>
        </w:rPr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04320" behindDoc="0" locked="0" layoutInCell="1" allowOverlap="1">
                <wp:simplePos x="0" y="0"/>
                <wp:positionH relativeFrom="column">
                  <wp:posOffset>3929400</wp:posOffset>
                </wp:positionH>
                <wp:positionV relativeFrom="paragraph">
                  <wp:posOffset>602779</wp:posOffset>
                </wp:positionV>
                <wp:extent cx="361950" cy="416505"/>
                <wp:effectExtent l="4762" t="18106" r="18711" b="4762"/>
                <wp:wrapNone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4078223" flipH="0" flipV="0">
                          <a:off x="0" y="0"/>
                          <a:ext cx="361949" cy="416505"/>
                        </a:xfrm>
                        <a:prstGeom prst="up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o:spt="68" type="#_x0000_t68" style="position:absolute;z-index:251704320;o:allowoverlap:true;o:allowincell:true;mso-position-horizontal-relative:text;margin-left:309.40pt;mso-position-horizontal:absolute;mso-position-vertical-relative:text;margin-top:47.46pt;mso-position-vertical:absolute;width:28.50pt;height:32.80pt;mso-wrap-distance-left:9.07pt;mso-wrap-distance-top:0.00pt;mso-wrap-distance-right:9.07pt;mso-wrap-distance-bottom:0.00pt;rotation:234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7645" cy="2270857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8281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467644" cy="2270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30.52pt;height:178.8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11" w:name="_Toc11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11</w:t>
      </w:r>
      <w:r>
        <w:fldChar w:fldCharType="end"/>
      </w:r>
      <w:r>
        <w:t xml:space="preserve">: Definição da faixa sarial </w:t>
      </w:r>
      <w:r/>
      <w:bookmarkEnd w:id="11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66405" cy="239012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37537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3166404" cy="2390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249.32pt;height:188.2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12" w:name="_Toc12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12</w:t>
      </w:r>
      <w:r>
        <w:fldChar w:fldCharType="end"/>
      </w:r>
      <w:r>
        <w:t xml:space="preserve">: Definição dos Labels da variável </w:t>
      </w:r>
      <w:r/>
      <w:bookmarkEnd w:id="12"/>
      <w:r/>
      <w:r/>
    </w:p>
    <w:p>
      <w:pPr>
        <w:pBdr/>
        <w:spacing/>
        <w:ind/>
        <w:rPr>
          <w:highlight w:val="none"/>
        </w:rPr>
      </w:pPr>
      <w:r>
        <w:t xml:space="preserve">Em seguida faremos</w:t>
      </w:r>
      <w:r>
        <w:t xml:space="preserve"> um gráfico que mostre como as categorias de uma variável se distribuem dentro de outra. </w:t>
      </w:r>
      <w:r>
        <w:rPr>
          <w:highlight w:val="none"/>
        </w:rPr>
        <w:t xml:space="preserve">Usaremos </w:t>
      </w:r>
      <w:r>
        <w:t xml:space="preserve">Escalões de Salário (Salary_R) por Gênero (GenderID).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10464" behindDoc="0" locked="0" layoutInCell="1" allowOverlap="1">
                <wp:simplePos x="0" y="0"/>
                <wp:positionH relativeFrom="column">
                  <wp:posOffset>2129495</wp:posOffset>
                </wp:positionH>
                <wp:positionV relativeFrom="paragraph">
                  <wp:posOffset>273787</wp:posOffset>
                </wp:positionV>
                <wp:extent cx="840400" cy="438150"/>
                <wp:effectExtent l="4762" t="4762" r="4762" b="4762"/>
                <wp:wrapNone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40399" cy="438149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style="position:absolute;z-index:251710464;o:allowoverlap:true;o:allowincell:true;mso-position-horizontal-relative:text;margin-left:167.68pt;mso-position-horizontal:absolute;mso-position-vertical-relative:text;margin-top:21.56pt;mso-position-vertical:absolute;width:66.17pt;height:34.50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29665" cy="2688488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670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1829665" cy="2688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144.07pt;height:211.6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256"/>
        <w:pBdr/>
        <w:spacing/>
        <w:ind/>
        <w:rPr/>
      </w:pPr>
      <w:r/>
      <w:bookmarkStart w:id="13" w:name="_Toc13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13</w:t>
      </w:r>
      <w:r>
        <w:fldChar w:fldCharType="end"/>
      </w:r>
      <w:r>
        <w:t xml:space="preserve">: Seleção do gráfico </w:t>
      </w:r>
      <w:r/>
      <w:bookmarkEnd w:id="13"/>
      <w:r/>
      <w:r/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83515" cy="372627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391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4483514" cy="3726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353.03pt;height:293.4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15584" behindDoc="0" locked="0" layoutInCell="1" allowOverlap="1">
                <wp:simplePos x="0" y="0"/>
                <wp:positionH relativeFrom="column">
                  <wp:posOffset>4463120</wp:posOffset>
                </wp:positionH>
                <wp:positionV relativeFrom="paragraph">
                  <wp:posOffset>1983200</wp:posOffset>
                </wp:positionV>
                <wp:extent cx="323850" cy="342900"/>
                <wp:effectExtent l="4762" t="17596" r="13488" b="4762"/>
                <wp:wrapNone/>
                <wp:docPr id="3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3133051" flipH="0" flipV="0">
                          <a:off x="0" y="0"/>
                          <a:ext cx="323849" cy="342900"/>
                        </a:xfrm>
                        <a:prstGeom prst="up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68" type="#_x0000_t68" style="position:absolute;z-index:251715584;o:allowoverlap:true;o:allowincell:true;mso-position-horizontal-relative:text;margin-left:351.43pt;mso-position-horizontal:absolute;mso-position-vertical-relative:text;margin-top:156.16pt;mso-position-vertical:absolute;width:25.50pt;height:27.00pt;mso-wrap-distance-left:9.07pt;mso-wrap-distance-top:0.00pt;mso-wrap-distance-right:9.07pt;mso-wrap-distance-bottom:0.00pt;rotation:218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12512" behindDoc="0" locked="0" layoutInCell="1" allowOverlap="1">
                <wp:simplePos x="0" y="0"/>
                <wp:positionH relativeFrom="column">
                  <wp:posOffset>4386920</wp:posOffset>
                </wp:positionH>
                <wp:positionV relativeFrom="paragraph">
                  <wp:posOffset>1087850</wp:posOffset>
                </wp:positionV>
                <wp:extent cx="314325" cy="333375"/>
                <wp:effectExtent l="4762" t="15922" r="15511" b="4762"/>
                <wp:wrapNone/>
                <wp:docPr id="3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3225559" flipH="0" flipV="0">
                          <a:off x="0" y="0"/>
                          <a:ext cx="314324" cy="333374"/>
                        </a:xfrm>
                        <a:prstGeom prst="up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68" type="#_x0000_t68" style="position:absolute;z-index:251712512;o:allowoverlap:true;o:allowincell:true;mso-position-horizontal-relative:text;margin-left:345.43pt;mso-position-horizontal:absolute;mso-position-vertical-relative:text;margin-top:85.66pt;mso-position-vertical:absolute;width:24.75pt;height:26.25pt;mso-wrap-distance-left:9.07pt;mso-wrap-distance-top:0.00pt;mso-wrap-distance-right:9.07pt;mso-wrap-distance-bottom:0.00pt;rotation:220;visibility:visible;" fillcolor="#FF0000" strokecolor="#000000" strokeweight="0.75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14" w:name="_Toc14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14</w:t>
      </w:r>
      <w:r>
        <w:fldChar w:fldCharType="end"/>
      </w:r>
      <w:r>
        <w:t xml:space="preserve">: Seleção das variáveis Escalaão do Salário e Avaliação de Desempenho </w:t>
      </w:r>
      <w:r/>
      <w:bookmarkEnd w:id="14"/>
      <w:r/>
      <w:r/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8970" cy="2669248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7483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4638969" cy="2669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365.27pt;height:210.18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15" w:name="_Toc15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15</w:t>
      </w:r>
      <w:r>
        <w:fldChar w:fldCharType="end"/>
      </w:r>
      <w:r>
        <w:t xml:space="preserve">: Grafico de Barras do Avaliação de Desempenho × Escalões de Salário </w:t>
      </w:r>
      <w:r/>
      <w:bookmarkEnd w:id="15"/>
      <w:r/>
      <w:r/>
    </w:p>
    <w:p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O gráfico demonstra uma relação positiva entre nível de desempenho e escalão salarial. </w:t>
      </w:r>
      <w:r>
        <w:rPr>
          <w:highlight w:val="none"/>
        </w:rPr>
        <w:t xml:space="preserve">Funcionários com melhor desempenho tendem a situar-se em faixas salariais mais altas, embora a maioria, mesmo com bom desempenho, permaneça no escalão médio.</w:t>
      </w:r>
      <w:r>
        <w:t xml:space="preserve"> </w:t>
      </w:r>
      <w:r>
        <w:rPr>
          <w:highlight w:val="none"/>
        </w:rPr>
        <w:t xml:space="preserve">Os casos de baixo desempenho estão concentrados em salários baixos, o que confirma que o sistema de remuneração da empresa reflete parcialmente o mérito individual, ainda que não de forma totalmente proporcional.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Agora entraremos na parte das tabelas personalizadas (Custom Tables), onde o SPSS deixa cruzar uma variável de escala (numérica) com uma variável categórica e mostrar estatísticas descritivas (mínimo, máximo, média e desvio padrão) pra cada grupo.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1728" behindDoc="0" locked="0" layoutInCell="1" allowOverlap="1">
                <wp:simplePos x="0" y="0"/>
                <wp:positionH relativeFrom="column">
                  <wp:posOffset>2300945</wp:posOffset>
                </wp:positionH>
                <wp:positionV relativeFrom="paragraph">
                  <wp:posOffset>1391414</wp:posOffset>
                </wp:positionV>
                <wp:extent cx="342900" cy="352425"/>
                <wp:effectExtent l="4762" t="4762" r="4762" b="4762"/>
                <wp:wrapNone/>
                <wp:docPr id="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42900" cy="352424"/>
                        </a:xfrm>
                        <a:prstGeom prst="up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68" type="#_x0000_t68" style="position:absolute;z-index:251721728;o:allowoverlap:true;o:allowincell:true;mso-position-horizontal-relative:text;margin-left:181.18pt;mso-position-horizontal:absolute;mso-position-vertical-relative:text;margin-top:109.56pt;mso-position-vertical:absolute;width:27.00pt;height:27.75pt;mso-wrap-distance-left:9.07pt;mso-wrap-distance-top:0.00pt;mso-wrap-distance-right:9.07pt;mso-wrap-distance-bottom:0.00pt;rotation:0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01162" cy="2853502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9195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5601161" cy="285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41.04pt;height:224.69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16" w:name="_Toc16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16</w:t>
      </w:r>
      <w:r>
        <w:fldChar w:fldCharType="end"/>
      </w:r>
      <w:r>
        <w:t xml:space="preserve">: Seleção das Contagens </w:t>
      </w:r>
      <w:r/>
      <w:bookmarkEnd w:id="16"/>
      <w:r/>
      <w:r/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2752" behindDoc="0" locked="0" layoutInCell="1" allowOverlap="1">
                <wp:simplePos x="0" y="0"/>
                <wp:positionH relativeFrom="column">
                  <wp:posOffset>1796120</wp:posOffset>
                </wp:positionH>
                <wp:positionV relativeFrom="paragraph">
                  <wp:posOffset>1131327</wp:posOffset>
                </wp:positionV>
                <wp:extent cx="381000" cy="381000"/>
                <wp:effectExtent l="4762" t="4762" r="4762" b="4762"/>
                <wp:wrapNone/>
                <wp:docPr id="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80999" cy="380999"/>
                        </a:xfrm>
                        <a:prstGeom prst="up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68" type="#_x0000_t68" style="position:absolute;z-index:251722752;o:allowoverlap:true;o:allowincell:true;mso-position-horizontal-relative:text;margin-left:141.43pt;mso-position-horizontal:absolute;mso-position-vertical-relative:text;margin-top:89.08pt;mso-position-vertical:absolute;width:30.00pt;height:30.00pt;mso-wrap-distance-left:9.07pt;mso-wrap-distance-top:0.00pt;mso-wrap-distance-right:9.07pt;mso-wrap-distance-bottom:0.00pt;rotation:0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77195" cy="2910729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8699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5677194" cy="2910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47.02pt;height:229.19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17" w:name="_Toc17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17</w:t>
      </w:r>
      <w:r>
        <w:fldChar w:fldCharType="end"/>
      </w:r>
      <w:r>
        <w:t xml:space="preserve">: Resumo da tabela e seleção das variáveis GenderID e Salary </w:t>
      </w:r>
      <w:r/>
      <w:bookmarkEnd w:id="17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771525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415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4286250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337.50pt;height:60.7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18" w:name="_Toc18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18</w:t>
      </w:r>
      <w:r>
        <w:fldChar w:fldCharType="end"/>
      </w:r>
      <w:r>
        <w:t xml:space="preserve">: Tabela resultante de Género x Salário </w:t>
      </w:r>
      <w:r/>
      <w:bookmarkEnd w:id="18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Observa-se que o salário médio dos homens (70 629 $) é ligeiramente superior ao das mulheres (67 787 $), embora o valor máximo no grupo feminino (250 000 $) seja substancialmente mais alto que o dos homens (178 000 $).</w:t>
      </w:r>
      <w:r>
        <w:t xml:space="preserve"> </w:t>
      </w:r>
      <w:r>
        <w:rPr>
          <w:highlight w:val="none"/>
        </w:rPr>
        <w:t xml:space="preserve">As mulheres apresentam um desvio padrão superior (25 806 USD), evidenciando maior variabilidade salarial dentro do grupo. </w:t>
      </w:r>
      <w:r>
        <w:rPr>
          <w:highlight w:val="none"/>
        </w:rPr>
        <w:t xml:space="preserve">Estes resultados sugerem uma leve diferença salarial média favorável aos homens, mas também a existência de casos pontuais de remuneração muito elevada entre as mulheres, possivelmente associadas a cargos de gestão ou direção.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Em seguida vamos criar um Boxplot da variável Salary (variável de escala) </w:t>
      </w:r>
      <w:r>
        <w:rPr>
          <w:highlight w:val="none"/>
        </w:rPr>
        <w:t xml:space="preserve">em função da variável GenderID (variável categórica).</w:t>
      </w:r>
      <w:r>
        <w:rPr>
          <w:highlight w:val="none"/>
        </w:rPr>
        <w:t xml:space="preserve"> Este g</w:t>
      </w:r>
      <w:r>
        <w:t xml:space="preserve">ráfico mostra como os salários se distribuem entre homens e mulheres, média, dispersão e outliers.</w:t>
      </w:r>
      <w:r>
        <w:rPr>
          <w:highlight w:val="none"/>
        </w:rPr>
      </w:r>
      <w:r/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5824" behindDoc="0" locked="0" layoutInCell="1" allowOverlap="1">
                <wp:simplePos x="0" y="0"/>
                <wp:positionH relativeFrom="column">
                  <wp:posOffset>2043770</wp:posOffset>
                </wp:positionH>
                <wp:positionV relativeFrom="paragraph">
                  <wp:posOffset>282104</wp:posOffset>
                </wp:positionV>
                <wp:extent cx="914400" cy="514350"/>
                <wp:effectExtent l="4762" t="4762" r="4762" b="4762"/>
                <wp:wrapNone/>
                <wp:docPr id="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399" cy="514349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style="position:absolute;z-index:251725824;o:allowoverlap:true;o:allowincell:true;mso-position-horizontal-relative:text;margin-left:160.93pt;mso-position-horizontal:absolute;mso-position-vertical-relative:text;margin-top:22.21pt;mso-position-vertical:absolute;width:72.00pt;height:40.50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93729" cy="2213446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39466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1993728" cy="2213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156.99pt;height:174.29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19" w:name="_Toc19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19</w:t>
      </w:r>
      <w:r>
        <w:fldChar w:fldCharType="end"/>
      </w:r>
      <w:r>
        <w:t xml:space="preserve">: Seleção do tipo de Boxplot </w:t>
      </w:r>
      <w:r/>
      <w:bookmarkEnd w:id="19"/>
      <w:r/>
      <w:r/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6848" behindDoc="0" locked="0" layoutInCell="1" allowOverlap="1">
                <wp:simplePos x="0" y="0"/>
                <wp:positionH relativeFrom="column">
                  <wp:posOffset>4322626</wp:posOffset>
                </wp:positionH>
                <wp:positionV relativeFrom="paragraph">
                  <wp:posOffset>545391</wp:posOffset>
                </wp:positionV>
                <wp:extent cx="357187" cy="371475"/>
                <wp:effectExtent l="4762" t="4762" r="4762" b="4762"/>
                <wp:wrapNone/>
                <wp:docPr id="4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6199969" flipH="0" flipV="0">
                          <a:off x="0" y="0"/>
                          <a:ext cx="357187" cy="371474"/>
                        </a:xfrm>
                        <a:prstGeom prst="up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o:spt="68" type="#_x0000_t68" style="position:absolute;z-index:251726848;o:allowoverlap:true;o:allowincell:true;mso-position-horizontal-relative:text;margin-left:340.36pt;mso-position-horizontal:absolute;mso-position-vertical-relative:text;margin-top:42.94pt;mso-position-vertical:absolute;width:28.12pt;height:29.25pt;mso-wrap-distance-left:9.07pt;mso-wrap-distance-top:0.00pt;mso-wrap-distance-right:9.07pt;mso-wrap-distance-bottom:0.00pt;rotation:269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1490" cy="3522818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1637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3921490" cy="35228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308.78pt;height:277.39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20" w:name="_Toc20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20</w:t>
      </w:r>
      <w:r>
        <w:fldChar w:fldCharType="end"/>
      </w:r>
      <w:r>
        <w:t xml:space="preserve">: Seleção das variáveis </w:t>
      </w:r>
      <w:r/>
      <w:bookmarkEnd w:id="20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7570" cy="2888982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62761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4867569" cy="28889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383.27pt;height:227.48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21" w:name="_Toc21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21</w:t>
      </w:r>
      <w:r>
        <w:fldChar w:fldCharType="end"/>
      </w:r>
      <w:r>
        <w:t xml:space="preserve">: Resultado do Boxplot </w:t>
      </w:r>
      <w:r/>
      <w:bookmarkEnd w:id="21"/>
      <w:r/>
      <w:r/>
    </w:p>
    <w:p>
      <w:pPr>
        <w:pBdr/>
        <w:spacing/>
        <w:ind/>
        <w:rPr/>
      </w:pPr>
      <w:r>
        <w:t xml:space="preserve">Cada caixa (box) representa um grupo (Feminino / Masculino).</w:t>
      </w:r>
      <w:r/>
    </w:p>
    <w:p>
      <w:pPr>
        <w:pBdr/>
        <w:spacing/>
        <w:ind/>
        <w:rPr/>
      </w:pPr>
      <w:r>
        <w:t xml:space="preserve">Dentro da caixa:</w:t>
      </w:r>
      <w:r/>
    </w:p>
    <w:p>
      <w:pPr>
        <w:pStyle w:val="1223"/>
        <w:numPr>
          <w:ilvl w:val="0"/>
          <w:numId w:val="56"/>
        </w:numPr>
        <w:pBdr/>
        <w:spacing/>
        <w:ind/>
        <w:rPr/>
      </w:pPr>
      <w:r>
        <w:t xml:space="preserve">Linha no meio: a mediana (50% dos valores abaixo e 50% acima).</w:t>
      </w:r>
      <w:r/>
    </w:p>
    <w:p>
      <w:pPr>
        <w:pStyle w:val="1223"/>
        <w:numPr>
          <w:ilvl w:val="0"/>
          <w:numId w:val="56"/>
        </w:numPr>
        <w:pBdr/>
        <w:spacing/>
        <w:ind/>
        <w:rPr/>
      </w:pPr>
      <w:r>
        <w:t xml:space="preserve">Caixa: intervalo entre o 1º e o 3º quartil (50% dos valores centrais).</w:t>
      </w:r>
      <w:r/>
    </w:p>
    <w:p>
      <w:pPr>
        <w:pStyle w:val="1223"/>
        <w:numPr>
          <w:ilvl w:val="0"/>
          <w:numId w:val="56"/>
        </w:numPr>
        <w:pBdr/>
        <w:spacing/>
        <w:ind/>
        <w:rPr/>
      </w:pPr>
      <w:r>
        <w:t xml:space="preserve">“Bigodes” (whiskers): valores mais afastados mas ainda não extremos.</w:t>
      </w:r>
      <w:r/>
    </w:p>
    <w:p>
      <w:pPr>
        <w:pStyle w:val="1223"/>
        <w:numPr>
          <w:ilvl w:val="0"/>
          <w:numId w:val="56"/>
        </w:numPr>
        <w:pBdr/>
        <w:spacing/>
        <w:ind/>
        <w:rPr/>
      </w:pPr>
      <w:r>
        <w:t xml:space="preserve">Pontos isolados: outliers (valores muito altos ou baixos).</w:t>
      </w:r>
      <w:r/>
    </w:p>
    <w:p>
      <w:pPr>
        <w:pBdr/>
        <w:spacing/>
        <w:ind/>
        <w:rPr/>
      </w:pPr>
      <w:r>
        <w:rPr>
          <w:highlight w:val="none"/>
        </w:rPr>
        <w:t xml:space="preserve">O gráfico evidencia que, apesar de os homens apresentarem uma mediana salarial ligeiramente superior, as mulheres apresentam uma maior amplitude e presença de valores extremos, refletindo uma maior dispersão dos salários dentro do grupo. </w:t>
      </w:r>
      <w:r>
        <w:rPr>
          <w:highlight w:val="none"/>
        </w:rPr>
        <w:t xml:space="preserve">Estes resultados reforçam a conclusão de que existe uma diferença salarial moderada entre géneros, com maior média entre os homens, mas com algumas mulheres a auferirem salários de topo que elevam o máximo do grupo feminino.</w:t>
      </w:r>
      <w:r>
        <w:rPr>
          <w:highlight w:val="none"/>
        </w:rPr>
      </w:r>
      <w:r/>
    </w:p>
    <w:p>
      <w:pPr>
        <w:pBdr/>
        <w:shd w:val="nil" w:color="auto"/>
        <w:spacing/>
        <w:ind/>
        <w:rPr>
          <w:lang w:val="pt-BR"/>
        </w:rPr>
      </w:pP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>
      <w:pPr>
        <w:pStyle w:val="1182"/>
        <w:pBdr/>
        <w:spacing/>
        <w:ind/>
        <w:rPr>
          <w:lang w:val="pt-BR"/>
        </w:rPr>
      </w:pPr>
      <w:r/>
      <w:r>
        <w:rPr>
          <w:lang w:val="pt-BR"/>
        </w:rPr>
        <w:t xml:space="preserve">Análise de Dados Exploratória – Testes de Independência</w:t>
      </w:r>
      <w:r>
        <w:rPr>
          <w:lang w:val="pt-BR"/>
        </w:rPr>
      </w:r>
      <w:r/>
      <w:r>
        <w:rPr>
          <w:lang w:val="pt-BR"/>
        </w:rPr>
      </w:r>
    </w:p>
    <w:p>
      <w:pPr>
        <w:pBdr/>
        <w:spacing/>
        <w:ind/>
        <w:rPr/>
      </w:pPr>
      <w:r>
        <w:rPr>
          <w:lang w:val="pt-BR"/>
        </w:rPr>
        <w:t xml:space="preserve">O p-value (abreviação de probability value) ou “Sig.”, </w:t>
      </w:r>
      <w:r>
        <w:rPr>
          <w:lang w:val="pt-BR"/>
        </w:rPr>
        <w:t xml:space="preserve">é a probabilidade de observar os resultados (ou mais extremos) se a hipótese nula (H₀) for verdadeira.</w:t>
      </w:r>
      <w:r>
        <w:rPr>
          <w:lang w:val="pt-BR"/>
        </w:rPr>
      </w:r>
      <w:r/>
    </w:p>
    <w:p>
      <w:pPr>
        <w:pBdr/>
        <w:spacing/>
        <w:ind/>
        <w:rPr/>
      </w:pPr>
      <w:r>
        <w:rPr>
          <w:lang w:val="pt-BR"/>
        </w:rPr>
        <w:t xml:space="preserve">Em termos simples:</w:t>
      </w:r>
      <w:r/>
    </w:p>
    <w:p>
      <w:pPr>
        <w:pBdr/>
        <w:spacing/>
        <w:ind/>
        <w:rPr>
          <w:highlight w:val="none"/>
          <w:lang w:val="pt-BR"/>
        </w:rPr>
      </w:pPr>
      <w:r>
        <w:rPr>
          <w:lang w:val="pt-BR"/>
        </w:rPr>
        <w:t xml:space="preserve">O p-value mede quão improvável é o resultado, assumindo que não existe diferença nem relação real entre as variáveis.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Antes de verificar o p-value, é necessário definir duas hipóteses: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Style w:val="1223"/>
        <w:numPr>
          <w:ilvl w:val="0"/>
          <w:numId w:val="59"/>
        </w:num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H₀ (hipótese nula): não há diferença / não há relação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Style w:val="1223"/>
        <w:numPr>
          <w:ilvl w:val="2"/>
          <w:numId w:val="59"/>
        </w:num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Ex: “O salário médio de homens e mulheres é igual.”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Style w:val="1223"/>
        <w:numPr>
          <w:ilvl w:val="0"/>
          <w:numId w:val="59"/>
        </w:num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H₁ (hipótese alternativa): há diferença / há relação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Style w:val="1223"/>
        <w:numPr>
          <w:ilvl w:val="2"/>
          <w:numId w:val="59"/>
        </w:num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Ex: “O salário médio de homens e mulheres é diferente.”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Bdr/>
        <w:spacing/>
        <w:ind/>
        <w:rPr/>
      </w:pPr>
      <w:r>
        <w:rPr>
          <w:highlight w:val="none"/>
          <w:lang w:val="pt-BR" w:bidi="pt-BR"/>
        </w:rPr>
        <w:t xml:space="preserve">Depois no SPSS (ou qualquer software estatístico) fazemos um teste, por exemplo:</w:t>
      </w:r>
      <w:r/>
    </w:p>
    <w:p>
      <w:pPr>
        <w:pStyle w:val="1223"/>
        <w:numPr>
          <w:ilvl w:val="0"/>
          <w:numId w:val="60"/>
        </w:num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Teste t de Student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Style w:val="1223"/>
        <w:numPr>
          <w:ilvl w:val="0"/>
          <w:numId w:val="60"/>
        </w:num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ANOVA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Style w:val="1223"/>
        <w:numPr>
          <w:ilvl w:val="0"/>
          <w:numId w:val="60"/>
        </w:num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Correlação de Pearson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Bdr/>
        <w:spacing/>
        <w:ind w:firstLine="0" w:left="0"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E devolve o p-value (Sig.).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tbl>
      <w:tblPr>
        <w:tblStyle w:val="120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  <w:t xml:space="preserve">Valor de p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31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</w:r>
            <w:r>
              <w:t xml:space="preserve">Interpretação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31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</w:r>
            <w:r>
              <w:t xml:space="preserve">Decisão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  <w:t xml:space="preserve">p ≤ 0.05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  <w:t xml:space="preserve">Resultado estatisticamente significativo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  <w:t xml:space="preserve">Rejeitar H₀ → há diferença / relação real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  <w:t xml:space="preserve">p &gt; 0.0</w:t>
            </w:r>
            <w:r>
              <w:rPr>
                <w:highlight w:val="none"/>
                <w:lang w:val="pt-BR" w:bidi="pt-BR"/>
              </w:rPr>
              <w:t xml:space="preserve">5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  <w:t xml:space="preserve">Resultado não significativo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  <w:t xml:space="preserve">Aceitas H₀ → não há evidência de diferença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</w:tr>
    </w:tbl>
    <w:p>
      <w:pPr>
        <w:pBdr/>
        <w:spacing/>
        <w:ind w:firstLine="0" w:left="0"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Style w:val="1223"/>
        <w:numPr>
          <w:ilvl w:val="0"/>
          <w:numId w:val="61"/>
        </w:num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Testes de Independência vs Testes de Associação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tbl>
      <w:tblPr>
        <w:tblStyle w:val="120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Tipo de Teste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Serve Para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Exemplo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Teste de Independência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Verificar se duas variáveis categóricas estão relacionadas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Género x Tipo de Contrato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Teste de Associação / Correlação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Ver se duas variáveis numéricas (ou uma numérica e outra ordinal) têm relação linear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Idade x Salário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</w:tr>
    </w:tbl>
    <w:p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Bdr/>
        <w:spacing/>
        <w:ind/>
        <w:rPr/>
      </w:pPr>
      <w:r>
        <w:rPr>
          <w:highlight w:val="none"/>
          <w:lang w:val="pt-BR" w:bidi="pt-BR"/>
        </w:rPr>
        <w:t xml:space="preserve">Em resumo:</w:t>
      </w:r>
      <w:r/>
    </w:p>
    <w:p>
      <w:pPr>
        <w:pStyle w:val="1223"/>
        <w:numPr>
          <w:ilvl w:val="0"/>
          <w:numId w:val="62"/>
        </w:numPr>
        <w:pBdr/>
        <w:spacing/>
        <w:ind/>
        <w:rPr/>
      </w:pPr>
      <w:r>
        <w:rPr>
          <w:highlight w:val="none"/>
          <w:lang w:val="pt-BR" w:bidi="pt-BR"/>
        </w:rPr>
        <w:t xml:space="preserve">Independência → “Uma variável depende da outra?”</w:t>
      </w:r>
      <w:r/>
    </w:p>
    <w:p>
      <w:pPr>
        <w:pStyle w:val="1223"/>
        <w:numPr>
          <w:ilvl w:val="0"/>
          <w:numId w:val="62"/>
        </w:num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Associação → “Há relação entre os valores?”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Bdr/>
        <w:shd w:val="nil" w:color="auto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br w:type="page" w:clear="all"/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tbl>
      <w:tblPr>
        <w:tblStyle w:val="1202"/>
        <w:tblW w:w="0" w:type="auto"/>
        <w:tblBorders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Conceito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Tipo de Variável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Objetivo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Regra Prática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</w:tr>
      <w:tr>
        <w:trPr/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Qui-Quadrado (x2)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Categóricas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Ver se há Dependência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P &lt; 0.05 -&gt; há relação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</w:tr>
      <w:tr>
        <w:trPr/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Fisher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Categóricas (não pequena)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Alternativa exata ao x2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P &lt; 0.05 -&gt; há relação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</w:tr>
      <w:tr>
        <w:trPr/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Pearson (r)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Continua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Correlação linear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R -&gt; força e direção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</w:tr>
      <w:tr>
        <w:trPr/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Spearman (p)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Ordinais / não normal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Correlação monotónica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P -&gt; força e direção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</w:tr>
      <w:tr>
        <w:trPr/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Kendall (t)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Ordinais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Correlação robusta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t -&gt; força e direção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</w:tr>
      <w:tr>
        <w:trPr/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McNemar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Binária emparelhada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Mudança antes / depois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P &lt; 0.05 -&gt; há relação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</w:tr>
      <w:tr>
        <w:trPr/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Coeficiente de Contingência (C)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Categóricas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Grau de associação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  <w:tc>
          <w:tcPr>
            <w:tcBorders/>
            <w:tcW w:w="233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pt-BR" w:bidi="pt-BR"/>
              </w:rPr>
            </w:pPr>
            <w:r>
              <w:rPr>
                <w:highlight w:val="none"/>
                <w:lang w:val="pt-BR" w:bidi="pt-BR"/>
              </w:rPr>
              <w:t xml:space="preserve"> 0 - 1 (maior -&gt; mais associação)</w:t>
            </w:r>
            <w:r>
              <w:rPr>
                <w:highlight w:val="none"/>
                <w:lang w:val="pt-BR" w:bidi="pt-BR"/>
              </w:rPr>
            </w:r>
            <w:r>
              <w:rPr>
                <w:highlight w:val="none"/>
                <w:lang w:val="pt-BR" w:bidi="pt-BR"/>
              </w:rPr>
            </w:r>
          </w:p>
        </w:tc>
      </w:tr>
    </w:tbl>
    <w:p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Bdr/>
        <w:spacing/>
        <w:ind/>
        <w:rPr/>
      </w:pPr>
      <w:r>
        <w:rPr>
          <w:highlight w:val="none"/>
          <w:lang w:val="pt-BR" w:bidi="pt-BR"/>
        </w:rPr>
        <w:t xml:space="preserve">Construíremos uma tabela de contingência (crosstabs) completa usando medidas de </w:t>
      </w:r>
      <w:r>
        <w:rPr>
          <w:highlight w:val="none"/>
          <w:lang w:val="pt-BR" w:bidi="pt-BR"/>
        </w:rPr>
        <w:t xml:space="preserve">independência e associação para averiguar o tipo de relação existente entre duas </w:t>
      </w:r>
      <w:r>
        <w:rPr>
          <w:highlight w:val="none"/>
          <w:lang w:val="pt-BR" w:bidi="pt-BR"/>
        </w:rPr>
        <w:t xml:space="preserve">variáveis categóricas </w:t>
      </w:r>
      <w:r>
        <w:rPr>
          <w:highlight w:val="none"/>
          <w:lang w:val="pt-BR" w:bidi="pt-BR"/>
        </w:rPr>
        <w:t xml:space="preserve">(GenderID e PeerformanceScore)</w:t>
      </w:r>
      <w:r>
        <w:rPr>
          <w:highlight w:val="none"/>
          <w:lang w:val="pt-BR" w:bidi="pt-BR"/>
        </w:rPr>
      </w:r>
      <w:r/>
    </w:p>
    <w:p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2992" behindDoc="0" locked="0" layoutInCell="1" allowOverlap="1">
                <wp:simplePos x="0" y="0"/>
                <wp:positionH relativeFrom="column">
                  <wp:posOffset>2815295</wp:posOffset>
                </wp:positionH>
                <wp:positionV relativeFrom="paragraph">
                  <wp:posOffset>902402</wp:posOffset>
                </wp:positionV>
                <wp:extent cx="1962150" cy="219075"/>
                <wp:effectExtent l="4762" t="4762" r="4762" b="4762"/>
                <wp:wrapNone/>
                <wp:docPr id="4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962149" cy="219074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style="position:absolute;z-index:251732992;o:allowoverlap:true;o:allowincell:true;mso-position-horizontal-relative:text;margin-left:221.68pt;mso-position-horizontal:absolute;mso-position-vertical-relative:text;margin-top:71.06pt;mso-position-vertical:absolute;width:154.50pt;height:17.25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2992" behindDoc="0" locked="0" layoutInCell="1" allowOverlap="1">
                <wp:simplePos x="0" y="0"/>
                <wp:positionH relativeFrom="column">
                  <wp:posOffset>2815295</wp:posOffset>
                </wp:positionH>
                <wp:positionV relativeFrom="paragraph">
                  <wp:posOffset>340309</wp:posOffset>
                </wp:positionV>
                <wp:extent cx="1371600" cy="219075"/>
                <wp:effectExtent l="4762" t="4762" r="4762" b="4762"/>
                <wp:wrapNone/>
                <wp:docPr id="4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371600" cy="219074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" o:spid="_x0000_s43" style="position:absolute;z-index:251732992;o:allowoverlap:true;o:allowincell:true;mso-position-horizontal-relative:text;margin-left:221.68pt;mso-position-horizontal:absolute;mso-position-vertical-relative:text;margin-top:26.80pt;mso-position-vertical:absolute;width:108.00pt;height:17.25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932616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99581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39789" cy="2932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67.70pt;height:230.91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Style w:val="1256"/>
        <w:pBdr/>
        <w:spacing/>
        <w:ind/>
        <w:rPr/>
      </w:pPr>
      <w:r/>
      <w:bookmarkStart w:id="22" w:name="_Toc22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22</w:t>
      </w:r>
      <w:r>
        <w:fldChar w:fldCharType="end"/>
      </w:r>
      <w:r>
        <w:t xml:space="preserve">: Tabela de Contingência </w:t>
      </w:r>
      <w:r/>
      <w:bookmarkEnd w:id="22"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3232" behindDoc="0" locked="0" layoutInCell="1" allowOverlap="1">
                <wp:simplePos x="0" y="0"/>
                <wp:positionH relativeFrom="column">
                  <wp:posOffset>2498725</wp:posOffset>
                </wp:positionH>
                <wp:positionV relativeFrom="paragraph">
                  <wp:posOffset>297275</wp:posOffset>
                </wp:positionV>
                <wp:extent cx="381000" cy="285750"/>
                <wp:effectExtent l="4762" t="4762" r="4762" b="4762"/>
                <wp:wrapNone/>
                <wp:docPr id="4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80999" cy="285750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" o:spid="_x0000_s45" o:spt="66" type="#_x0000_t66" style="position:absolute;z-index:251743232;o:allowoverlap:true;o:allowincell:true;mso-position-horizontal-relative:text;margin-left:196.75pt;mso-position-horizontal:absolute;mso-position-vertical-relative:text;margin-top:23.41pt;mso-position-vertical:absolute;width:30.00pt;height:22.50pt;mso-wrap-distance-left:9.07pt;mso-wrap-distance-top:0.00pt;mso-wrap-distance-right:9.07pt;mso-wrap-distance-bottom:0.00pt;rotation:0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3232" behindDoc="0" locked="0" layoutInCell="1" allowOverlap="1">
                <wp:simplePos x="0" y="0"/>
                <wp:positionH relativeFrom="column">
                  <wp:posOffset>2969895</wp:posOffset>
                </wp:positionH>
                <wp:positionV relativeFrom="paragraph">
                  <wp:posOffset>760129</wp:posOffset>
                </wp:positionV>
                <wp:extent cx="381000" cy="285750"/>
                <wp:effectExtent l="0" t="0" r="0" b="0"/>
                <wp:wrapNone/>
                <wp:docPr id="4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80999" cy="285750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o:spt="66" type="#_x0000_t66" style="position:absolute;z-index:251743232;o:allowoverlap:true;o:allowincell:true;mso-position-horizontal-relative:text;margin-left:233.85pt;mso-position-horizontal:absolute;mso-position-vertical-relative:text;margin-top:59.85pt;mso-position-vertical:absolute;width:30.00pt;height:22.50pt;mso-wrap-distance-left:9.07pt;mso-wrap-distance-top:0.00pt;mso-wrap-distance-right:9.07pt;mso-wrap-distance-bottom:0.00pt;rotation:0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30053" cy="2817400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391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 flipH="0" flipV="0">
                          <a:off x="0" y="0"/>
                          <a:ext cx="2630053" cy="2817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207.09pt;height:221.84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Style w:val="1256"/>
        <w:pBdr/>
        <w:spacing/>
        <w:ind/>
        <w:rPr/>
      </w:pPr>
      <w:r/>
      <w:bookmarkStart w:id="23" w:name="_Toc23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23</w:t>
      </w:r>
      <w:r>
        <w:fldChar w:fldCharType="end"/>
      </w:r>
      <w:r>
        <w:t xml:space="preserve">: Escolha das estatisticas </w:t>
      </w:r>
      <w:r/>
      <w:bookmarkEnd w:id="23"/>
      <w:r/>
      <w:r/>
    </w:p>
    <w:p>
      <w:pPr>
        <w:pBdr/>
        <w:spacing/>
        <w:ind/>
        <w:jc w:val="center"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50400" behindDoc="0" locked="0" layoutInCell="1" allowOverlap="1">
                <wp:simplePos x="0" y="0"/>
                <wp:positionH relativeFrom="column">
                  <wp:posOffset>2205695</wp:posOffset>
                </wp:positionH>
                <wp:positionV relativeFrom="paragraph">
                  <wp:posOffset>1251611</wp:posOffset>
                </wp:positionV>
                <wp:extent cx="400050" cy="314325"/>
                <wp:effectExtent l="4762" t="4762" r="4762" b="4762"/>
                <wp:wrapNone/>
                <wp:docPr id="4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00049" cy="314324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" o:spid="_x0000_s48" o:spt="66" type="#_x0000_t66" style="position:absolute;z-index:251750400;o:allowoverlap:true;o:allowincell:true;mso-position-horizontal-relative:text;margin-left:173.68pt;mso-position-horizontal:absolute;mso-position-vertical-relative:text;margin-top:98.55pt;mso-position-vertical:absolute;width:31.50pt;height:24.75pt;mso-wrap-distance-left:9.07pt;mso-wrap-distance-top:0.00pt;mso-wrap-distance-right:9.07pt;mso-wrap-distance-bottom:0.00pt;rotation:0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9376" behindDoc="0" locked="0" layoutInCell="1" allowOverlap="1">
                <wp:simplePos x="0" y="0"/>
                <wp:positionH relativeFrom="column">
                  <wp:posOffset>2405720</wp:posOffset>
                </wp:positionH>
                <wp:positionV relativeFrom="paragraph">
                  <wp:posOffset>425715</wp:posOffset>
                </wp:positionV>
                <wp:extent cx="390525" cy="352425"/>
                <wp:effectExtent l="4762" t="4762" r="4762" b="4762"/>
                <wp:wrapNone/>
                <wp:docPr id="5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90524" cy="352424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" o:spid="_x0000_s49" o:spt="66" type="#_x0000_t66" style="position:absolute;z-index:251749376;o:allowoverlap:true;o:allowincell:true;mso-position-horizontal-relative:text;margin-left:189.43pt;mso-position-horizontal:absolute;mso-position-vertical-relative:text;margin-top:33.52pt;mso-position-vertical:absolute;width:30.75pt;height:27.75pt;mso-wrap-distance-left:9.07pt;mso-wrap-distance-top:0.00pt;mso-wrap-distance-right:9.07pt;mso-wrap-distance-bottom:0.00pt;rotation:0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92185" cy="2817548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3741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2892184" cy="2817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227.73pt;height:221.8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Style w:val="1256"/>
        <w:pBdr/>
        <w:spacing/>
        <w:ind/>
        <w:rPr/>
      </w:pPr>
      <w:r/>
      <w:bookmarkStart w:id="24" w:name="_Toc24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24</w:t>
      </w:r>
      <w:r>
        <w:fldChar w:fldCharType="end"/>
      </w:r>
      <w:r>
        <w:t xml:space="preserve">: Seleção da mostragem do que queremos ver </w:t>
      </w:r>
      <w:r/>
      <w:bookmarkEnd w:id="24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9070" cy="2998121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34959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5439069" cy="29981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28.27pt;height:236.07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25" w:name="_Toc25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25</w:t>
      </w:r>
      <w:r>
        <w:fldChar w:fldCharType="end"/>
      </w:r>
      <w:r>
        <w:t xml:space="preserve">: Tabela de Contingência GenderID x PerformanceScore</w:t>
      </w:r>
      <w:r/>
      <w:bookmarkEnd w:id="25"/>
      <w:r/>
      <w:r/>
    </w:p>
    <w:p>
      <w:pPr>
        <w:pBdr/>
        <w:spacing/>
        <w:ind/>
        <w:rPr/>
      </w:pPr>
      <w:r>
        <w:t xml:space="preserve">Conseguimos perceber que as mulheres são a maioria em todos os níveis de desempenho, mas isso reflete só o fato de haver mais mulheres no total (176 vs 135).</w:t>
      </w:r>
      <w:r/>
    </w:p>
    <w:p>
      <w:pPr>
        <w:pBdr/>
        <w:spacing/>
        <w:ind/>
        <w:rPr>
          <w:highlight w:val="none"/>
        </w:rPr>
      </w:pPr>
      <w:r>
        <w:t xml:space="preserve">As proporções entre categorias são parecidas entre géneros → não há diferenças claras visuais.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59640" cy="1575140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1461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 flipH="0" flipV="0">
                          <a:off x="0" y="0"/>
                          <a:ext cx="3559639" cy="157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280.29pt;height:124.03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26" w:name="_Toc26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26</w:t>
      </w:r>
      <w:r>
        <w:fldChar w:fldCharType="end"/>
      </w:r>
      <w:r>
        <w:t xml:space="preserve">: Teste Qui-Quadrado </w:t>
      </w:r>
      <w:r/>
      <w:bookmarkEnd w:id="26"/>
      <w:r/>
      <w:r/>
    </w:p>
    <w:p>
      <w:pPr>
        <w:pBdr/>
        <w:spacing/>
        <w:ind/>
        <w:rPr/>
      </w:pPr>
      <w:r>
        <w:t xml:space="preserve">O valor de Sig. (p = 0,477) é muito maior que 0.05, </w:t>
      </w:r>
      <w:r>
        <w:t xml:space="preserve">logo não há evidência de relação estatística entre o género e o desempenho.</w:t>
      </w:r>
      <w:r/>
    </w:p>
    <w:p>
      <w:pPr>
        <w:pBdr/>
        <w:spacing/>
        <w:ind/>
        <w:rPr/>
      </w:pPr>
      <w:r>
        <w:t xml:space="preserve">As diferenças nas proporções parecem ser aleatórias.</w:t>
      </w:r>
      <w:r/>
    </w:p>
    <w:p>
      <w:pPr>
        <w:pBdr/>
        <w:spacing/>
        <w:ind/>
        <w:rPr>
          <w:highlight w:val="none"/>
        </w:rPr>
      </w:pPr>
      <w:r>
        <w:t xml:space="preserve">A hipótese nula (H₀) de independência é mantida.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Em palavras simples </w:t>
      </w:r>
      <w:r>
        <w:rPr>
          <w:highlight w:val="none"/>
        </w:rPr>
        <w:t xml:space="preserve">o género não parece influenciar a avaliação de desempenho de forma estatisticamente significativa. </w:t>
      </w:r>
      <w:r>
        <w:rPr>
          <w:highlight w:val="none"/>
        </w:rPr>
        <w:t xml:space="preserve">Homens e mulheres têm distribuições de desempenho parecidas.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24375" cy="1524000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51647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4524374" cy="1523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356.25pt;height:120.0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27" w:name="_Toc27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27</w:t>
      </w:r>
      <w:r>
        <w:fldChar w:fldCharType="end"/>
      </w:r>
      <w:r>
        <w:t xml:space="preserve">: Medidas de Associação </w:t>
      </w:r>
      <w:r/>
      <w:bookmarkEnd w:id="27"/>
      <w:r/>
      <w:r/>
    </w:p>
    <w:p>
      <w:pPr>
        <w:pBdr/>
        <w:spacing/>
        <w:ind/>
        <w:rPr/>
      </w:pPr>
      <w:r>
        <w:t xml:space="preserve">Todos os valores estão bem próximos de 0 o que indica uma associação praticamente inexistente.</w:t>
      </w:r>
      <w:r/>
    </w:p>
    <w:p>
      <w:pPr>
        <w:pBdr/>
        <w:spacing/>
        <w:ind/>
        <w:rPr>
          <w:highlight w:val="none"/>
        </w:rPr>
      </w:pPr>
      <w:r>
        <w:t xml:space="preserve">Mesmo se fosse significativa (p &lt; 0.05), uma associação de 0.09 seria muito fraca.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Podemos concluir que </w:t>
      </w:r>
      <w:r>
        <w:rPr>
          <w:highlight w:val="none"/>
        </w:rPr>
        <w:t xml:space="preserve">não existe diferença estatisticamente significativa no tipo de desempenho entre homens e mulheres. </w:t>
      </w:r>
      <w:r>
        <w:rPr>
          <w:highlight w:val="none"/>
        </w:rPr>
        <w:t xml:space="preserve">Tanto homens quanto mulheres têm proporções semelhantes nos níveis “Excede as expectativas”, “Cumpre totalmente”, etc.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Em sequida vamos repetir</w:t>
      </w:r>
      <w:r>
        <w:rPr>
          <w:highlight w:val="none"/>
        </w:rPr>
        <w:t xml:space="preserve"> os testes anteriores, mas desta vez considerando um subconjunto à escolha das observações do dataset que verifique uma determinada condição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58592" behindDoc="0" locked="0" layoutInCell="1" allowOverlap="1">
                <wp:simplePos x="0" y="0"/>
                <wp:positionH relativeFrom="column">
                  <wp:posOffset>2291420</wp:posOffset>
                </wp:positionH>
                <wp:positionV relativeFrom="paragraph">
                  <wp:posOffset>369513</wp:posOffset>
                </wp:positionV>
                <wp:extent cx="285750" cy="209550"/>
                <wp:effectExtent l="4762" t="4762" r="4762" b="4762"/>
                <wp:wrapNone/>
                <wp:docPr id="5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285750" cy="209549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o:spt="13" type="#_x0000_t13" style="position:absolute;z-index:251758592;o:allowoverlap:true;o:allowincell:true;mso-position-horizontal-relative:text;margin-left:180.43pt;mso-position-horizontal:absolute;mso-position-vertical-relative:text;margin-top:29.10pt;mso-position-vertical:absolute;width:22.50pt;height:16.50pt;mso-wrap-distance-left:9.07pt;mso-wrap-distance-top:0.00pt;mso-wrap-distance-right:9.07pt;mso-wrap-distance-bottom:0.00pt;rotation:0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0920" cy="2594537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6099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 flipH="0" flipV="0">
                          <a:off x="0" y="0"/>
                          <a:ext cx="5000918" cy="25945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393.77pt;height:204.29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28" w:name="_Toc28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28</w:t>
      </w:r>
      <w:r>
        <w:fldChar w:fldCharType="end"/>
      </w:r>
      <w:r>
        <w:t xml:space="preserve">: O mesmo teste mas apenas se uma condição for satisfeita </w:t>
      </w:r>
      <w:r/>
      <w:bookmarkEnd w:id="28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61664" behindDoc="0" locked="0" layoutInCell="1" allowOverlap="1">
                <wp:simplePos x="0" y="0"/>
                <wp:positionH relativeFrom="column">
                  <wp:posOffset>395945</wp:posOffset>
                </wp:positionH>
                <wp:positionV relativeFrom="paragraph">
                  <wp:posOffset>297275</wp:posOffset>
                </wp:positionV>
                <wp:extent cx="1209675" cy="180975"/>
                <wp:effectExtent l="4762" t="4762" r="4762" b="4762"/>
                <wp:wrapNone/>
                <wp:docPr id="5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209674" cy="180974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C0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" o:spid="_x0000_s56" style="position:absolute;z-index:251761664;o:allowoverlap:true;o:allowincell:true;mso-position-horizontal-relative:text;margin-left:31.18pt;mso-position-horizontal:absolute;mso-position-vertical-relative:text;margin-top:23.41pt;mso-position-vertical:absolute;width:95.25pt;height:14.25pt;mso-wrap-distance-left:9.07pt;mso-wrap-distance-top:0.00pt;mso-wrap-distance-right:9.07pt;mso-wrap-distance-bottom:0.00pt;rotation:0;visibility:visible;" fillcolor="#C0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62688" behindDoc="0" locked="0" layoutInCell="1" allowOverlap="1">
                <wp:simplePos x="0" y="0"/>
                <wp:positionH relativeFrom="column">
                  <wp:posOffset>2043770</wp:posOffset>
                </wp:positionH>
                <wp:positionV relativeFrom="paragraph">
                  <wp:posOffset>478250</wp:posOffset>
                </wp:positionV>
                <wp:extent cx="285750" cy="314325"/>
                <wp:effectExtent l="4762" t="4762" r="4762" b="4762"/>
                <wp:wrapNone/>
                <wp:docPr id="5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285750" cy="314324"/>
                        </a:xfrm>
                        <a:prstGeom prst="up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68" type="#_x0000_t68" style="position:absolute;z-index:251762688;o:allowoverlap:true;o:allowincell:true;mso-position-horizontal-relative:text;margin-left:160.93pt;mso-position-horizontal:absolute;mso-position-vertical-relative:text;margin-top:37.66pt;mso-position-vertical:absolute;width:22.50pt;height:24.75pt;mso-wrap-distance-left:9.07pt;mso-wrap-distance-top:0.00pt;mso-wrap-distance-right:9.07pt;mso-wrap-distance-bottom:0.00pt;rotation:0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5720" cy="2692298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9420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 flipH="0" flipV="0">
                          <a:off x="0" y="0"/>
                          <a:ext cx="5305719" cy="26922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417.77pt;height:211.99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29" w:name="_Toc29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29</w:t>
      </w:r>
      <w:r>
        <w:fldChar w:fldCharType="end"/>
      </w:r>
      <w:r>
        <w:t xml:space="preserve">: Definição da nossa condição </w:t>
      </w:r>
      <w:r/>
      <w:bookmarkEnd w:id="29"/>
      <w:r/>
      <w:r/>
    </w:p>
    <w:p>
      <w:pPr>
        <w:pBdr/>
        <w:spacing/>
        <w:ind/>
        <w:rPr>
          <w:highlight w:val="none"/>
        </w:rPr>
      </w:pPr>
      <w:r>
        <w:t xml:space="preserve">A condição escolhida foi apenas empregados ativos (Termd = 0).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240550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93189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39789" cy="324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467.70pt;height:255.16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30" w:name="_Toc30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30</w:t>
      </w:r>
      <w:r>
        <w:fldChar w:fldCharType="end"/>
      </w:r>
      <w:r>
        <w:t xml:space="preserve">: CrossTab resultante dos casos filtrados </w:t>
      </w:r>
      <w:r/>
      <w:bookmarkEnd w:id="30"/>
      <w:r/>
      <w:r/>
    </w:p>
    <w:p>
      <w:pPr>
        <w:pBdr/>
        <w:spacing/>
        <w:ind/>
        <w:rPr>
          <w:highlight w:val="none"/>
        </w:rPr>
      </w:pPr>
      <w:r>
        <w:t xml:space="preserve">A distribuição é muito semelhante entre os dois géneros, ambos têm maior concentração em “Cumpre totalmente as expectativas”. </w:t>
      </w:r>
      <w:r>
        <w:t xml:space="preserve">Pequenas diferenças (ex: homens têm um pouco mais no “Plano de Melhoria”), mas nada muito expressivo.</w:t>
      </w:r>
      <w:r>
        <w:t xml:space="preserve"> </w:t>
      </w:r>
      <w:r>
        <w:t xml:space="preserve">Aqui podemos suspeitar que não há diferença estatisticamente significativa entre homens e mulheres.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43325" cy="1609725"/>
                <wp:effectExtent l="0" t="0" r="0" b="0"/>
                <wp:docPr id="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415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3743325" cy="1609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294.75pt;height:126.7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31" w:name="_Toc31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31</w:t>
      </w:r>
      <w:r>
        <w:fldChar w:fldCharType="end"/>
      </w:r>
      <w:r>
        <w:t xml:space="preserve">: Teste do Qui-Quadrado resultante dos casos </w:t>
      </w:r>
      <w:r>
        <w:t xml:space="preserve">filtrados</w:t>
      </w:r>
      <w:r/>
      <w:bookmarkEnd w:id="31"/>
      <w:r/>
      <w:r/>
    </w:p>
    <w:p>
      <w:pPr>
        <w:pBdr/>
        <w:spacing/>
        <w:ind/>
        <w:rPr/>
      </w:pPr>
      <w:r>
        <w:t xml:space="preserve">O p-value = 0,713 &gt; 0,05, ou seja, não é significativo.</w:t>
      </w:r>
      <w:r/>
    </w:p>
    <w:p>
      <w:pPr>
        <w:pBdr/>
        <w:spacing/>
        <w:ind/>
        <w:rPr/>
      </w:pPr>
      <w:r>
        <w:t xml:space="preserve">Isto significa que não há evidência de dependência entre as variáveis.</w:t>
      </w:r>
      <w:r/>
    </w:p>
    <w:p>
      <w:pPr>
        <w:pBdr/>
        <w:spacing/>
        <w:ind/>
        <w:rPr>
          <w:highlight w:val="none"/>
        </w:rPr>
      </w:pPr>
      <w:r>
        <w:t xml:space="preserve">Em linguagem simples podemos dizer que </w:t>
      </w:r>
      <w:r>
        <w:t xml:space="preserve">o desempenho dos empregados não depende do gênero, mesmo entre os que continuam empregados.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4850" cy="1495425"/>
                <wp:effectExtent l="0" t="0" r="0" b="0"/>
                <wp:docPr id="6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4706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4514850" cy="1495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355.50pt;height:117.75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32" w:name="_Toc32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32</w:t>
      </w:r>
      <w:r>
        <w:fldChar w:fldCharType="end"/>
      </w:r>
      <w:r>
        <w:t xml:space="preserve">: Medidas de Associação resultante dos casos filtrados</w:t>
      </w:r>
      <w:r/>
      <w:bookmarkEnd w:id="32"/>
      <w:r/>
      <w:r/>
    </w:p>
    <w:p>
      <w:pPr>
        <w:pBdr/>
        <w:spacing/>
        <w:ind/>
        <w:rPr/>
      </w:pPr>
      <w:r>
        <w:t xml:space="preserve">Esses valores vão de 0 (sem relação) até 1 (relação perfeita).</w:t>
      </w:r>
      <w:r/>
    </w:p>
    <w:p>
      <w:pPr>
        <w:pBdr/>
        <w:spacing/>
        <w:ind/>
        <w:rPr/>
      </w:pPr>
      <w:r>
        <w:t xml:space="preserve">Como estão bem próximos de 0, significa que a relação é praticamente inexistente.</w:t>
      </w:r>
      <w:r/>
    </w:p>
    <w:p>
      <w:pPr>
        <w:pBdr/>
        <w:spacing/>
        <w:ind/>
        <w:rPr>
          <w:highlight w:val="none"/>
        </w:rPr>
      </w:pPr>
      <w:r>
        <w:t xml:space="preserve">Mesmo se fosse significativa, a associação seria muito fraca.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Para concluir ao analisarmos apenas os funcionários ativos (Termd = 0), o teste do Qui-Quadrado indicou ausência de relação significativa entre o gênero e a avaliação de desempenho (p = 0,713). </w:t>
      </w:r>
      <w:r>
        <w:rPr>
          <w:highlight w:val="none"/>
        </w:rPr>
        <w:t xml:space="preserve">As medidas de associação (V de Cramer = 0,081) confirmam que a relação é muito fraca. </w:t>
      </w:r>
      <w:r>
        <w:rPr>
          <w:highlight w:val="none"/>
        </w:rPr>
        <w:t xml:space="preserve">Assim, podemos afirmar que, mesmo entre os empregados atualmente ativos, o desempenho não varia de forma significativa entre homens e mulheres.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Em seguiga </w:t>
      </w:r>
      <w:r>
        <w:rPr>
          <w:highlight w:val="none"/>
        </w:rPr>
        <w:t xml:space="preserve">realizaremos o teste de independência (Qui-Quadrado), mas com uma terceira variável categórica a “fazer camadas” (Layer), ou seja, iremos comparar o mesmo teste em subgrupos diferentes da amostra.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Na prática </w:t>
      </w:r>
      <w:r>
        <w:rPr>
          <w:highlight w:val="none"/>
        </w:rPr>
        <w:t xml:space="preserve">já testamos, anteriormente, </w:t>
      </w:r>
      <w:r>
        <w:rPr>
          <w:highlight w:val="none"/>
        </w:rPr>
        <w:t xml:space="preserve">Código de Gênero × Avaliação de Desempenho</w:t>
      </w:r>
      <w:r>
        <w:rPr>
          <w:highlight w:val="none"/>
        </w:rPr>
        <w:t xml:space="preserve"> e verificamos que não há relação significativa (p = 0,713). </w:t>
      </w:r>
      <w:r>
        <w:rPr>
          <w:highlight w:val="none"/>
        </w:rPr>
        <w:t xml:space="preserve">Agora vamos repetir o mesmo teste, mas dividido por uma terceira variável categórica, no caso Estado Civil.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923247"/>
                <wp:effectExtent l="0" t="0" r="0" b="0"/>
                <wp:docPr id="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8730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39789" cy="2923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467.70pt;height:230.18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68832" behindDoc="0" locked="0" layoutInCell="1" allowOverlap="1">
                <wp:simplePos x="0" y="0"/>
                <wp:positionH relativeFrom="column">
                  <wp:posOffset>4510745</wp:posOffset>
                </wp:positionH>
                <wp:positionV relativeFrom="paragraph">
                  <wp:posOffset>1896874</wp:posOffset>
                </wp:positionV>
                <wp:extent cx="352425" cy="323850"/>
                <wp:effectExtent l="4762" t="4762" r="21581" b="4762"/>
                <wp:wrapNone/>
                <wp:docPr id="6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8762534" flipH="0" flipV="0">
                          <a:off x="0" y="0"/>
                          <a:ext cx="352424" cy="323849"/>
                        </a:xfrm>
                        <a:prstGeom prst="up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o:spt="68" type="#_x0000_t68" style="position:absolute;z-index:251768832;o:allowoverlap:true;o:allowincell:true;mso-position-horizontal-relative:text;margin-left:355.18pt;mso-position-horizontal:absolute;mso-position-vertical-relative:text;margin-top:149.36pt;mso-position-vertical:absolute;width:27.75pt;height:25.50pt;mso-wrap-distance-left:9.07pt;mso-wrap-distance-top:0.00pt;mso-wrap-distance-right:9.07pt;mso-wrap-distance-bottom:0.00pt;rotation:312;visibility:visible;" fillcolor="#FF0000" strokecolor="#000000" strokeweight="0.75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33" w:name="_Toc33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33</w:t>
      </w:r>
      <w:r>
        <w:fldChar w:fldCharType="end"/>
      </w:r>
      <w:r>
        <w:t xml:space="preserve">: Adição de uma layer a nossa crosstab </w:t>
      </w:r>
      <w:r/>
      <w:bookmarkEnd w:id="33"/>
      <w:r/>
      <w:r/>
    </w:p>
    <w:p>
      <w:pPr>
        <w:pBdr/>
        <w:spacing/>
        <w:ind/>
        <w:rPr>
          <w:highlight w:val="none"/>
        </w:rPr>
      </w:pPr>
      <w:r>
        <w:t xml:space="preserve">As estatisticas e a nossa visualização seguem iguais a crosstab anterior.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77020" cy="4041879"/>
                <wp:effectExtent l="0" t="0" r="0" b="0"/>
                <wp:docPr id="6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097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 flipH="0" flipV="0">
                          <a:off x="0" y="0"/>
                          <a:ext cx="4277019" cy="40418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336.77pt;height:318.26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34" w:name="_Toc34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34</w:t>
      </w:r>
      <w:r>
        <w:fldChar w:fldCharType="end"/>
      </w:r>
      <w:r>
        <w:t xml:space="preserve">: Teste Qui-Quadrado com layer </w:t>
      </w:r>
      <w:r/>
      <w:bookmarkEnd w:id="34"/>
      <w:r/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O teste Qui-Quadrado não mostrou associação significativa entre gênero e avaliação de desempenho (p &gt; 0,05) em nenhum estado civil, indicando independência entre as variáveis em todos os grupos analisados.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26650" cy="4204523"/>
                <wp:effectExtent l="0" t="0" r="0" b="0"/>
                <wp:docPr id="6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076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 flipH="0" flipV="0">
                          <a:off x="0" y="0"/>
                          <a:ext cx="3626650" cy="4204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285.56pt;height:331.06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35" w:name="_Toc35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35</w:t>
      </w:r>
      <w:r>
        <w:fldChar w:fldCharType="end"/>
      </w:r>
      <w:r>
        <w:t xml:space="preserve">: Medidas de Associação com layer </w:t>
      </w:r>
      <w:r/>
      <w:bookmarkEnd w:id="35"/>
      <w:r/>
      <w:r/>
    </w:p>
    <w:p>
      <w:pPr>
        <w:pBdr/>
        <w:spacing/>
        <w:ind/>
        <w:rPr>
          <w:highlight w:val="none"/>
        </w:rPr>
      </w:pPr>
      <w:r>
        <w:t xml:space="preserve">Mesmo quando dividimos por estado civil, o género não tem impacto significativo na avaliação de desempenho. </w:t>
      </w:r>
      <w:r>
        <w:t xml:space="preserve">As relações são fracas ou inexistentes e o estado civil não muda essa conclusão.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tbl>
      <w:tblPr>
        <w:tblStyle w:val="120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Características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Correlaç~ao de Pearson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Correlação de Spearman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Tipo de Variável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Quantitativas (escala ou razão)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Ordinais ou quantitativas não normais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Pressupostos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Requer distribuição normal e relação linear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Não requer normalidade apenas relação monotónica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O que mede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Relação linear entre duas variáveis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Relação monotónica (aumenta/diminui mas nao precisa ser linear)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Base Matemática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Calcula a convariância dividida pelos desvios padrão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Calcula o ranking das variáveis e mede a correlação entre os postos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Simbolo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 (rho)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Intervalo de valores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-1 a 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-1 a 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Interpretação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Mesmo sentido: quanto mais proximo de mais ou menos -&gt; correlação forte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Mesmo sentido: mais ou menos 1 é igual a correlação perfeita, 0 é igual a nenhuma correlação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Interpretação de intensidade da correlação</w:t>
      </w:r>
      <w:r>
        <w:rPr>
          <w:highlight w:val="none"/>
        </w:rPr>
      </w:r>
      <w:r>
        <w:rPr>
          <w:highlight w:val="none"/>
        </w:rPr>
      </w:r>
    </w:p>
    <w:tbl>
      <w:tblPr>
        <w:tblStyle w:val="1202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Valor de r ou 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Interpretação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0,00 – 0,19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Muito Fraca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0,20 – 0,39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Fraca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0,40 – 0,59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Moderada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0,60 – 0,79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Forte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0,80 – 1,00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Muito Forte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3770" cy="3313239"/>
                <wp:effectExtent l="0" t="0" r="0" b="0"/>
                <wp:docPr id="6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27536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 flipH="0" flipV="0">
                          <a:off x="0" y="0"/>
                          <a:ext cx="4943769" cy="33132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389.27pt;height:260.88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36" w:name="_Toc36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36</w:t>
      </w:r>
      <w:r>
        <w:fldChar w:fldCharType="end"/>
      </w:r>
      <w:r>
        <w:t xml:space="preserve">: Seleção das variaveis </w:t>
      </w:r>
      <w:r/>
      <w:bookmarkEnd w:id="36"/>
      <w:r/>
      <w:r/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37498" cy="2846661"/>
                <wp:effectExtent l="0" t="0" r="0" b="0"/>
                <wp:docPr id="6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49985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 flipH="0" flipV="0">
                          <a:off x="0" y="0"/>
                          <a:ext cx="2737497" cy="2846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215.55pt;height:224.15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8350" cy="1333500"/>
                <wp:effectExtent l="0" t="0" r="0" b="0"/>
                <wp:docPr id="6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0307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848349" cy="1333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460.50pt;height:105.00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37" w:name="_Toc37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37</w:t>
      </w:r>
      <w:r>
        <w:fldChar w:fldCharType="end"/>
      </w:r>
      <w:r>
        <w:t xml:space="preserve">: Testes de Normalidade </w:t>
      </w:r>
      <w:r/>
      <w:bookmarkEnd w:id="37"/>
      <w:r/>
      <w:r/>
    </w:p>
    <w:p>
      <w:pPr>
        <w:pBdr/>
        <w:spacing/>
        <w:ind/>
        <w:rPr/>
      </w:pPr>
      <w:r>
        <w:t xml:space="preserve">Aqui, todos os p-values são menores que 0,001, </w:t>
      </w:r>
      <w:r>
        <w:t xml:space="preserve">portanto, para ambas as variáveis (Salário e Dias de Atraso):</w:t>
      </w:r>
      <w:r/>
    </w:p>
    <w:p>
      <w:pPr>
        <w:pStyle w:val="1223"/>
        <w:numPr>
          <w:ilvl w:val="0"/>
          <w:numId w:val="63"/>
        </w:numPr>
        <w:pBdr/>
        <w:spacing/>
        <w:ind/>
        <w:rPr/>
      </w:pPr>
      <w:r>
        <w:t xml:space="preserve">Rejeitamos a hipótese de normalidade.</w:t>
      </w:r>
      <w:r/>
    </w:p>
    <w:p>
      <w:pPr>
        <w:pStyle w:val="1223"/>
        <w:numPr>
          <w:ilvl w:val="0"/>
          <w:numId w:val="63"/>
        </w:numPr>
        <w:pBdr/>
        <w:spacing/>
        <w:ind/>
        <w:rPr/>
      </w:pPr>
      <w:r>
        <w:t xml:space="preserve">Ou seja, nenhuma delas segue uma distribuição normal.</w: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79072" behindDoc="0" locked="0" layoutInCell="1" allowOverlap="1">
                <wp:simplePos x="0" y="0"/>
                <wp:positionH relativeFrom="column">
                  <wp:posOffset>-461305</wp:posOffset>
                </wp:positionH>
                <wp:positionV relativeFrom="paragraph">
                  <wp:posOffset>1951359</wp:posOffset>
                </wp:positionV>
                <wp:extent cx="381000" cy="295275"/>
                <wp:effectExtent l="4762" t="4762" r="4762" b="4762"/>
                <wp:wrapNone/>
                <wp:docPr id="7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80999" cy="295274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o:spt="13" type="#_x0000_t13" style="position:absolute;z-index:251779072;o:allowoverlap:true;o:allowincell:true;mso-position-horizontal-relative:text;margin-left:-36.32pt;mso-position-horizontal:absolute;mso-position-vertical-relative:text;margin-top:153.65pt;mso-position-vertical:absolute;width:30.00pt;height:23.25pt;mso-wrap-distance-left:9.07pt;mso-wrap-distance-top:0.00pt;mso-wrap-distance-right:9.07pt;mso-wrap-distance-bottom:0.00pt;rotation:0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752916"/>
                <wp:effectExtent l="0" t="0" r="0" b="0"/>
                <wp:docPr id="7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92657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939789" cy="27529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467.70pt;height:216.77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38" w:name="_Toc38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38</w:t>
      </w:r>
      <w:r>
        <w:fldChar w:fldCharType="end"/>
      </w:r>
      <w:r>
        <w:t xml:space="preserve">: Correlações Bivariativas </w:t>
      </w:r>
      <w:r/>
      <w:bookmarkEnd w:id="38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0125" cy="1914525"/>
                <wp:effectExtent l="0" t="0" r="0" b="0"/>
                <wp:docPr id="7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9671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4810124" cy="1914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378.75pt;height:150.75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39" w:name="_Toc39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39</w:t>
      </w:r>
      <w:r>
        <w:fldChar w:fldCharType="end"/>
      </w:r>
      <w:r>
        <w:t xml:space="preserve">: Resultado das correlações </w:t>
      </w:r>
      <w:r/>
      <w:bookmarkEnd w:id="39"/>
      <w:r/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O valor de Sig. (2 extremidades) é o p-value do teste de hipótese: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64"/>
        </w:numPr>
        <w:pBdr/>
        <w:spacing/>
        <w:ind/>
        <w:rPr/>
      </w:pPr>
      <w:r>
        <w:t xml:space="preserve">H₀: não há correlação entre as variáveis (r = 0)</w:t>
      </w:r>
      <w:r/>
    </w:p>
    <w:p>
      <w:pPr>
        <w:pStyle w:val="1223"/>
        <w:numPr>
          <w:ilvl w:val="0"/>
          <w:numId w:val="64"/>
        </w:numPr>
        <w:pBdr/>
        <w:spacing/>
        <w:ind/>
        <w:rPr/>
      </w:pPr>
      <w:r>
        <w:t xml:space="preserve">H₁: existe correlação (r ≠ 0)</w:t>
      </w:r>
      <w:r/>
    </w:p>
    <w:p>
      <w:pPr>
        <w:pBdr/>
        <w:spacing/>
        <w:ind/>
        <w:rPr/>
      </w:pPr>
      <w:r>
        <w:t xml:space="preserve">Como p = 0,270 &gt; 0,05, não há evidência estatística de correlação significativa.</w:t>
      </w:r>
      <w:r/>
    </w:p>
    <w:p>
      <w:pPr>
        <w:pBdr/>
        <w:spacing/>
        <w:ind/>
        <w:rPr>
          <w:highlight w:val="none"/>
        </w:rPr>
      </w:pPr>
      <w:r>
        <w:t xml:space="preserve">Portanto </w:t>
      </w:r>
      <w:r>
        <w:t xml:space="preserve">mantém-se a hipótese nula, as variáveis são independentes.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O sinal de r (positivo ou negativo) indica o sentido da relação:</w:t>
      </w:r>
      <w:r/>
    </w:p>
    <w:p>
      <w:pPr>
        <w:pStyle w:val="1223"/>
        <w:numPr>
          <w:ilvl w:val="0"/>
          <w:numId w:val="65"/>
        </w:numPr>
        <w:pBdr/>
        <w:spacing/>
        <w:ind/>
        <w:rPr/>
      </w:pPr>
      <w:r>
        <w:rPr>
          <w:highlight w:val="none"/>
        </w:rPr>
        <w:t xml:space="preserve">r &gt; 0: quando o salário aumenta, a satisfação tende a aumentar</w:t>
      </w:r>
      <w:r/>
    </w:p>
    <w:p>
      <w:pPr>
        <w:pStyle w:val="1223"/>
        <w:numPr>
          <w:ilvl w:val="0"/>
          <w:numId w:val="65"/>
        </w:numPr>
        <w:pBdr/>
        <w:spacing/>
        <w:ind/>
        <w:rPr/>
      </w:pPr>
      <w:r>
        <w:rPr>
          <w:highlight w:val="none"/>
        </w:rPr>
        <w:t xml:space="preserve">r &lt; 0: quando o salário aumenta, a satisfação tende a diminuir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Aqui r é positivo (+0,063), mas tão pequeno que é estatisticamente irrelevante , </w:t>
      </w:r>
      <w:r>
        <w:rPr>
          <w:highlight w:val="none"/>
        </w:rPr>
        <w:t xml:space="preserve">há uma leve tendência de quem ganha mais estar mais satisfeito, mas não significativa.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Por fim </w:t>
      </w:r>
      <w:r>
        <w:rPr>
          <w:highlight w:val="none"/>
        </w:rPr>
        <w:t xml:space="preserve">no conjunto de dados fornecido, as principais variáveis ordinais são:</w:t>
      </w:r>
      <w:r/>
    </w:p>
    <w:p>
      <w:pPr>
        <w:pStyle w:val="1223"/>
        <w:numPr>
          <w:ilvl w:val="0"/>
          <w:numId w:val="6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PerfScoreID → Código de desempenho (ex: “Needs Improvement”, “Fully Meets”, etc.)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6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EmpSatisfaction (0–5) → Grau de satisfação do funcionário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6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EngagementSurvey (0–5) → Nível de envolvimento no trabalho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6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SpecialProjectsCount → nº de projetos especiais pode ser interpretado ordinalmente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6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TermReason e EmpStatusID também são ordinais em algumas análises, mas dependem da codificação.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Resumindo: as duas principais boas para o próximo teste são: </w:t>
      </w:r>
      <w:r>
        <w:rPr>
          <w:highlight w:val="none"/>
        </w:rPr>
        <w:t xml:space="preserve">EmpSatisfaction e EngagementSurvey </w:t>
      </w:r>
      <w:r>
        <w:rPr>
          <w:highlight w:val="none"/>
        </w:rPr>
        <w:t xml:space="preserve">porque são escala de 0 a 5 (ordinal e comparável).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83168" behindDoc="0" locked="0" layoutInCell="1" allowOverlap="1">
                <wp:simplePos x="0" y="0"/>
                <wp:positionH relativeFrom="column">
                  <wp:posOffset>2072345</wp:posOffset>
                </wp:positionH>
                <wp:positionV relativeFrom="paragraph">
                  <wp:posOffset>1899704</wp:posOffset>
                </wp:positionV>
                <wp:extent cx="352425" cy="304800"/>
                <wp:effectExtent l="4762" t="4762" r="4762" b="4762"/>
                <wp:wrapNone/>
                <wp:docPr id="7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52424" cy="304799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" o:spid="_x0000_s72" o:spt="66" type="#_x0000_t66" style="position:absolute;z-index:251783168;o:allowoverlap:true;o:allowincell:true;mso-position-horizontal-relative:text;margin-left:163.18pt;mso-position-horizontal:absolute;mso-position-vertical-relative:text;margin-top:149.58pt;mso-position-vertical:absolute;width:27.75pt;height:24.00pt;mso-wrap-distance-left:9.07pt;mso-wrap-distance-top:0.00pt;mso-wrap-distance-right:9.07pt;mso-wrap-distance-bottom:0.00pt;rotation:0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82144" behindDoc="0" locked="0" layoutInCell="1" allowOverlap="1">
                <wp:simplePos x="0" y="0"/>
                <wp:positionH relativeFrom="column">
                  <wp:posOffset>2672420</wp:posOffset>
                </wp:positionH>
                <wp:positionV relativeFrom="paragraph">
                  <wp:posOffset>356654</wp:posOffset>
                </wp:positionV>
                <wp:extent cx="2305050" cy="400050"/>
                <wp:effectExtent l="4762" t="4762" r="4762" b="4762"/>
                <wp:wrapNone/>
                <wp:docPr id="7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2305049" cy="400049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" o:spid="_x0000_s73" style="position:absolute;z-index:251782144;o:allowoverlap:true;o:allowincell:true;mso-position-horizontal-relative:text;margin-left:210.43pt;mso-position-horizontal:absolute;mso-position-vertical-relative:text;margin-top:28.08pt;mso-position-vertical:absolute;width:181.50pt;height:31.50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783641"/>
                <wp:effectExtent l="0" t="0" r="0" b="0"/>
                <wp:docPr id="7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9090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939789" cy="27836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67.70pt;height:219.18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40" w:name="_Toc40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40</w:t>
      </w:r>
      <w:r>
        <w:fldChar w:fldCharType="end"/>
      </w:r>
      <w:r>
        <w:t xml:space="preserve">: Analise de correlação com variáveis ordinais </w:t>
      </w:r>
      <w:r/>
      <w:bookmarkEnd w:id="40"/>
      <w:r/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0920" cy="1568288"/>
                <wp:effectExtent l="0" t="0" r="0" b="0"/>
                <wp:docPr id="7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7335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 flipH="0" flipV="0">
                          <a:off x="0" y="0"/>
                          <a:ext cx="5000918" cy="1568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393.77pt;height:123.49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41" w:name="_Toc41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41</w:t>
      </w:r>
      <w:r>
        <w:fldChar w:fldCharType="end"/>
      </w:r>
      <w:r>
        <w:t xml:space="preserve">: Resultado </w:t>
      </w:r>
      <w:r/>
      <w:bookmarkEnd w:id="41"/>
      <w:r/>
      <w:r/>
    </w:p>
    <w:p>
      <w:pPr>
        <w:pBdr/>
        <w:spacing/>
        <w:ind/>
        <w:rPr>
          <w:highlight w:val="none"/>
        </w:rPr>
      </w:pPr>
      <w:r>
        <w:t xml:space="preserve">Aqui, p = 0,028, portanto: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A correlação é estatisticamente significativa ao nível de 5%. </w:t>
      </w:r>
      <w:r>
        <w:t xml:space="preserve">Isto significa que há evidência estatística de que existe uma relação entre as variáveis, mesmo que seja fraca.</w:t>
      </w:r>
      <w:r/>
    </w:p>
    <w:p>
      <w:pPr>
        <w:pStyle w:val="1182"/>
        <w:pBdr/>
        <w:spacing/>
        <w:ind/>
        <w:rPr>
          <w:lang w:val="pt-BR"/>
        </w:rPr>
      </w:pPr>
      <w:r/>
      <w:r>
        <w:rPr>
          <w:lang w:val="pt-BR"/>
        </w:rPr>
        <w:t xml:space="preserve">Análise de Dados Exploratória – Testes Paramétricos e Não Paramétricos</w:t>
      </w:r>
      <w:r>
        <w:rPr>
          <w:lang w:val="pt-BR"/>
        </w:rPr>
      </w:r>
      <w:r/>
      <w:r>
        <w:rPr>
          <w:lang w:val="pt-BR"/>
        </w:rPr>
      </w:r>
    </w:p>
    <w:p>
      <w:pPr>
        <w:pBdr/>
        <w:spacing/>
        <w:ind/>
        <w:rPr/>
      </w:pPr>
      <w:r>
        <w:rPr>
          <w:lang w:val="pt-BR" w:bidi="pt-BR"/>
        </w:rPr>
        <w:t xml:space="preserve">Para verificar os pressupostos da normalidade, analisam-se:</w:t>
      </w:r>
      <w:r/>
    </w:p>
    <w:p>
      <w:pPr>
        <w:pStyle w:val="1223"/>
        <w:numPr>
          <w:ilvl w:val="0"/>
          <w:numId w:val="67"/>
        </w:numPr>
        <w:pBdr/>
        <w:spacing/>
        <w:ind/>
        <w:rPr>
          <w:lang w:val="pt-BR" w:bidi="pt-BR"/>
        </w:rPr>
      </w:pPr>
      <w:r>
        <w:rPr>
          <w:lang w:val="pt-BR" w:bidi="pt-BR"/>
        </w:rPr>
        <w:t xml:space="preserve">Testes estatísticos de normalidade (Shapiro-Wilk e Kolmogorov-Smirnov);</w:t>
      </w:r>
      <w:r>
        <w:rPr>
          <w:lang w:val="pt-BR" w:bidi="pt-BR"/>
        </w:rPr>
      </w:r>
      <w:r>
        <w:rPr>
          <w:lang w:val="pt-BR" w:bidi="pt-BR"/>
        </w:rPr>
      </w:r>
    </w:p>
    <w:p>
      <w:pPr>
        <w:pStyle w:val="1223"/>
        <w:numPr>
          <w:ilvl w:val="0"/>
          <w:numId w:val="67"/>
        </w:numPr>
        <w:pBdr/>
        <w:spacing/>
        <w:ind/>
        <w:rPr>
          <w:lang w:val="pt-BR" w:bidi="pt-BR"/>
        </w:rPr>
      </w:pPr>
      <w:r>
        <w:rPr>
          <w:lang w:val="pt-BR" w:bidi="pt-BR"/>
        </w:rPr>
      </w:r>
      <w:r>
        <w:rPr>
          <w:lang w:val="pt-BR" w:bidi="pt-BR"/>
        </w:rPr>
        <w:t xml:space="preserve">Medidas de distribuição (assimetria e curtose);</w:t>
      </w:r>
      <w:r>
        <w:rPr>
          <w:lang w:val="pt-BR" w:bidi="pt-BR"/>
        </w:rPr>
      </w:r>
      <w:r>
        <w:rPr>
          <w:lang w:val="pt-BR" w:bidi="pt-BR"/>
        </w:rPr>
      </w:r>
    </w:p>
    <w:p>
      <w:pPr>
        <w:pStyle w:val="1223"/>
        <w:numPr>
          <w:ilvl w:val="0"/>
          <w:numId w:val="67"/>
        </w:numPr>
        <w:pBdr/>
        <w:spacing/>
        <w:ind/>
        <w:rPr>
          <w:lang w:val="pt-BR" w:bidi="pt-BR"/>
        </w:rPr>
      </w:pPr>
      <w:r>
        <w:rPr>
          <w:lang w:val="pt-BR" w:bidi="pt-BR"/>
        </w:rPr>
      </w:r>
      <w:r>
        <w:rPr>
          <w:lang w:val="pt-BR" w:bidi="pt-BR"/>
        </w:rPr>
        <w:t xml:space="preserve">Análise visual (histograma e gráfico Q–Q);</w:t>
      </w:r>
      <w:r>
        <w:rPr>
          <w:lang w:val="pt-BR" w:bidi="pt-BR"/>
        </w:rPr>
      </w:r>
      <w:r>
        <w:rPr>
          <w:lang w:val="pt-BR" w:bidi="pt-BR"/>
        </w:rPr>
      </w:r>
    </w:p>
    <w:p>
      <w:pPr>
        <w:pStyle w:val="1223"/>
        <w:numPr>
          <w:ilvl w:val="0"/>
          <w:numId w:val="67"/>
        </w:numPr>
        <w:pBdr/>
        <w:spacing/>
        <w:ind/>
        <w:rPr>
          <w:lang w:val="pt-BR" w:bidi="pt-BR"/>
        </w:rPr>
      </w:pPr>
      <w:r>
        <w:rPr>
          <w:lang w:val="pt-BR" w:bidi="pt-BR"/>
        </w:rPr>
      </w:r>
      <w:r>
        <w:rPr>
          <w:lang w:val="pt-BR" w:bidi="pt-BR"/>
        </w:rPr>
        <w:t xml:space="preserve">E, se a amostra for grande, aplica-se o Teorema do Limite Central, que garante normalidade aproximada das médias.</w:t>
      </w:r>
      <w:r>
        <w:rPr>
          <w:lang w:val="pt-BR" w:bidi="pt-BR"/>
        </w:rPr>
      </w:r>
      <w:r>
        <w:rPr>
          <w:lang w:val="pt-BR" w:bidi="pt-BR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pt-BR" w:bidi="pt-BR"/>
        </w:rPr>
        <w:t xml:space="preserve">Em seguida </w:t>
      </w:r>
      <w:r>
        <w:t xml:space="preserve">queremos saber se duas populações (definidas por uma variável categórica com dois grupos) têm médias diferentes numa variável de escala.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Iremos usar o exemplo prático:</w:t>
      </w:r>
      <w:r>
        <w:rPr>
          <w:highlight w:val="none"/>
          <w:lang w:val="pt-BR" w:bidi="pt-BR"/>
        </w:rPr>
        <w:t xml:space="preserve">“O salário médio é diferente entre homens e mulheres?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Bdr/>
        <w:spacing/>
        <w:ind/>
        <w:rPr/>
      </w:pPr>
      <w:r>
        <w:rPr>
          <w:highlight w:val="none"/>
          <w:lang w:val="pt-BR" w:bidi="pt-BR"/>
        </w:rPr>
        <w:t xml:space="preserve">Variável de escala (quantitativa):</w:t>
      </w:r>
      <w:r>
        <w:t xml:space="preserve"> </w:t>
      </w:r>
      <w:r>
        <w:rPr>
          <w:highlight w:val="none"/>
          <w:lang w:val="pt-BR" w:bidi="pt-BR"/>
        </w:rPr>
        <w:t xml:space="preserve">Salary (Salário Anual em USD)</w:t>
      </w:r>
      <w:r>
        <w:rPr>
          <w:highlight w:val="none"/>
          <w:lang w:val="pt-BR" w:bidi="pt-BR"/>
        </w:rPr>
      </w:r>
      <w:r/>
    </w:p>
    <w:p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Variável categórica (com dois valores): Vamos</w:t>
      </w:r>
      <w:r>
        <w:rPr>
          <w:highlight w:val="none"/>
          <w:lang w:val="pt-BR" w:bidi="pt-BR"/>
        </w:rPr>
        <w:t xml:space="preserve"> usar uma que já exista (GenderID, com 0 = Feminino, 1 = Masculino).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Começamos por verificar a normalidade, </w:t>
      </w:r>
      <w:r>
        <w:rPr>
          <w:highlight w:val="none"/>
          <w:lang w:val="pt-BR" w:bidi="pt-BR"/>
        </w:rPr>
        <w:t xml:space="preserve">antes do teste t, necessitamos de confirmar se a variável de escala (Salary) é aproximadamente normal em cada grupo.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89312" behindDoc="0" locked="0" layoutInCell="1" allowOverlap="1">
                <wp:simplePos x="0" y="0"/>
                <wp:positionH relativeFrom="column">
                  <wp:posOffset>2825986</wp:posOffset>
                </wp:positionH>
                <wp:positionV relativeFrom="paragraph">
                  <wp:posOffset>364525</wp:posOffset>
                </wp:positionV>
                <wp:extent cx="1333500" cy="169333"/>
                <wp:effectExtent l="4762" t="4762" r="4762" b="4762"/>
                <wp:wrapNone/>
                <wp:docPr id="7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333499" cy="169333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" o:spid="_x0000_s76" style="position:absolute;z-index:251789312;o:allowoverlap:true;o:allowincell:true;mso-position-horizontal-relative:text;margin-left:222.52pt;mso-position-horizontal:absolute;mso-position-vertical-relative:text;margin-top:28.70pt;mso-position-vertical:absolute;width:105.00pt;height:13.33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90336" behindDoc="0" locked="0" layoutInCell="1" allowOverlap="1">
                <wp:simplePos x="0" y="0"/>
                <wp:positionH relativeFrom="column">
                  <wp:posOffset>2857737</wp:posOffset>
                </wp:positionH>
                <wp:positionV relativeFrom="paragraph">
                  <wp:posOffset>1422858</wp:posOffset>
                </wp:positionV>
                <wp:extent cx="1312333" cy="148167"/>
                <wp:effectExtent l="4762" t="4762" r="4762" b="4762"/>
                <wp:wrapNone/>
                <wp:docPr id="7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312333" cy="148166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" o:spid="_x0000_s77" style="position:absolute;z-index:251790336;o:allowoverlap:true;o:allowincell:true;mso-position-horizontal-relative:text;margin-left:225.02pt;mso-position-horizontal:absolute;mso-position-vertical-relative:text;margin-top:112.04pt;mso-position-vertical:absolute;width:103.33pt;height:11.67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253356"/>
                <wp:effectExtent l="0" t="0" r="0" b="0"/>
                <wp:docPr id="7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907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939789" cy="3253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67.70pt;height:256.17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Style w:val="1256"/>
        <w:pBdr/>
        <w:spacing/>
        <w:ind/>
        <w:rPr/>
      </w:pPr>
      <w:r/>
      <w:bookmarkStart w:id="42" w:name="_Toc42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42</w:t>
      </w:r>
      <w:r>
        <w:fldChar w:fldCharType="end"/>
      </w:r>
      <w:r>
        <w:t xml:space="preserve">: Verificação da normalidade da nossa variável</w:t>
      </w:r>
      <w:r/>
      <w:bookmarkEnd w:id="42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91360" behindDoc="0" locked="0" layoutInCell="1" allowOverlap="1">
                <wp:simplePos x="0" y="0"/>
                <wp:positionH relativeFrom="column">
                  <wp:posOffset>1820570</wp:posOffset>
                </wp:positionH>
                <wp:positionV relativeFrom="paragraph">
                  <wp:posOffset>983580</wp:posOffset>
                </wp:positionV>
                <wp:extent cx="1291167" cy="264583"/>
                <wp:effectExtent l="4762" t="4762" r="4762" b="4762"/>
                <wp:wrapNone/>
                <wp:docPr id="8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291166" cy="264583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" o:spid="_x0000_s79" style="position:absolute;z-index:251791360;o:allowoverlap:true;o:allowincell:true;mso-position-horizontal-relative:text;margin-left:143.35pt;mso-position-horizontal:absolute;mso-position-vertical-relative:text;margin-top:77.45pt;mso-position-vertical:absolute;width:101.67pt;height:20.83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17301" cy="2424253"/>
                <wp:effectExtent l="0" t="0" r="0" b="0"/>
                <wp:docPr id="8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77283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 flipH="0" flipV="0">
                          <a:off x="0" y="0"/>
                          <a:ext cx="2317300" cy="2424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182.46pt;height:190.89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43" w:name="_Toc43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43</w:t>
      </w:r>
      <w:r>
        <w:fldChar w:fldCharType="end"/>
      </w:r>
      <w:r>
        <w:t xml:space="preserve">: Seleção dos testes de normalidade </w:t>
      </w:r>
      <w:r/>
      <w:bookmarkEnd w:id="43"/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93408" behindDoc="0" locked="0" layoutInCell="1" allowOverlap="1">
                <wp:simplePos x="0" y="0"/>
                <wp:positionH relativeFrom="column">
                  <wp:posOffset>5262457</wp:posOffset>
                </wp:positionH>
                <wp:positionV relativeFrom="paragraph">
                  <wp:posOffset>579654</wp:posOffset>
                </wp:positionV>
                <wp:extent cx="677333" cy="391583"/>
                <wp:effectExtent l="0" t="0" r="0" b="0"/>
                <wp:wrapNone/>
                <wp:docPr id="8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77332" cy="391582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" o:spid="_x0000_s81" style="position:absolute;z-index:251793408;o:allowoverlap:true;o:allowincell:true;mso-position-horizontal-relative:text;margin-left:414.37pt;mso-position-horizontal:absolute;mso-position-vertical-relative:text;margin-top:45.64pt;mso-position-vertical:absolute;width:53.33pt;height:30.83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93408" behindDoc="0" locked="0" layoutInCell="1" allowOverlap="1">
                <wp:simplePos x="0" y="0"/>
                <wp:positionH relativeFrom="column">
                  <wp:posOffset>3418653</wp:posOffset>
                </wp:positionH>
                <wp:positionV relativeFrom="paragraph">
                  <wp:posOffset>579654</wp:posOffset>
                </wp:positionV>
                <wp:extent cx="677333" cy="391583"/>
                <wp:effectExtent l="4762" t="4762" r="4762" b="4762"/>
                <wp:wrapNone/>
                <wp:docPr id="8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77333" cy="391583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" o:spid="_x0000_s82" style="position:absolute;z-index:251793408;o:allowoverlap:true;o:allowincell:true;mso-position-horizontal-relative:text;margin-left:269.19pt;mso-position-horizontal:absolute;mso-position-vertical-relative:text;margin-top:45.64pt;mso-position-vertical:absolute;width:53.33pt;height:30.83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977892"/>
                <wp:effectExtent l="0" t="0" r="0" b="0"/>
                <wp:docPr id="8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3899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939789" cy="977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467.70pt;height:77.00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44" w:name="_Toc44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44</w:t>
      </w:r>
      <w:r>
        <w:fldChar w:fldCharType="end"/>
      </w:r>
      <w:r>
        <w:t xml:space="preserve">: Resultado do nosso teste de normalidade </w:t>
      </w:r>
      <w:r/>
      <w:bookmarkEnd w:id="44"/>
      <w:r/>
      <w:r/>
    </w:p>
    <w:p>
      <w:pPr>
        <w:pBdr/>
        <w:spacing/>
        <w:ind/>
        <w:rPr>
          <w:highlight w:val="none"/>
        </w:rPr>
      </w:pPr>
      <w:r>
        <w:t xml:space="preserve">O valor de Sig é menor que 0,05.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Os testes de normalidade (Shapiro-Wilk e Kolmogorov-Smirnov) são sensíveis a amostras grandes (N &gt; 30), ou seja, enormalmente darão p &lt; 0,05, mesmo quando a distribuição é “normal o suficiente” para testes paramétricos.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Neste caso temos 311 casos pelo que podemor tentar verificar pela Skewness e Kurtosis </w:t>
      </w:r>
      <w:r>
        <w:t xml:space="preserve">e ver se se enquandram dentro de limites aceitáveis.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98528" behindDoc="0" locked="0" layoutInCell="1" allowOverlap="1">
                <wp:simplePos x="0" y="0"/>
                <wp:positionH relativeFrom="column">
                  <wp:posOffset>2815403</wp:posOffset>
                </wp:positionH>
                <wp:positionV relativeFrom="paragraph">
                  <wp:posOffset>437078</wp:posOffset>
                </wp:positionV>
                <wp:extent cx="1502833" cy="201083"/>
                <wp:effectExtent l="4762" t="4762" r="4762" b="4762"/>
                <wp:wrapNone/>
                <wp:docPr id="8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02833" cy="201083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" o:spid="_x0000_s84" style="position:absolute;z-index:251798528;o:allowoverlap:true;o:allowincell:true;mso-position-horizontal-relative:text;margin-left:221.69pt;mso-position-horizontal:absolute;mso-position-vertical-relative:text;margin-top:34.42pt;mso-position-vertical:absolute;width:118.33pt;height:15.83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31752"/>
                <wp:effectExtent l="0" t="0" r="0" b="0"/>
                <wp:docPr id="8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10500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939789" cy="31317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467.70pt;height:246.59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256"/>
        <w:pBdr/>
        <w:spacing/>
        <w:ind/>
        <w:rPr/>
      </w:pPr>
      <w:r/>
      <w:bookmarkStart w:id="45" w:name="_Toc45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45</w:t>
      </w:r>
      <w:r>
        <w:fldChar w:fldCharType="end"/>
      </w:r>
      <w:r>
        <w:t xml:space="preserve">:Seleção da variável novamente </w:t>
      </w:r>
      <w:r/>
      <w:bookmarkEnd w:id="45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01600" behindDoc="0" locked="0" layoutInCell="1" allowOverlap="1">
                <wp:simplePos x="0" y="0"/>
                <wp:positionH relativeFrom="column">
                  <wp:posOffset>2129021</wp:posOffset>
                </wp:positionH>
                <wp:positionV relativeFrom="paragraph">
                  <wp:posOffset>1336113</wp:posOffset>
                </wp:positionV>
                <wp:extent cx="1638882" cy="476250"/>
                <wp:effectExtent l="4762" t="4762" r="4762" b="4762"/>
                <wp:wrapNone/>
                <wp:docPr id="8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638882" cy="476249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" o:spid="_x0000_s86" style="position:absolute;z-index:251801600;o:allowoverlap:true;o:allowincell:true;mso-position-horizontal-relative:text;margin-left:167.64pt;mso-position-horizontal:absolute;mso-position-vertical-relative:text;margin-top:105.21pt;mso-position-vertical:absolute;width:129.05pt;height:37.50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81748" cy="3167030"/>
                <wp:effectExtent l="0" t="0" r="0" b="0"/>
                <wp:docPr id="8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4157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 flipH="0" flipV="0">
                          <a:off x="0" y="0"/>
                          <a:ext cx="1681747" cy="3167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132.42pt;height:249.37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46" w:name="_Toc46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46</w:t>
      </w:r>
      <w:r>
        <w:fldChar w:fldCharType="end"/>
      </w:r>
      <w:r>
        <w:t xml:space="preserve">: seleção dos teste </w:t>
      </w:r>
      <w:r/>
      <w:bookmarkEnd w:id="46"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013466"/>
                <wp:effectExtent l="0" t="0" r="0" b="0"/>
                <wp:docPr id="8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69772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939789" cy="1013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467.70pt;height:79.80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04672" behindDoc="0" locked="0" layoutInCell="1" allowOverlap="1">
                <wp:simplePos x="0" y="0"/>
                <wp:positionH relativeFrom="column">
                  <wp:posOffset>3110623</wp:posOffset>
                </wp:positionH>
                <wp:positionV relativeFrom="paragraph">
                  <wp:posOffset>747698</wp:posOffset>
                </wp:positionV>
                <wp:extent cx="381000" cy="349250"/>
                <wp:effectExtent l="4762" t="4762" r="4762" b="28376"/>
                <wp:wrapNone/>
                <wp:docPr id="9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999565" flipH="0" flipV="0">
                          <a:off x="0" y="0"/>
                          <a:ext cx="380999" cy="349249"/>
                        </a:xfrm>
                        <a:prstGeom prst="up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" o:spid="_x0000_s89" o:spt="68" type="#_x0000_t68" style="position:absolute;z-index:251804672;o:allowoverlap:true;o:allowincell:true;mso-position-horizontal-relative:text;margin-left:244.93pt;mso-position-horizontal:absolute;mso-position-vertical-relative:text;margin-top:58.87pt;mso-position-vertical:absolute;width:30.00pt;height:27.50pt;mso-wrap-distance-left:9.07pt;mso-wrap-distance-top:0.00pt;mso-wrap-distance-right:9.07pt;mso-wrap-distance-bottom:0.00pt;rotation:33;visibility:visible;" fillcolor="#FF0000" strokecolor="#00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04672" behindDoc="0" locked="0" layoutInCell="1" allowOverlap="1">
                <wp:simplePos x="0" y="0"/>
                <wp:positionH relativeFrom="column">
                  <wp:posOffset>4667487</wp:posOffset>
                </wp:positionH>
                <wp:positionV relativeFrom="paragraph">
                  <wp:posOffset>830192</wp:posOffset>
                </wp:positionV>
                <wp:extent cx="381000" cy="349250"/>
                <wp:effectExtent l="0" t="0" r="0" b="0"/>
                <wp:wrapNone/>
                <wp:docPr id="9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80999" cy="349247"/>
                        </a:xfrm>
                        <a:prstGeom prst="up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" o:spid="_x0000_s90" o:spt="68" type="#_x0000_t68" style="position:absolute;z-index:251804672;o:allowoverlap:true;o:allowincell:true;mso-position-horizontal-relative:text;margin-left:367.52pt;mso-position-horizontal:absolute;mso-position-vertical-relative:text;margin-top:65.37pt;mso-position-vertical:absolute;width:30.00pt;height:27.50pt;mso-wrap-distance-left:9.07pt;mso-wrap-distance-top:0.00pt;mso-wrap-distance-right:9.07pt;mso-wrap-distance-bottom:0.00pt;rotation:0;visibility:visible;" fillcolor="#FF0000" strokecolor="#000000" strokeweight="0.75pt">
                <v:stroke dashstyle="solid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47" w:name="_Toc47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47</w:t>
      </w:r>
      <w:r>
        <w:fldChar w:fldCharType="end"/>
      </w:r>
      <w:r>
        <w:t xml:space="preserve">: Resultado dos nossos testes de Simetris </w:t>
      </w:r>
      <w:r/>
      <w:bookmarkEnd w:id="47"/>
      <w:r/>
      <w:r/>
    </w:p>
    <w:p>
      <w:pPr>
        <w:pBdr/>
        <w:spacing/>
        <w:ind/>
        <w:rPr/>
      </w:pPr>
      <w:r>
        <w:t xml:space="preserve">A normalidade das variáveis foi analisada através das medidas de assimetria (Skewness) e curtose (Kurtosis).</w:t>
      </w:r>
      <w:r/>
    </w:p>
    <w:p>
      <w:pPr>
        <w:pBdr/>
        <w:spacing/>
        <w:ind/>
        <w:rPr/>
      </w:pPr>
      <w:r>
        <w:t xml:space="preserve">A variável “Salário Anual (USD)” apresentou valores de Skewness = 3,306 e Kurtosis = 15,452, indicando uma distribuição positivamente assimétrica e leptocúrtica.</w:t>
      </w:r>
      <w:r/>
    </w:p>
    <w:p>
      <w:pPr>
        <w:pBdr/>
        <w:spacing/>
        <w:ind/>
        <w:rPr>
          <w:highlight w:val="none"/>
        </w:rPr>
      </w:pPr>
      <w:r>
        <w:t xml:space="preserve">A</w:t>
      </w:r>
      <w:r>
        <w:t xml:space="preserve">pesar da violação dos pressupostos de normalidade, o tamanho amostral (N = 311) é suficientemente elevado para que, pelo Teorema do Limite Central, se possa recorrer a testes paramétricos como o t de Student, considerados robustos a desvios moderados da no</w:t>
      </w:r>
      <w:r>
        <w:t xml:space="preserve">rmalidade.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591340"/>
                <wp:effectExtent l="0" t="0" r="0" b="0"/>
                <wp:docPr id="9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04674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5939789" cy="2591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width:467.70pt;height:204.04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48" w:name="_Toc48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48</w:t>
      </w:r>
      <w:r>
        <w:fldChar w:fldCharType="end"/>
      </w:r>
      <w:r>
        <w:t xml:space="preserve">: Realização do teste t student </w:t>
      </w:r>
      <w:r/>
      <w:bookmarkEnd w:id="48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95500" cy="1828800"/>
                <wp:effectExtent l="0" t="0" r="0" b="0"/>
                <wp:docPr id="9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90605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2095499" cy="182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2" o:spid="_x0000_s92" type="#_x0000_t75" style="width:165.00pt;height:144.00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49" w:name="_Toc49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49</w:t>
      </w:r>
      <w:r>
        <w:fldChar w:fldCharType="end"/>
      </w:r>
      <w:r>
        <w:t xml:space="preserve">: Definição dos grupos </w:t>
      </w:r>
      <w:r/>
      <w:bookmarkEnd w:id="49"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974656"/>
                <wp:effectExtent l="0" t="0" r="0" b="0"/>
                <wp:docPr id="9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9471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5939789" cy="974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3" o:spid="_x0000_s93" type="#_x0000_t75" style="width:467.70pt;height:76.74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50" w:name="_Toc50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50</w:t>
      </w:r>
      <w:r>
        <w:fldChar w:fldCharType="end"/>
      </w:r>
      <w:r>
        <w:t xml:space="preserve">: Resultado do t teste </w:t>
      </w:r>
      <w:r/>
      <w:bookmarkEnd w:id="50"/>
      <w:r/>
      <w:r/>
    </w:p>
    <w:p>
      <w:pPr>
        <w:pBdr/>
        <w:spacing/>
        <w:ind/>
        <w:rPr/>
      </w:pPr>
      <w:r>
        <w:t xml:space="preserve">O teste de Levene (p = 0,308) indicou que as variâncias entre os grupos podem ser consideradas iguais, pelo que foi utilizada a linha “Variâncias iguais assumidas” na análise do teste t de Student.</w:t>
      </w:r>
      <w:r/>
    </w:p>
    <w:p>
      <w:pPr>
        <w:pBdr/>
        <w:spacing/>
        <w:ind/>
        <w:rPr/>
      </w:pPr>
      <w:r>
        <w:t xml:space="preserve">O resultado do teste t (t(309) = -0,988, p = 0,324) demonstra que não existe diferença estatisticamente significativa entre as médias dos salários anuais (USD) dos dois grupos considerados.</w:t>
      </w:r>
      <w:r/>
    </w:p>
    <w:p>
      <w:pPr>
        <w:pBdr/>
        <w:spacing/>
        <w:ind/>
        <w:rPr/>
      </w:pPr>
      <w:r>
        <w:t xml:space="preserve">A diferença média observada (-2842,67 USD) não é suficiente para rejeitar a hipótese nula de igualdade de médias, visto que o intervalo de confiança a 95% [-8506,10 ; 2820,75] inclui o valor 0.</w:t>
      </w:r>
      <w:r/>
    </w:p>
    <w:p>
      <w:pPr>
        <w:pBdr/>
        <w:spacing/>
        <w:ind/>
        <w:rPr>
          <w:highlight w:val="none"/>
        </w:rPr>
      </w:pPr>
      <w:r>
        <w:t xml:space="preserve">Assim, conclui-se que não há evidência de diferença significativa nas médias salariais entre os dois grupos analisados.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Vamos </w:t>
      </w:r>
      <w:r>
        <w:rPr>
          <w:highlight w:val="none"/>
        </w:rPr>
        <w:t xml:space="preserve">considerar uma variável de escala, e uma variável categórica com três ou mais valores.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Iremos utilizar a mesma variável de escala (quantitativa): </w:t>
      </w:r>
      <w:r>
        <w:rPr>
          <w:highlight w:val="none"/>
        </w:rPr>
        <w:t xml:space="preserve">Salary (Salário Anual em USD).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 variável categórica será “</w:t>
      </w:r>
      <w:r>
        <w:rPr>
          <w:highlight w:val="none"/>
        </w:rPr>
        <w:t xml:space="preserve">Department”.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Começamos por verificar a normalidade dos grupos assim como anteriormente.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259798"/>
                <wp:effectExtent l="0" t="0" r="0" b="0"/>
                <wp:docPr id="9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9791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5939789" cy="3259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4" o:spid="_x0000_s94" type="#_x0000_t75" style="width:467.70pt;height:256.68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51" w:name="_Toc51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51</w:t>
      </w:r>
      <w:r>
        <w:fldChar w:fldCharType="end"/>
      </w:r>
      <w:r>
        <w:t xml:space="preserve">: Seleção das variaveis </w:t>
      </w:r>
      <w:r/>
      <w:bookmarkEnd w:id="51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53071" cy="2491916"/>
                <wp:effectExtent l="0" t="0" r="0" b="0"/>
                <wp:docPr id="9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72995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9"/>
                        <a:stretch/>
                      </pic:blipFill>
                      <pic:spPr bwMode="auto">
                        <a:xfrm flipH="0" flipV="0">
                          <a:off x="0" y="0"/>
                          <a:ext cx="2353070" cy="24919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5" o:spid="_x0000_s95" type="#_x0000_t75" style="width:185.28pt;height:196.21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52" w:name="_Toc52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52</w:t>
      </w:r>
      <w:r>
        <w:fldChar w:fldCharType="end"/>
      </w:r>
      <w:r>
        <w:t xml:space="preserve">: Seleção dos testes </w:t>
      </w:r>
      <w:r/>
      <w:bookmarkEnd w:id="52"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497860"/>
                <wp:effectExtent l="0" t="0" r="0" b="0"/>
                <wp:docPr id="9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3048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5939789" cy="1497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6" o:spid="_x0000_s96" type="#_x0000_t75" style="width:467.70pt;height:117.94pt;mso-wrap-distance-left:0.00pt;mso-wrap-distance-top:0.00pt;mso-wrap-distance-right:0.00pt;mso-wrap-distance-bottom:0.00pt;z-index:1;" stroked="false">
                <v:imagedata r:id="rId70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53" w:name="_Toc53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53</w:t>
      </w:r>
      <w:r>
        <w:fldChar w:fldCharType="end"/>
      </w:r>
      <w:r>
        <w:t xml:space="preserve">: Resultado dos testes de normalidade </w:t>
      </w:r>
      <w:r/>
      <w:bookmarkEnd w:id="53"/>
      <w:r/>
      <w:r/>
    </w:p>
    <w:p>
      <w:pPr>
        <w:pBdr/>
        <w:spacing/>
        <w:ind/>
        <w:rPr>
          <w:highlight w:val="none"/>
        </w:rPr>
      </w:pPr>
      <w:r>
        <w:t xml:space="preserve">Neste caso </w:t>
      </w:r>
      <w:r>
        <w:t xml:space="preserve">o que nos interessa é a coluna Sig do Shapiro-Wilk, pois é o mais fiável para N &lt; 50.</w:t>
      </w:r>
      <w:r>
        <w:t xml:space="preserve"> Posto isto </w:t>
      </w:r>
      <w:r>
        <w:t xml:space="preserve">verificamos que a normalidade não é cumprida em quase todos os grupos, exceto “Admin Of” e “Software”.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Mesmo sem normalidade perfeita, o ANOVA é robusto a desvios moderados da normalidade se </w:t>
      </w:r>
      <w:r>
        <w:rPr>
          <w:highlight w:val="none"/>
        </w:rPr>
        <w:t xml:space="preserve">as amostras forem grandes (≥ 30 por grupo, o teu caso em “Production” e “IT/IS”), </w:t>
      </w:r>
      <w:r>
        <w:rPr>
          <w:highlight w:val="none"/>
        </w:rPr>
        <w:t xml:space="preserve">e as variâncias forem semelhantes (testadas depois pelo Levene).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Para tamanhos amostrais superiores a 30, a distribuição das médias tende a normalidade, permitindo o uso de testes paramétricos como o ANOVA.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20032" behindDoc="0" locked="0" layoutInCell="1" allowOverlap="1">
                <wp:simplePos x="0" y="0"/>
                <wp:positionH relativeFrom="column">
                  <wp:posOffset>2847153</wp:posOffset>
                </wp:positionH>
                <wp:positionV relativeFrom="paragraph">
                  <wp:posOffset>396275</wp:posOffset>
                </wp:positionV>
                <wp:extent cx="1619250" cy="296333"/>
                <wp:effectExtent l="4762" t="4762" r="4762" b="4762"/>
                <wp:wrapNone/>
                <wp:docPr id="9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619249" cy="296333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" o:spid="_x0000_s97" style="position:absolute;z-index:251820032;o:allowoverlap:true;o:allowincell:true;mso-position-horizontal-relative:text;margin-left:224.19pt;mso-position-horizontal:absolute;mso-position-vertical-relative:text;margin-top:31.20pt;mso-position-vertical:absolute;width:127.50pt;height:23.33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21056" behindDoc="0" locked="0" layoutInCell="1" allowOverlap="1">
                <wp:simplePos x="0" y="0"/>
                <wp:positionH relativeFrom="column">
                  <wp:posOffset>2857737</wp:posOffset>
                </wp:positionH>
                <wp:positionV relativeFrom="paragraph">
                  <wp:posOffset>2333025</wp:posOffset>
                </wp:positionV>
                <wp:extent cx="1820333" cy="296333"/>
                <wp:effectExtent l="4762" t="4762" r="4762" b="4762"/>
                <wp:wrapNone/>
                <wp:docPr id="9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820333" cy="296333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" o:spid="_x0000_s98" style="position:absolute;z-index:251821056;o:allowoverlap:true;o:allowincell:true;mso-position-horizontal-relative:text;margin-left:225.02pt;mso-position-horizontal:absolute;mso-position-vertical-relative:text;margin-top:183.70pt;mso-position-vertical:absolute;width:143.33pt;height:23.33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083669"/>
                <wp:effectExtent l="0" t="0" r="0" b="0"/>
                <wp:docPr id="10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920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5939789" cy="3083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9" o:spid="_x0000_s99" type="#_x0000_t75" style="width:467.70pt;height:242.81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54" w:name="_Toc54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54</w:t>
      </w:r>
      <w:r>
        <w:fldChar w:fldCharType="end"/>
      </w:r>
      <w:r>
        <w:t xml:space="preserve">: Realização do ANOVA </w:t>
      </w:r>
      <w:r/>
      <w:bookmarkEnd w:id="54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95869" cy="2904383"/>
                <wp:effectExtent l="0" t="0" r="0" b="0"/>
                <wp:docPr id="1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98260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2"/>
                        <a:stretch/>
                      </pic:blipFill>
                      <pic:spPr bwMode="auto">
                        <a:xfrm flipH="0" flipV="0">
                          <a:off x="0" y="0"/>
                          <a:ext cx="1995869" cy="2904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0" o:spid="_x0000_s100" type="#_x0000_t75" style="width:157.16pt;height:228.69pt;mso-wrap-distance-left:0.00pt;mso-wrap-distance-top:0.00pt;mso-wrap-distance-right:0.00pt;mso-wrap-distance-bottom:0.00pt;z-index:1;" stroked="false">
                <v:imagedata r:id="rId72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55" w:name="_Toc55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55</w:t>
      </w:r>
      <w:r>
        <w:fldChar w:fldCharType="end"/>
      </w:r>
      <w:r>
        <w:t xml:space="preserve">: Seleção dos testes </w:t>
      </w:r>
      <w:r/>
      <w:bookmarkEnd w:id="55"/>
      <w:r/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9275" cy="1619250"/>
                <wp:effectExtent l="0" t="0" r="0" b="0"/>
                <wp:docPr id="10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8313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5629275" cy="1619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1" o:spid="_x0000_s101" type="#_x0000_t75" style="width:443.25pt;height:127.50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56" w:name="_Toc56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56</w:t>
      </w:r>
      <w:r>
        <w:fldChar w:fldCharType="end"/>
      </w:r>
      <w:r>
        <w:t xml:space="preserve">: Resultado do teste de levene </w:t>
      </w:r>
      <w:r/>
      <w:bookmarkEnd w:id="56"/>
      <w:r/>
      <w:r/>
    </w:p>
    <w:p>
      <w:pPr>
        <w:pBdr/>
        <w:spacing/>
        <w:ind/>
        <w:rPr/>
      </w:pPr>
      <w:r>
        <w:t xml:space="preserve">O teste de Levene (p &lt; 0,001) indica que as variâncias salariais não são homogéneas entre os departamentos, violando o pressuposto de homogeneidade.</w:t>
      </w:r>
      <w:r/>
    </w:p>
    <w:p>
      <w:pPr>
        <w:pBdr/>
        <w:spacing/>
        <w:ind/>
        <w:rPr>
          <w:highlight w:val="none"/>
        </w:rPr>
      </w:pPr>
      <w:r>
        <w:t xml:space="preserve">Ainda assim, considerando o tamanho da amostra e a robustez do ANOVA a desvios deste pressuposto, o teste foi mantido, complementado posteriormente com testes Post Hoc apropriados (Games-Howell).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57725" cy="1333500"/>
                <wp:effectExtent l="0" t="0" r="0" b="0"/>
                <wp:docPr id="1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30359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4657725" cy="1333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" o:spid="_x0000_s102" type="#_x0000_t75" style="width:366.75pt;height:105.00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57" w:name="_Toc57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57</w:t>
      </w:r>
      <w:r>
        <w:fldChar w:fldCharType="end"/>
      </w:r>
      <w:r>
        <w:t xml:space="preserve">: ANOVA one way </w:t>
      </w:r>
      <w:r/>
      <w:bookmarkEnd w:id="57"/>
      <w:r/>
      <w:r/>
    </w:p>
    <w:p>
      <w:pPr>
        <w:pBdr/>
        <w:spacing/>
        <w:ind/>
        <w:rPr/>
      </w:pPr>
      <w:r>
        <w:t xml:space="preserve">O teste ANOVA one-way revelou diferenças estatisticamente significativas nas médias dos salários anuais entre os diferentes departamentos, F(5, 305) = 59,22, p &lt; 0,001.</w:t>
      </w:r>
      <w:r/>
    </w:p>
    <w:p>
      <w:pPr>
        <w:pBdr/>
        <w:spacing/>
        <w:ind/>
        <w:rPr>
          <w:highlight w:val="none"/>
        </w:rPr>
      </w:pPr>
      <w:r>
        <w:t xml:space="preserve">Isto significa que pelo menos um dos departamentos apresenta uma média salarial significativamente diferente dos restantes.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Os testes não paramétricos são</w:t>
      </w:r>
      <w:r>
        <w:rPr>
          <w:highlight w:val="none"/>
        </w:rPr>
        <w:t xml:space="preserve"> testes estatísticos que não exigem pressupostos fortes sobre a distribuição dos dados.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6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Principais motivos para recorrer a testes não paramétricos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Enquanto os testes paramétricos (tipo t de Student ou ANOVA) assumem que os dados seguem uma distribuição normal e têm variâncias homogéneas, </w:t>
      </w:r>
      <w:r>
        <w:rPr>
          <w:highlight w:val="none"/>
        </w:rPr>
        <w:t xml:space="preserve">os não paramétricos funcionam mesmo quando essas condições falham.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tbl>
      <w:tblPr>
        <w:tblStyle w:val="1202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Motivo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Explicação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Ausência de normalidade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Quando os dados não seguem uma distribuição normal (ex: teste Shapiro-Wilk com p &lt; 0.05), os testes paramétricos deixam de ser adequados.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Dados ordinais ou nominais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Quando as variáveis são ordinais (ex: níveis de satisfação 1–5) ou nominais (ex: género, estado civil), não faz sentido calcular médias — logo, usamos testes baseados em ranks (posições) em vez de médias.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Amostras pequenas (N &lt; 30)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Em amostras pequenas, o Teorema do Limite Central não se aplica e a normalidade não pode ser assumida. Os testes não paramétricos são mais fiáveis.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Presença de outliers/extremos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Quando há valores muito discrepantes, os testes paramétricos são distorcidos; os não paramétricos, baseados em posições (ranks), são muito mais resistentes.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Variâncias desiguais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Se as variâncias são muito diferentes entre grupos (violação do teste de Levene), os não paramétricos tornam-se mais adequados.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Vamos usarum teste não paramétrico para verificar se a mediana da variável de escala é estatisticamente</w:t>
      </w:r>
      <w:r>
        <w:t xml:space="preserve"> </w:t>
      </w:r>
      <w:r>
        <w:rPr>
          <w:highlight w:val="none"/>
        </w:rPr>
        <w:t xml:space="preserve">diferente entre os dois subconjuntos delimitados por uma variável categórica considerada.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Vamos usar as varáveis </w:t>
      </w:r>
      <w:r>
        <w:rPr>
          <w:highlight w:val="none"/>
        </w:rPr>
        <w:t xml:space="preserve">de escala (quantitativa):</w:t>
      </w:r>
      <w:r>
        <w:rPr>
          <w:highlight w:val="none"/>
        </w:rPr>
        <w:t xml:space="preserve"> Salary </w:t>
      </w:r>
      <w:r>
        <w:rPr>
          <w:highlight w:val="none"/>
        </w:rPr>
        <w:t xml:space="preserve">e categórica com dois grupos </w:t>
      </w:r>
      <w:r>
        <w:rPr>
          <w:highlight w:val="none"/>
        </w:rPr>
        <w:t xml:space="preserve">GenderID (Masculino / Feminino).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27200" behindDoc="0" locked="0" layoutInCell="1" allowOverlap="1">
                <wp:simplePos x="0" y="0"/>
                <wp:positionH relativeFrom="column">
                  <wp:posOffset>2889486</wp:posOffset>
                </wp:positionH>
                <wp:positionV relativeFrom="paragraph">
                  <wp:posOffset>375108</wp:posOffset>
                </wp:positionV>
                <wp:extent cx="1322916" cy="179916"/>
                <wp:effectExtent l="4762" t="4762" r="4762" b="4762"/>
                <wp:wrapNone/>
                <wp:docPr id="10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322916" cy="179916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" o:spid="_x0000_s103" style="position:absolute;z-index:251827200;o:allowoverlap:true;o:allowincell:true;mso-position-horizontal-relative:text;margin-left:227.52pt;mso-position-horizontal:absolute;mso-position-vertical-relative:text;margin-top:29.54pt;mso-position-vertical:absolute;width:104.17pt;height:14.17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28224" behindDoc="0" locked="0" layoutInCell="1" allowOverlap="1">
                <wp:simplePos x="0" y="0"/>
                <wp:positionH relativeFrom="column">
                  <wp:posOffset>2868320</wp:posOffset>
                </wp:positionH>
                <wp:positionV relativeFrom="paragraph">
                  <wp:posOffset>2195442</wp:posOffset>
                </wp:positionV>
                <wp:extent cx="709083" cy="158750"/>
                <wp:effectExtent l="4762" t="4762" r="4762" b="4762"/>
                <wp:wrapNone/>
                <wp:docPr id="10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09083" cy="158749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4" o:spid="_x0000_s104" style="position:absolute;z-index:251828224;o:allowoverlap:true;o:allowincell:true;mso-position-horizontal-relative:text;margin-left:225.85pt;mso-position-horizontal:absolute;mso-position-vertical-relative:text;margin-top:172.87pt;mso-position-vertical:absolute;width:55.83pt;height:12.50pt;mso-wrap-distance-left:9.07pt;mso-wrap-distance-top:0.00pt;mso-wrap-distance-right:9.07pt;mso-wrap-distance-bottom:0.00pt;rotation:0;visibility:visible;" fillcolor="#FF0000" strokecolor="#FF0000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07624" cy="3390501"/>
                <wp:effectExtent l="0" t="0" r="0" b="0"/>
                <wp:docPr id="10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00825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5"/>
                        <a:stretch/>
                      </pic:blipFill>
                      <pic:spPr bwMode="auto">
                        <a:xfrm flipH="0" flipV="0">
                          <a:off x="0" y="0"/>
                          <a:ext cx="4807624" cy="33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5" o:spid="_x0000_s105" type="#_x0000_t75" style="width:378.55pt;height:266.97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58" w:name="_Toc58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58</w:t>
      </w:r>
      <w:r>
        <w:fldChar w:fldCharType="end"/>
      </w:r>
      <w:r>
        <w:t xml:space="preserve">: Seleção das nossa varáveis </w:t>
      </w:r>
      <w:r/>
      <w:bookmarkEnd w:id="58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14550" cy="1323975"/>
                <wp:effectExtent l="0" t="0" r="0" b="0"/>
                <wp:docPr id="10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76415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2114550" cy="13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" o:spid="_x0000_s106" type="#_x0000_t75" style="width:166.50pt;height:104.25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59" w:name="_Toc59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59</w:t>
      </w:r>
      <w:r>
        <w:fldChar w:fldCharType="end"/>
      </w:r>
      <w:r>
        <w:t xml:space="preserve">: Definição dos grupos </w:t>
      </w:r>
      <w:r/>
      <w:bookmarkEnd w:id="59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teste de Mann-Whitney U foi aplicado para avaliar se a mediana dos salários anuais (USD) difere entre os dois grupos considerados.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resultado (U = 10869,5; Z = -1,286; p = 0,199) indica que não existem diferenças estatisticamente significativas entre as medianas salariais dos grupos.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Assim, não se rejeita a hipótese nula de igualdade das medianas, concluindo-se que as distribuições salariais são semelhantes entre os dois grupos analisados.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O teste Mann-Whitney foi escolhido por ser uma alternativa não paramétrica ao teste t, adequada a dados que não seguem distribuição normal.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O </w:t>
      </w:r>
      <w:r>
        <w:rPr>
          <w:highlight w:val="none"/>
        </w:rPr>
        <w:t xml:space="preserve">teste de Kruskal-Wallis é o equivalente não paramétrico ao ANOVA One-Way. </w:t>
      </w:r>
      <w:r>
        <w:rPr>
          <w:highlight w:val="none"/>
        </w:rPr>
        <w:t xml:space="preserve">Serve pra comparar três ou mais grupos independentes, avaliando se as medianas diferem significativamente.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6850" cy="3486150"/>
                <wp:effectExtent l="0" t="0" r="0" b="0"/>
                <wp:docPr id="10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6380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5276849" cy="3486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7" o:spid="_x0000_s107" type="#_x0000_t75" style="width:415.50pt;height:274.50pt;mso-wrap-distance-left:0.00pt;mso-wrap-distance-top:0.00pt;mso-wrap-distance-right:0.00pt;mso-wrap-distance-bottom:0.00pt;z-index:1;" stroked="false">
                <v:imagedata r:id="rId7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60" w:name="_Toc60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60</w:t>
      </w:r>
      <w:r>
        <w:fldChar w:fldCharType="end"/>
      </w:r>
      <w:r>
        <w:t xml:space="preserve">: Definição das variáveis </w:t>
      </w:r>
      <w:r/>
      <w:bookmarkEnd w:id="60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1619250"/>
                <wp:effectExtent l="0" t="0" r="0" b="0"/>
                <wp:docPr id="10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37547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2143125" cy="1619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8" o:spid="_x0000_s108" type="#_x0000_t75" style="width:168.75pt;height:127.50pt;mso-wrap-distance-left:0.00pt;mso-wrap-distance-top:0.00pt;mso-wrap-distance-right:0.00pt;mso-wrap-distance-bottom:0.00pt;z-index:1;" stroked="false">
                <v:imagedata r:id="rId78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61" w:name="_Toc61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61</w:t>
      </w:r>
      <w:r>
        <w:fldChar w:fldCharType="end"/>
      </w:r>
      <w:r>
        <w:t xml:space="preserve">: Seleção da faixa de valores </w:t>
      </w:r>
      <w:r/>
      <w:bookmarkEnd w:id="61"/>
      <w:r/>
      <w:r/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00275" cy="1238250"/>
                <wp:effectExtent l="0" t="0" r="0" b="0"/>
                <wp:docPr id="1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6777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2200275" cy="1238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9" o:spid="_x0000_s109" type="#_x0000_t75" style="width:173.25pt;height:97.50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62" w:name="_Toc62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62</w:t>
      </w:r>
      <w:r>
        <w:fldChar w:fldCharType="end"/>
      </w:r>
      <w:r>
        <w:t xml:space="preserve">: Resultado do teste </w:t>
      </w:r>
      <w:r/>
      <w:bookmarkEnd w:id="62"/>
      <w:r/>
      <w:r/>
    </w:p>
    <w:p>
      <w:pPr>
        <w:pBdr/>
        <w:spacing/>
        <w:ind/>
        <w:rPr/>
      </w:pPr>
      <w:r>
        <w:t xml:space="preserve">O teste de Kruskal-Wallis (H(4) = 97,454; p &lt; 0,001) indica que existe uma diferença estatisticamente significativa nas medianas dos salários anuais entre os diferentes departamentos.</w:t>
      </w:r>
      <w:r/>
    </w:p>
    <w:p>
      <w:pPr>
        <w:pBdr/>
        <w:spacing/>
        <w:ind/>
        <w:rPr/>
      </w:pPr>
      <w:r>
        <w:t xml:space="preserve">Isso significa que pelo menos um dos departamentos tem salários significativamente diferentes dos restantes.</w:t>
      </w:r>
      <w:r/>
    </w:p>
    <w:p>
      <w:pPr>
        <w:pStyle w:val="1182"/>
        <w:pBdr/>
        <w:spacing/>
        <w:ind/>
        <w:rPr>
          <w:lang w:val="pt-BR"/>
        </w:rPr>
      </w:pPr>
      <w:r/>
      <w:r>
        <w:rPr>
          <w:lang w:val="pt-BR"/>
        </w:rPr>
        <w:t xml:space="preserve">Análise de Dados Exploratória -Python</w:t>
      </w:r>
      <w:r>
        <w:rPr>
          <w:lang w:val="pt-BR"/>
        </w:rPr>
      </w:r>
      <w:r/>
      <w:r>
        <w:rPr>
          <w:lang w:val="pt-BR"/>
        </w:rPr>
      </w:r>
    </w:p>
    <w:p>
      <w:pPr>
        <w:pStyle w:val="1223"/>
        <w:numPr>
          <w:ilvl w:val="0"/>
          <w:numId w:val="70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</w:r>
      <w:r>
        <w:rPr>
          <w:b/>
          <w:bCs/>
          <w:lang w:val="pt-BR"/>
        </w:rPr>
        <w:t xml:space="preserve">Aquisição de Dados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highlight w:val="none"/>
        </w:rPr>
      </w:pPr>
      <w:r>
        <w:t xml:space="preserve">Começamos por importar a biblioteca Pandas.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lang w:val="pt-BR"/>
        </w:rPr>
      </w:pPr>
      <w:r>
        <w:rPr>
          <w:highlight w:val="none"/>
          <w:lang w:val="pt-BR" w:bidi="pt-B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52575" cy="180975"/>
                <wp:effectExtent l="0" t="0" r="0" b="0"/>
                <wp:docPr id="1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36281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1552574" cy="180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0" o:spid="_x0000_s110" type="#_x0000_t75" style="width:122.25pt;height:14.25pt;mso-wrap-distance-left:0.00pt;mso-wrap-distance-top:0.00pt;mso-wrap-distance-right:0.00pt;mso-wrap-distance-bottom:0.00pt;z-index:1;" stroked="false">
                <v:imagedata r:id="rId80" o:title=""/>
                <o:lock v:ext="edit" rotation="t"/>
              </v:shape>
            </w:pict>
          </mc:Fallback>
        </mc:AlternateContent>
      </w:r>
      <w:r>
        <w:rPr>
          <w:lang w:val="pt-BR"/>
        </w:rPr>
      </w:r>
      <w:r>
        <w:rPr>
          <w:lang w:val="pt-BR"/>
        </w:rPr>
      </w:r>
    </w:p>
    <w:p>
      <w:pPr>
        <w:pStyle w:val="1256"/>
        <w:pBdr/>
        <w:spacing/>
        <w:ind/>
        <w:rPr/>
      </w:pPr>
      <w:r/>
      <w:bookmarkStart w:id="63" w:name="_Toc63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63</w:t>
      </w:r>
      <w:r>
        <w:fldChar w:fldCharType="end"/>
      </w:r>
      <w:r>
        <w:t xml:space="preserve">: Importação da biblioteca </w:t>
      </w:r>
      <w:r/>
      <w:bookmarkEnd w:id="63"/>
      <w:r/>
      <w:r/>
    </w:p>
    <w:p>
      <w:pPr>
        <w:pBdr/>
        <w:spacing/>
        <w:ind/>
        <w:rPr/>
      </w:pPr>
      <w:r>
        <w:t xml:space="preserve">Usamos a função “</w:t>
      </w:r>
      <w:r>
        <w:rPr>
          <w:b/>
          <w:bCs/>
        </w:rPr>
        <w:t xml:space="preserve">read_</w:t>
      </w:r>
      <w:r>
        <w:rPr>
          <w:b w:val="0"/>
          <w:bCs w:val="0"/>
        </w:rPr>
        <w:t xml:space="preserve">csv” para efetuar a </w:t>
      </w:r>
      <w:r>
        <w:rPr>
          <w:b w:val="0"/>
          <w:bCs w:val="0"/>
        </w:rPr>
        <w:t xml:space="preserve">leitura </w:t>
      </w:r>
      <w:r>
        <w:t xml:space="preserve">do conteudo do nosso CSV.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14650" cy="381000"/>
                <wp:effectExtent l="0" t="0" r="0" b="0"/>
                <wp:docPr id="1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75174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2914650" cy="38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1" o:spid="_x0000_s111" type="#_x0000_t75" style="width:229.50pt;height:30.00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64" w:name="_Toc64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64</w:t>
      </w:r>
      <w:r>
        <w:fldChar w:fldCharType="end"/>
      </w:r>
      <w:r>
        <w:t xml:space="preserve">: leitura  do nosso csv </w:t>
      </w:r>
      <w:r/>
      <w:bookmarkEnd w:id="64"/>
      <w:r/>
      <w:r/>
    </w:p>
    <w:p>
      <w:pPr>
        <w:pBdr/>
        <w:spacing/>
        <w:ind/>
        <w:rPr>
          <w:b w:val="0"/>
          <w:bCs w:val="0"/>
          <w:highlight w:val="none"/>
        </w:rPr>
      </w:pPr>
      <w:r>
        <w:t xml:space="preserve">Depois usamos a função </w:t>
      </w:r>
      <w:r>
        <w:rPr>
          <w:b w:val="0"/>
          <w:bCs w:val="0"/>
        </w:rPr>
        <w:t xml:space="preserve">“</w:t>
      </w:r>
      <w:r>
        <w:rPr>
          <w:b/>
          <w:bCs/>
        </w:rPr>
        <w:t xml:space="preserve">print</w:t>
      </w:r>
      <w:r>
        <w:rPr>
          <w:b w:val="0"/>
          <w:bCs w:val="0"/>
        </w:rPr>
        <w:t xml:space="preserve">” em conjunto com a função “</w:t>
      </w:r>
      <w:r>
        <w:rPr>
          <w:b/>
          <w:bCs/>
        </w:rPr>
        <w:t xml:space="preserve">head</w:t>
      </w:r>
      <w:r>
        <w:rPr>
          <w:b w:val="0"/>
          <w:bCs w:val="0"/>
        </w:rPr>
        <w:t xml:space="preserve">” </w:t>
      </w:r>
      <w:r>
        <w:rPr>
          <w:b w:val="0"/>
          <w:bCs w:val="0"/>
        </w:rPr>
        <w:t xml:space="preserve">e passamos o número “15” para dentro desta ultima para obter apenas as 15 primeiras linhas.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352425"/>
                <wp:effectExtent l="0" t="0" r="0" b="0"/>
                <wp:docPr id="1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26294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2324098" cy="352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2" o:spid="_x0000_s112" type="#_x0000_t75" style="width:183.00pt;height:27.75pt;mso-wrap-distance-left:0.00pt;mso-wrap-distance-top:0.00pt;mso-wrap-distance-right:0.00pt;mso-wrap-distance-bottom:0.00pt;z-index:1;" stroked="false">
                <v:imagedata r:id="rId82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256"/>
        <w:pBdr/>
        <w:spacing/>
        <w:ind/>
        <w:rPr/>
      </w:pPr>
      <w:r/>
      <w:bookmarkStart w:id="65" w:name="_Toc65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65</w:t>
      </w:r>
      <w:r>
        <w:fldChar w:fldCharType="end"/>
      </w:r>
      <w:r>
        <w:t xml:space="preserve">: Obtenção das 15 primeiras linhas </w:t>
      </w:r>
      <w:r/>
      <w:bookmarkEnd w:id="65"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355982"/>
                <wp:effectExtent l="0" t="0" r="0" b="0"/>
                <wp:docPr id="1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25457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5939789" cy="13559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3" o:spid="_x0000_s113" type="#_x0000_t75" style="width:467.70pt;height:106.77pt;mso-wrap-distance-left:0.00pt;mso-wrap-distance-top:0.00pt;mso-wrap-distance-right:0.00pt;mso-wrap-distance-bottom:0.00pt;z-index:1;" stroked="false">
                <v:imagedata r:id="rId83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66" w:name="_Toc66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66</w:t>
      </w:r>
      <w:r>
        <w:fldChar w:fldCharType="end"/>
      </w:r>
      <w:r>
        <w:t xml:space="preserve">: Conteúdo das 15 primeiras linhas </w:t>
      </w:r>
      <w:r/>
      <w:bookmarkEnd w:id="66"/>
      <w:r/>
      <w:r/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Em seguida obtemos a dimensão do nosso dataset recorrendo a função “</w:t>
      </w:r>
      <w:r>
        <w:rPr>
          <w:b/>
          <w:bCs/>
        </w:rPr>
        <w:t xml:space="preserve">shape</w:t>
      </w:r>
      <w:r>
        <w:t xml:space="preserve">”.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71725" cy="323850"/>
                <wp:effectExtent l="0" t="0" r="0" b="0"/>
                <wp:docPr id="1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7619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2371724" cy="32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4" o:spid="_x0000_s114" type="#_x0000_t75" style="width:186.75pt;height:25.50pt;mso-wrap-distance-left:0.00pt;mso-wrap-distance-top:0.00pt;mso-wrap-distance-right:0.00pt;mso-wrap-distance-bottom:0.00pt;z-index:1;" stroked="false">
                <v:imagedata r:id="rId8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67" w:name="_Toc67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67</w:t>
      </w:r>
      <w:r>
        <w:fldChar w:fldCharType="end"/>
      </w:r>
      <w:r>
        <w:t xml:space="preserve">: Obtenção da dimensão do nosso dataset </w:t>
      </w:r>
      <w:r/>
      <w:bookmarkEnd w:id="67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09725" cy="361950"/>
                <wp:effectExtent l="0" t="0" r="0" b="0"/>
                <wp:docPr id="1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5004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1609724" cy="36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5" o:spid="_x0000_s115" type="#_x0000_t75" style="width:126.75pt;height:28.50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68" w:name="_Toc68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68</w:t>
      </w:r>
      <w:r>
        <w:fldChar w:fldCharType="end"/>
      </w:r>
      <w:r>
        <w:t xml:space="preserve">: Dimensão do nosso dataset </w:t>
      </w:r>
      <w:r/>
      <w:bookmarkEnd w:id="68"/>
      <w:r/>
      <w:r/>
    </w:p>
    <w:p>
      <w:pPr>
        <w:pBdr/>
        <w:spacing/>
        <w:ind/>
        <w:rPr>
          <w:highlight w:val="none"/>
        </w:rPr>
      </w:pPr>
      <w:r>
        <w:t xml:space="preserve">A nossa primeira llinha do dataset contem os headers, vamos re correr a função “</w:t>
      </w:r>
      <w:r>
        <w:rPr>
          <w:b/>
          <w:bCs/>
        </w:rPr>
        <w:t xml:space="preserve">to_csv</w:t>
      </w:r>
      <w:r>
        <w:t xml:space="preserve">” para remover essa primeira linha, passamos os argumentos “</w:t>
      </w:r>
      <w:r>
        <w:rPr>
          <w:b/>
          <w:bCs/>
        </w:rPr>
        <w:t xml:space="preserve">index=False</w:t>
      </w:r>
      <w:r>
        <w:t xml:space="preserve">” e “</w:t>
      </w:r>
      <w:r>
        <w:rPr>
          <w:b/>
          <w:bCs/>
        </w:rPr>
        <w:t xml:space="preserve">header=False</w:t>
      </w:r>
      <w:r>
        <w:t xml:space="preserve">” para remover o desejado.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91025" cy="533400"/>
                <wp:effectExtent l="0" t="0" r="0" b="0"/>
                <wp:docPr id="1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8482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4391024" cy="533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6" o:spid="_x0000_s116" type="#_x0000_t75" style="width:345.75pt;height:42.00pt;mso-wrap-distance-left:0.00pt;mso-wrap-distance-top:0.00pt;mso-wrap-distance-right:0.00pt;mso-wrap-distance-bottom:0.00pt;z-index:1;" stroked="false">
                <v:imagedata r:id="rId8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69" w:name="_Toc69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69</w:t>
      </w:r>
      <w:r>
        <w:fldChar w:fldCharType="end"/>
      </w:r>
      <w:r>
        <w:t xml:space="preserve">: Remoção do header </w:t>
      </w:r>
      <w:r/>
      <w:bookmarkEnd w:id="69"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78498"/>
                <wp:effectExtent l="0" t="0" r="0" b="0"/>
                <wp:docPr id="1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89644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7"/>
                        <a:stretch/>
                      </pic:blipFill>
                      <pic:spPr bwMode="auto">
                        <a:xfrm>
                          <a:off x="0" y="0"/>
                          <a:ext cx="5939789" cy="378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7" o:spid="_x0000_s117" type="#_x0000_t75" style="width:467.70pt;height:29.80pt;mso-wrap-distance-left:0.00pt;mso-wrap-distance-top:0.00pt;mso-wrap-distance-right:0.00pt;mso-wrap-distance-bottom:0.00pt;z-index:1;" stroked="false">
                <v:imagedata r:id="rId87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70" w:name="_Toc70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70</w:t>
      </w:r>
      <w:r>
        <w:fldChar w:fldCharType="end"/>
      </w:r>
      <w:r>
        <w:t xml:space="preserve">: Antes da Remoção </w:t>
      </w:r>
      <w:r/>
      <w:bookmarkEnd w:id="70"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05451"/>
                <wp:effectExtent l="0" t="0" r="0" b="0"/>
                <wp:docPr id="1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98647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5939789" cy="3054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8" o:spid="_x0000_s118" type="#_x0000_t75" style="width:467.70pt;height:24.05pt;mso-wrap-distance-left:0.00pt;mso-wrap-distance-top:0.00pt;mso-wrap-distance-right:0.00pt;mso-wrap-distance-bottom:0.00pt;z-index:1;" stroked="false">
                <v:imagedata r:id="rId88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71" w:name="_Toc71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71</w:t>
      </w:r>
      <w:r>
        <w:fldChar w:fldCharType="end"/>
      </w:r>
      <w:r>
        <w:t xml:space="preserve">: Depois da Remoção </w:t>
      </w:r>
      <w:r/>
      <w:bookmarkEnd w:id="71"/>
      <w:r/>
      <w:r/>
    </w:p>
    <w:p>
      <w:pPr>
        <w:pBdr/>
        <w:spacing/>
        <w:ind/>
        <w:rPr>
          <w:b w:val="0"/>
          <w:bCs w:val="0"/>
          <w:highlight w:val="none"/>
        </w:rPr>
      </w:pPr>
      <w:r>
        <w:t xml:space="preserve">Em seguida vamos colocar novos headers no nosso dataset. Começamo por contar</w:t>
      </w:r>
      <w:r>
        <w:t xml:space="preserve"> quantas colunas existem usando a função “</w:t>
      </w:r>
      <w:r>
        <w:rPr>
          <w:b/>
          <w:bCs/>
        </w:rPr>
        <w:t xml:space="preserve">shape</w:t>
      </w:r>
      <w:r>
        <w:t xml:space="preserve">”, </w:t>
      </w:r>
      <w:r>
        <w:rPr>
          <w:b w:val="0"/>
          <w:bCs w:val="0"/>
        </w:rPr>
        <w:t xml:space="preserve">depois criamos os nomes dos nosso headers automaticamente utilizadondo o numero de colunas obtido anteriormente e por ultimo adicionamos esses headers no nosso csv com a função “</w:t>
      </w:r>
      <w:r>
        <w:rPr>
          <w:b/>
          <w:bCs/>
        </w:rPr>
        <w:t xml:space="preserve">to_csv</w:t>
      </w:r>
      <w:r>
        <w:rPr>
          <w:b w:val="0"/>
          <w:bCs w:val="0"/>
        </w:rPr>
        <w:t xml:space="preserve">”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9975" cy="933450"/>
                <wp:effectExtent l="0" t="0" r="0" b="0"/>
                <wp:docPr id="1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97549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9"/>
                        <a:stretch/>
                      </pic:blipFill>
                      <pic:spPr bwMode="auto">
                        <a:xfrm>
                          <a:off x="0" y="0"/>
                          <a:ext cx="3609973" cy="933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9" o:spid="_x0000_s119" type="#_x0000_t75" style="width:284.25pt;height:73.50pt;mso-wrap-distance-left:0.00pt;mso-wrap-distance-top:0.00pt;mso-wrap-distance-right:0.00pt;mso-wrap-distance-bottom:0.00pt;z-index:1;" stroked="false">
                <v:imagedata r:id="rId8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72" w:name="_Toc72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72</w:t>
      </w:r>
      <w:r>
        <w:fldChar w:fldCharType="end"/>
      </w:r>
      <w:r>
        <w:t xml:space="preserve">: Adição dos novos headers </w:t>
      </w:r>
      <w:r/>
      <w:bookmarkEnd w:id="72"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48289"/>
                <wp:effectExtent l="0" t="0" r="0" b="0"/>
                <wp:docPr id="1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21364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5939789" cy="148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0" o:spid="_x0000_s120" type="#_x0000_t75" style="width:467.70pt;height:11.68pt;mso-wrap-distance-left:0.00pt;mso-wrap-distance-top:0.00pt;mso-wrap-distance-right:0.00pt;mso-wrap-distance-bottom:0.00pt;z-index:1;" stroked="false">
                <v:imagedata r:id="rId90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73" w:name="_Toc73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73</w:t>
      </w:r>
      <w:r>
        <w:fldChar w:fldCharType="end"/>
      </w:r>
      <w:r>
        <w:t xml:space="preserve">: Novos headers do CSV </w:t>
      </w:r>
      <w:r/>
      <w:bookmarkEnd w:id="73"/>
      <w:r/>
      <w:r/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Depois conseguimos ver o nome das nossas colunas usando a função “</w:t>
      </w:r>
      <w:r>
        <w:rPr>
          <w:b/>
          <w:bCs/>
        </w:rPr>
        <w:t xml:space="preserve">columns</w:t>
      </w:r>
      <w:r>
        <w:t xml:space="preserve">”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24125" cy="314325"/>
                <wp:effectExtent l="0" t="0" r="0" b="0"/>
                <wp:docPr id="1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65588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1"/>
                        <a:stretch/>
                      </pic:blipFill>
                      <pic:spPr bwMode="auto">
                        <a:xfrm>
                          <a:off x="0" y="0"/>
                          <a:ext cx="2524124" cy="314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1" o:spid="_x0000_s121" type="#_x0000_t75" style="width:198.75pt;height:24.75pt;mso-wrap-distance-left:0.00pt;mso-wrap-distance-top:0.00pt;mso-wrap-distance-right:0.00pt;mso-wrap-distance-bottom:0.00pt;z-index:1;" stroked="false">
                <v:imagedata r:id="rId9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74" w:name="_Toc74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74</w:t>
      </w:r>
      <w:r>
        <w:fldChar w:fldCharType="end"/>
      </w:r>
      <w:r>
        <w:t xml:space="preserve">: Obter o nome das colunas </w:t>
      </w:r>
      <w:r/>
      <w:bookmarkEnd w:id="74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5900" cy="1114425"/>
                <wp:effectExtent l="0" t="0" r="0" b="0"/>
                <wp:docPr id="1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5813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2"/>
                        <a:stretch/>
                      </pic:blipFill>
                      <pic:spPr bwMode="auto">
                        <a:xfrm>
                          <a:off x="0" y="0"/>
                          <a:ext cx="5295899" cy="1114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2" o:spid="_x0000_s122" type="#_x0000_t75" style="width:417.00pt;height:87.75pt;mso-wrap-distance-left:0.00pt;mso-wrap-distance-top:0.00pt;mso-wrap-distance-right:0.00pt;mso-wrap-distance-bottom:0.00pt;z-index:1;" stroked="false">
                <v:imagedata r:id="rId92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75" w:name="_Toc75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75</w:t>
      </w:r>
      <w:r>
        <w:fldChar w:fldCharType="end"/>
      </w:r>
      <w:r>
        <w:t xml:space="preserve">: Nome das colunas </w:t>
      </w:r>
      <w:r/>
      <w:bookmarkEnd w:id="75"/>
      <w:r/>
      <w:r/>
    </w:p>
    <w:p>
      <w:pPr>
        <w:pBdr/>
        <w:spacing/>
        <w:ind/>
        <w:rPr>
          <w:b w:val="0"/>
          <w:bCs w:val="0"/>
          <w:highlight w:val="none"/>
        </w:rPr>
      </w:pPr>
      <w:r>
        <w:t xml:space="preserve">Vamos trocar o nome de uma coluna a nossa escolha, no caso a primeira coluna tera o nome de “</w:t>
      </w:r>
      <w:r>
        <w:rPr>
          <w:b/>
          <w:bCs/>
        </w:rPr>
        <w:t xml:space="preserve">Nome</w:t>
      </w:r>
      <w:r>
        <w:t xml:space="preserve">”</w:t>
      </w:r>
      <w:r>
        <w:rPr>
          <w:b/>
          <w:bCs/>
        </w:rPr>
        <w:t xml:space="preserve">, </w:t>
      </w:r>
      <w:r>
        <w:rPr>
          <w:b w:val="0"/>
          <w:bCs w:val="0"/>
        </w:rPr>
        <w:t xml:space="preserve">para isso usamos a função “</w:t>
      </w:r>
      <w:r>
        <w:rPr>
          <w:b/>
          <w:bCs/>
        </w:rPr>
        <w:t xml:space="preserve">rename</w:t>
      </w:r>
      <w:r>
        <w:rPr>
          <w:b w:val="0"/>
          <w:bCs w:val="0"/>
        </w:rPr>
        <w:t xml:space="preserve">”, depois definimos o nome novo da coluna e verificamos.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4300" cy="552450"/>
                <wp:effectExtent l="0" t="0" r="0" b="0"/>
                <wp:docPr id="1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78432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3924299" cy="552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3" o:spid="_x0000_s123" type="#_x0000_t75" style="width:309.00pt;height:43.50pt;mso-wrap-distance-left:0.00pt;mso-wrap-distance-top:0.00pt;mso-wrap-distance-right:0.00pt;mso-wrap-distance-bottom:0.00pt;z-index:1;" stroked="false">
                <v:imagedata r:id="rId93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256"/>
        <w:pBdr/>
        <w:spacing/>
        <w:ind/>
        <w:rPr/>
      </w:pPr>
      <w:r/>
      <w:bookmarkStart w:id="76" w:name="_Toc76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76</w:t>
      </w:r>
      <w:r>
        <w:fldChar w:fldCharType="end"/>
      </w:r>
      <w:r>
        <w:t xml:space="preserve">: Definição do nome da coluna1 </w:t>
      </w:r>
      <w:r/>
      <w:bookmarkEnd w:id="76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09925" cy="600075"/>
                <wp:effectExtent l="0" t="0" r="0" b="0"/>
                <wp:docPr id="1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75940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4"/>
                        <a:stretch/>
                      </pic:blipFill>
                      <pic:spPr bwMode="auto">
                        <a:xfrm>
                          <a:off x="0" y="0"/>
                          <a:ext cx="3209924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width:252.75pt;height:47.25pt;mso-wrap-distance-left:0.00pt;mso-wrap-distance-top:0.00pt;mso-wrap-distance-right:0.00pt;mso-wrap-distance-bottom:0.00pt;z-index:1;" stroked="false">
                <v:imagedata r:id="rId94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77" w:name="_Toc77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77</w:t>
      </w:r>
      <w:r>
        <w:fldChar w:fldCharType="end"/>
      </w:r>
      <w:r>
        <w:t xml:space="preserve">: Novo nome da coluna1</w:t>
      </w:r>
      <w:r/>
      <w:bookmarkEnd w:id="77"/>
      <w:r/>
      <w:r/>
    </w:p>
    <w:p>
      <w:pPr>
        <w:pStyle w:val="1256"/>
        <w:pBdr/>
        <w:spacing/>
        <w:ind/>
        <w:jc w:val="left"/>
        <w:rPr/>
      </w:pPr>
      <w:r>
        <w:t xml:space="preserve"> </w:t>
      </w:r>
      <w:r>
        <w:t xml:space="preserve">É possível trocar o nome da primeira coluna de Index para Indice usando a função “</w:t>
      </w:r>
      <w:r>
        <w:rPr>
          <w:b/>
          <w:bCs/>
        </w:rPr>
        <w:t xml:space="preserve">index.name</w:t>
      </w:r>
      <w:r>
        <w:t xml:space="preserve">”.</w:t>
      </w:r>
      <w:r/>
    </w:p>
    <w:p>
      <w:pPr>
        <w:pStyle w:val="1256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71975" cy="533400"/>
                <wp:effectExtent l="0" t="0" r="0" b="0"/>
                <wp:docPr id="1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98624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5"/>
                        <a:stretch/>
                      </pic:blipFill>
                      <pic:spPr bwMode="auto">
                        <a:xfrm>
                          <a:off x="0" y="0"/>
                          <a:ext cx="4371975" cy="533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5" o:spid="_x0000_s125" type="#_x0000_t75" style="width:344.25pt;height:42.00pt;mso-wrap-distance-left:0.00pt;mso-wrap-distance-top:0.00pt;mso-wrap-distance-right:0.00pt;mso-wrap-distance-bottom:0.00pt;z-index:1;" stroked="false">
                <v:imagedata r:id="rId95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78" w:name="_Toc78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78</w:t>
      </w:r>
      <w:r>
        <w:fldChar w:fldCharType="end"/>
      </w:r>
      <w:r>
        <w:t xml:space="preserve">: Troca do nome da coluna Index </w:t>
      </w:r>
      <w:r/>
      <w:bookmarkEnd w:id="78"/>
      <w:r/>
      <w:r/>
    </w:p>
    <w:p>
      <w:pPr>
        <w:pStyle w:val="1256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86000" cy="1038225"/>
                <wp:effectExtent l="0" t="0" r="0" b="0"/>
                <wp:docPr id="1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58187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6"/>
                        <a:stretch/>
                      </pic:blipFill>
                      <pic:spPr bwMode="auto">
                        <a:xfrm>
                          <a:off x="0" y="0"/>
                          <a:ext cx="2286000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6" o:spid="_x0000_s126" type="#_x0000_t75" style="width:180.00pt;height:81.75pt;mso-wrap-distance-left:0.00pt;mso-wrap-distance-top:0.00pt;mso-wrap-distance-right:0.00pt;mso-wrap-distance-bottom:0.00pt;z-index:1;" stroked="false">
                <v:imagedata r:id="rId96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79" w:name="_Toc79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79</w:t>
      </w:r>
      <w:r>
        <w:fldChar w:fldCharType="end"/>
      </w:r>
      <w:r>
        <w:t xml:space="preserve">: Resultado da troca de nome </w:t>
      </w:r>
      <w:r/>
      <w:bookmarkEnd w:id="79"/>
      <w:r/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1223"/>
        <w:numPr>
          <w:ilvl w:val="0"/>
          <w:numId w:val="71"/>
        </w:numPr>
        <w:pBdr/>
        <w:spacing/>
        <w:ind/>
        <w:rPr>
          <w:b/>
          <w:bCs/>
        </w:rPr>
      </w:pPr>
      <w:r>
        <w:rPr>
          <w:b/>
          <w:bCs/>
        </w:rPr>
        <w:t xml:space="preserve">Estatística Descritiva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 w:val="0"/>
          <w:bCs w:val="0"/>
        </w:rPr>
      </w:pPr>
      <w:r>
        <w:rPr>
          <w:highlight w:val="none"/>
        </w:rPr>
        <w:t xml:space="preserve">Em seguida pretendemos </w:t>
      </w:r>
      <w:r>
        <w:t xml:space="preserve">obter um sumário da estatística descritiva para cada coluna (média, desvio padrão, quartis), incluindo as colunas do tipo "</w:t>
      </w:r>
      <w:r>
        <w:rPr>
          <w:b/>
          <w:bCs/>
        </w:rPr>
        <w:t xml:space="preserve">object</w:t>
      </w:r>
      <w:r>
        <w:t xml:space="preserve">".  </w:t>
      </w:r>
      <w:r>
        <w:rPr>
          <w:highlight w:val="none"/>
        </w:rPr>
        <w:t xml:space="preserve">Para isso usamos a função </w:t>
      </w:r>
      <w:r>
        <w:rPr>
          <w:b/>
          <w:bCs/>
          <w:highlight w:val="none"/>
        </w:rPr>
        <w:t xml:space="preserve">“describe()” </w:t>
      </w:r>
      <w:r>
        <w:rPr>
          <w:b w:val="0"/>
          <w:bCs w:val="0"/>
          <w:highlight w:val="none"/>
        </w:rPr>
        <w:t xml:space="preserve">com o argumento “</w:t>
      </w:r>
      <w:r>
        <w:rPr>
          <w:b/>
          <w:bCs/>
          <w:highlight w:val="none"/>
        </w:rPr>
        <w:t xml:space="preserve">include="all"</w:t>
      </w:r>
      <w:r>
        <w:rPr>
          <w:b w:val="0"/>
          <w:bCs w:val="0"/>
          <w:highlight w:val="none"/>
        </w:rPr>
        <w:t xml:space="preserve">” para incluir toda a informação do dataset.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4058" cy="5006684"/>
                <wp:effectExtent l="0" t="0" r="0" b="0"/>
                <wp:docPr id="1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27179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7"/>
                        <a:stretch/>
                      </pic:blipFill>
                      <pic:spPr bwMode="auto">
                        <a:xfrm flipH="0" flipV="0">
                          <a:off x="0" y="0"/>
                          <a:ext cx="3604057" cy="5006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7" o:spid="_x0000_s127" type="#_x0000_t75" style="width:283.78pt;height:394.23pt;mso-wrap-distance-left:0.00pt;mso-wrap-distance-top:0.00pt;mso-wrap-distance-right:0.00pt;mso-wrap-distance-bottom:0.00pt;z-index:1;" stroked="false">
                <v:imagedata r:id="rId9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80" w:name="_Toc80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80</w:t>
      </w:r>
      <w:r>
        <w:fldChar w:fldCharType="end"/>
      </w:r>
      <w:r>
        <w:t xml:space="preserve">: sumário estatitico descritivo para cada coluna </w:t>
      </w:r>
      <w:r/>
      <w:bookmarkEnd w:id="80"/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Variáveis Categóricas (tipo object)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As colunas de tipo categórico apresentam as seguintes estatísticas principais:</w:t>
      </w:r>
      <w:r/>
    </w:p>
    <w:p>
      <w:pPr>
        <w:pStyle w:val="1223"/>
        <w:numPr>
          <w:ilvl w:val="0"/>
          <w:numId w:val="72"/>
        </w:numPr>
        <w:pBdr/>
        <w:spacing/>
        <w:ind/>
        <w:rPr/>
      </w:pPr>
      <w:r>
        <w:rPr>
          <w:b/>
          <w:bCs/>
        </w:rPr>
        <w:t xml:space="preserve">count </w:t>
      </w:r>
      <w:r>
        <w:t xml:space="preserve">— número de registos não nulos existentes na coluna. No dataset, é comum observar-se um valor de 310, indicando que todos os registos possuem dados nessa coluna.</w:t>
      </w:r>
      <w:r/>
    </w:p>
    <w:p>
      <w:pPr>
        <w:pStyle w:val="1223"/>
        <w:numPr>
          <w:ilvl w:val="0"/>
          <w:numId w:val="72"/>
        </w:numPr>
        <w:pBdr/>
        <w:spacing/>
        <w:ind/>
        <w:rPr/>
      </w:pPr>
      <w:r>
        <w:rPr>
          <w:b/>
          <w:bCs/>
        </w:rPr>
        <w:t xml:space="preserve">unique </w:t>
      </w:r>
      <w:r>
        <w:t xml:space="preserve">— número de valores distintos.</w:t>
      </w:r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Quando unique é igual a count, isso indica que todos os valores são diferentes (ex.: nomes de pessoas ou identificadores únicos).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73"/>
        </w:numPr>
        <w:pBdr/>
        <w:spacing/>
        <w:ind/>
        <w:rPr/>
      </w:pPr>
      <w:r>
        <w:rPr>
          <w:b/>
          <w:bCs/>
        </w:rPr>
        <w:t xml:space="preserve">top </w:t>
      </w:r>
      <w:r>
        <w:t xml:space="preserve">— valor mais frequente presente na coluna.</w:t>
      </w:r>
      <w:r/>
    </w:p>
    <w:p>
      <w:pPr>
        <w:pStyle w:val="1223"/>
        <w:numPr>
          <w:ilvl w:val="0"/>
          <w:numId w:val="73"/>
        </w:numPr>
        <w:pBdr/>
        <w:spacing/>
        <w:ind/>
        <w:rPr/>
      </w:pPr>
      <w:r>
        <w:rPr>
          <w:b/>
          <w:bCs/>
        </w:rPr>
        <w:t xml:space="preserve">freq </w:t>
      </w:r>
      <w:r>
        <w:t xml:space="preserve">— número de ocorrências do valor mais frequente.</w:t>
      </w:r>
      <w:r/>
    </w:p>
    <w:p>
      <w:pPr>
        <w:pBdr/>
        <w:spacing/>
        <w:ind/>
        <w:rPr/>
      </w:pPr>
      <w:r>
        <w:t xml:space="preserve">Estas métricas permitem identificar:</w:t>
      </w:r>
      <w:r/>
    </w:p>
    <w:p>
      <w:pPr>
        <w:pStyle w:val="1223"/>
        <w:numPr>
          <w:ilvl w:val="0"/>
          <w:numId w:val="74"/>
        </w:numPr>
        <w:pBdr/>
        <w:spacing/>
        <w:ind/>
        <w:rPr/>
      </w:pPr>
      <w:r>
        <w:t xml:space="preserve">Colunas onde todos os valores são distintos (possíveis IDs ou nomes próprios).</w:t>
      </w:r>
      <w:r/>
    </w:p>
    <w:p>
      <w:pPr>
        <w:pStyle w:val="1223"/>
        <w:numPr>
          <w:ilvl w:val="0"/>
          <w:numId w:val="74"/>
        </w:numPr>
        <w:pBdr/>
        <w:spacing/>
        <w:ind/>
        <w:rPr/>
      </w:pPr>
      <w:r>
        <w:t xml:space="preserve">Colunas que representam categorias repetidas (ex.: avaliações, estados, classificações), geralmente com um conjunto reduzido de valores únicos.</w:t>
      </w:r>
      <w:r/>
    </w:p>
    <w:p>
      <w:pPr>
        <w:pStyle w:val="1223"/>
        <w:numPr>
          <w:ilvl w:val="0"/>
          <w:numId w:val="74"/>
        </w:numPr>
        <w:pBdr/>
        <w:spacing/>
        <w:ind/>
        <w:rPr/>
      </w:pPr>
      <w:r>
        <w:t xml:space="preserve">Colunas que contêm datas representadas como texto, sendo aconselhável a sua conversão para o tipo datetime.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Variáveis Categóricas (tipo object)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rPr>
          <w:highlight w:val="none"/>
        </w:rPr>
        <w:t xml:space="preserve">As colunas de tipo categórico apresentam as seguintes estatísticas principais:</w:t>
      </w:r>
      <w:r/>
    </w:p>
    <w:p>
      <w:pPr>
        <w:pStyle w:val="1223"/>
        <w:numPr>
          <w:ilvl w:val="0"/>
          <w:numId w:val="75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count </w:t>
      </w:r>
      <w:r>
        <w:rPr>
          <w:highlight w:val="none"/>
        </w:rPr>
        <w:t xml:space="preserve">— número de registos não nulos existentes na coluna. No dataset, é comum observar-se um valor de 310, indicando que todos os registos possuem dados nessa coluna.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75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unique </w:t>
      </w:r>
      <w:r>
        <w:rPr>
          <w:highlight w:val="none"/>
        </w:rPr>
        <w:t xml:space="preserve">— número de valores distintos.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Quando unique é igual a count, isso indica que todos os valores são diferentes (ex.: nomes de pessoas ou identificadores únicos).</w:t>
      </w:r>
      <w:r/>
    </w:p>
    <w:p>
      <w:pPr>
        <w:pStyle w:val="1223"/>
        <w:numPr>
          <w:ilvl w:val="0"/>
          <w:numId w:val="76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top </w:t>
      </w:r>
      <w:r>
        <w:rPr>
          <w:highlight w:val="none"/>
        </w:rPr>
        <w:t xml:space="preserve">— valor mais frequente presente na coluna.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7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freq </w:t>
      </w:r>
      <w:r>
        <w:rPr>
          <w:highlight w:val="none"/>
        </w:rPr>
        <w:t xml:space="preserve">— número de ocorrências do valor mais frequente.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 seguir queremos obter um sumário da </w:t>
      </w:r>
      <w:r>
        <w:rPr>
          <w:highlight w:val="none"/>
        </w:rPr>
        <w:t xml:space="preserve">estatística descritiva somente para variáveis categóricas</w:t>
      </w:r>
      <w:r>
        <w:rPr>
          <w:highlight w:val="none"/>
        </w:rPr>
        <w:t xml:space="preserve">.</w:t>
      </w:r>
      <w:r>
        <w:rPr>
          <w:highlight w:val="none"/>
        </w:rPr>
        <w:t xml:space="preserve"> Para isso voltamos a utiliza a função “</w:t>
      </w:r>
      <w:r>
        <w:rPr>
          <w:b/>
          <w:bCs/>
          <w:highlight w:val="none"/>
        </w:rPr>
        <w:t xml:space="preserve">describe()</w:t>
      </w:r>
      <w:r>
        <w:rPr>
          <w:b w:val="0"/>
          <w:bCs w:val="0"/>
          <w:highlight w:val="none"/>
        </w:rPr>
        <w:t xml:space="preserve">” com o argumento “</w:t>
      </w:r>
      <w:r>
        <w:rPr>
          <w:b/>
          <w:bCs/>
          <w:highlight w:val="none"/>
        </w:rPr>
        <w:t xml:space="preserve">include=['object']</w:t>
      </w:r>
      <w:r>
        <w:rPr>
          <w:b w:val="0"/>
          <w:bCs w:val="0"/>
          <w:highlight w:val="none"/>
        </w:rPr>
        <w:t xml:space="preserve">”.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71387" cy="1953060"/>
                <wp:effectExtent l="0" t="0" r="0" b="0"/>
                <wp:docPr id="1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18923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8"/>
                        <a:stretch/>
                      </pic:blipFill>
                      <pic:spPr bwMode="auto">
                        <a:xfrm flipH="0" flipV="0">
                          <a:off x="0" y="0"/>
                          <a:ext cx="3071387" cy="1953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8" o:spid="_x0000_s128" type="#_x0000_t75" style="width:241.84pt;height:153.78pt;mso-wrap-distance-left:0.00pt;mso-wrap-distance-top:0.00pt;mso-wrap-distance-right:0.00pt;mso-wrap-distance-bottom:0.00pt;z-index:1;" stroked="false">
                <v:imagedata r:id="rId9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81" w:name="_Toc81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81</w:t>
      </w:r>
      <w:r>
        <w:fldChar w:fldCharType="end"/>
      </w:r>
      <w:r>
        <w:t xml:space="preserve">: estatística descritiva somente para variáveis categóricas </w:t>
      </w:r>
      <w:r/>
      <w:bookmarkEnd w:id="81"/>
      <w:r/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rPr>
          <w:b w:val="0"/>
          <w:bCs w:val="0"/>
          <w:highlight w:val="none"/>
        </w:rPr>
      </w:pPr>
      <w:r>
        <w:t xml:space="preserve">A seguir vamos querer um sumário da estatística descritiva somente para uma coluna (à escolha), </w:t>
      </w:r>
      <w:r>
        <w:t xml:space="preserve">respeitante a uma variável de escala</w:t>
      </w:r>
      <w:r>
        <w:t xml:space="preserve">. As colunas escolhidas foram a 2 e a 3 e pra esse efeito voltamos a utilizar a função “</w:t>
      </w:r>
      <w:r>
        <w:rPr>
          <w:b/>
          <w:bCs/>
        </w:rPr>
        <w:t xml:space="preserve">describe</w:t>
      </w:r>
      <w:r>
        <w:rPr>
          <w:b/>
          <w:bCs/>
        </w:rPr>
        <w:t xml:space="preserve">()</w:t>
      </w:r>
      <w:r>
        <w:rPr>
          <w:b w:val="0"/>
          <w:bCs w:val="0"/>
        </w:rPr>
        <w:t xml:space="preserve">” com o conteudo de apenas das duas colunas.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14550" cy="1323975"/>
                <wp:effectExtent l="0" t="0" r="0" b="0"/>
                <wp:docPr id="1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2441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9"/>
                        <a:stretch/>
                      </pic:blipFill>
                      <pic:spPr bwMode="auto">
                        <a:xfrm>
                          <a:off x="0" y="0"/>
                          <a:ext cx="2114550" cy="13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9" o:spid="_x0000_s129" type="#_x0000_t75" style="width:166.50pt;height:104.25pt;mso-wrap-distance-left:0.00pt;mso-wrap-distance-top:0.00pt;mso-wrap-distance-right:0.00pt;mso-wrap-distance-bottom:0.00pt;z-index:1;" stroked="false">
                <v:imagedata r:id="rId99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82" w:name="_Toc82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82</w:t>
      </w:r>
      <w:r>
        <w:fldChar w:fldCharType="end"/>
      </w:r>
      <w:r>
        <w:t xml:space="preserve">: Resultado da estatistica das colunas escolhidas </w:t>
      </w:r>
      <w:r/>
      <w:bookmarkEnd w:id="82"/>
      <w:r/>
      <w:r/>
    </w:p>
    <w:p>
      <w:pPr>
        <w:pBdr/>
        <w:spacing/>
        <w:ind/>
        <w:rPr>
          <w:b w:val="0"/>
          <w:bCs w:val="0"/>
        </w:rPr>
      </w:pPr>
      <w:r>
        <w:t xml:space="preserve">Em seguida queremos o</w:t>
      </w:r>
      <w:r>
        <w:t xml:space="preserve">bter os valores máximos e mínimos da coluna2 usada anteriormente, para este fim usamos as funções “</w:t>
      </w:r>
      <w:r>
        <w:rPr>
          <w:b/>
          <w:bCs/>
        </w:rPr>
        <w:t xml:space="preserve">max()</w:t>
      </w:r>
      <w:r>
        <w:rPr>
          <w:b w:val="0"/>
          <w:bCs w:val="0"/>
        </w:rPr>
        <w:t xml:space="preserve">” e “</w:t>
      </w:r>
      <w:r>
        <w:rPr>
          <w:b/>
          <w:bCs/>
        </w:rPr>
        <w:t xml:space="preserve">min()</w:t>
      </w:r>
      <w:r>
        <w:rPr>
          <w:b w:val="0"/>
          <w:bCs w:val="0"/>
        </w:rPr>
        <w:t xml:space="preserve">”.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775" cy="381000"/>
                <wp:effectExtent l="0" t="0" r="0" b="0"/>
                <wp:docPr id="1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3894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0"/>
                        <a:stretch/>
                      </pic:blipFill>
                      <pic:spPr bwMode="auto">
                        <a:xfrm>
                          <a:off x="0" y="0"/>
                          <a:ext cx="485775" cy="38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0" o:spid="_x0000_s130" type="#_x0000_t75" style="width:38.25pt;height:30.00pt;mso-wrap-distance-left:0.00pt;mso-wrap-distance-top:0.00pt;mso-wrap-distance-right:0.00pt;mso-wrap-distance-bottom:0.00pt;z-index:1;" stroked="false">
                <v:imagedata r:id="rId100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83" w:name="_Toc83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83</w:t>
      </w:r>
      <w:r>
        <w:fldChar w:fldCharType="end"/>
      </w:r>
      <w:r>
        <w:t xml:space="preserve">: Maximo e minino da coluna 2 </w:t>
      </w:r>
      <w:r/>
      <w:bookmarkEnd w:id="83"/>
      <w:r/>
      <w:r/>
    </w:p>
    <w:p>
      <w:pPr>
        <w:pBdr/>
        <w:spacing/>
        <w:ind/>
        <w:rPr>
          <w:b w:val="0"/>
          <w:bCs w:val="0"/>
          <w:highlight w:val="none"/>
        </w:rPr>
      </w:pPr>
      <w:r>
        <w:t xml:space="preserve">Apresentaremos a frequência de cada um dos valores possíveis de uma coluna (à escolha), respeitante a </w:t>
      </w:r>
      <w:r>
        <w:t xml:space="preserve">uma variável categórica</w:t>
      </w:r>
      <w:r>
        <w:t xml:space="preserve">, com o uso da função “</w:t>
      </w:r>
      <w:r>
        <w:rPr>
          <w:b/>
          <w:bCs/>
        </w:rPr>
        <w:t xml:space="preserve">value_counts</w:t>
      </w:r>
      <w:r>
        <w:rPr>
          <w:b/>
          <w:bCs/>
        </w:rPr>
        <w:t xml:space="preserve">()</w:t>
      </w:r>
      <w:r>
        <w:rPr>
          <w:b w:val="0"/>
          <w:bCs w:val="0"/>
        </w:rPr>
        <w:t xml:space="preserve">”.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2750" cy="2124075"/>
                <wp:effectExtent l="0" t="0" r="0" b="0"/>
                <wp:docPr id="1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4650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1"/>
                        <a:stretch/>
                      </pic:blipFill>
                      <pic:spPr bwMode="auto">
                        <a:xfrm>
                          <a:off x="0" y="0"/>
                          <a:ext cx="2952749" cy="2124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1" o:spid="_x0000_s131" type="#_x0000_t75" style="width:232.50pt;height:167.25pt;mso-wrap-distance-left:0.00pt;mso-wrap-distance-top:0.00pt;mso-wrap-distance-right:0.00pt;mso-wrap-distance-bottom:0.00pt;z-index:1;" stroked="false">
                <v:imagedata r:id="rId10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84" w:name="_Toc84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84</w:t>
      </w:r>
      <w:r>
        <w:fldChar w:fldCharType="end"/>
      </w:r>
      <w:r>
        <w:t xml:space="preserve">: frequencia de valores </w:t>
      </w:r>
      <w:r/>
      <w:bookmarkEnd w:id="84"/>
      <w:r/>
      <w:r/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t xml:space="preserve">Criaremos um dataframe contendo cada um dos valores possíveis da coluna da alínea anterior, para este fim usamos duas funções em conjunto “</w:t>
      </w:r>
      <w:r>
        <w:rPr>
          <w:b/>
          <w:bCs/>
        </w:rPr>
        <w:t xml:space="preserve">value_counts</w:t>
      </w:r>
      <w:r>
        <w:rPr>
          <w:b/>
          <w:bCs/>
        </w:rPr>
        <w:t xml:space="preserve">()</w:t>
      </w:r>
      <w:r>
        <w:rPr>
          <w:b w:val="0"/>
          <w:bCs w:val="0"/>
        </w:rPr>
        <w:t xml:space="preserve">” e “</w:t>
      </w:r>
      <w:r>
        <w:rPr>
          <w:b/>
          <w:bCs/>
        </w:rPr>
        <w:t xml:space="preserve">to_frame</w:t>
      </w:r>
      <w:r>
        <w:rPr>
          <w:b w:val="0"/>
          <w:bCs w:val="0"/>
        </w:rPr>
        <w:t xml:space="preserve">”.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58228" cy="2435675"/>
                <wp:effectExtent l="0" t="0" r="0" b="0"/>
                <wp:docPr id="1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12596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2"/>
                        <a:stretch/>
                      </pic:blipFill>
                      <pic:spPr bwMode="auto">
                        <a:xfrm flipH="0" flipV="0">
                          <a:off x="0" y="0"/>
                          <a:ext cx="858227" cy="2435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2" o:spid="_x0000_s132" type="#_x0000_t75" style="width:67.58pt;height:191.79pt;mso-wrap-distance-left:0.00pt;mso-wrap-distance-top:0.00pt;mso-wrap-distance-right:0.00pt;mso-wrap-distance-bottom:0.00pt;z-index:1;" stroked="false">
                <v:imagedata r:id="rId10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85" w:name="_Toc85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85</w:t>
      </w:r>
      <w:r>
        <w:fldChar w:fldCharType="end"/>
      </w:r>
      <w:r>
        <w:t xml:space="preserve">: um dataframe para cada valor </w:t>
      </w:r>
      <w:r/>
      <w:bookmarkEnd w:id="85"/>
      <w:r/>
      <w:r/>
    </w:p>
    <w:p>
      <w:pPr>
        <w:pBdr/>
        <w:spacing/>
        <w:ind/>
        <w:rPr>
          <w:b w:val="0"/>
          <w:bCs w:val="0"/>
          <w:highlight w:val="none"/>
        </w:rPr>
      </w:pPr>
      <w:r>
        <w:t xml:space="preserve">Por fim vamos apresentar graficamente o histograma da coluna anterior.</w:t>
      </w:r>
      <w:r>
        <w:t xml:space="preserve"> Usamos a função “</w:t>
      </w:r>
      <w:r>
        <w:rPr>
          <w:b/>
          <w:bCs/>
        </w:rPr>
        <w:t xml:space="preserve">hist</w:t>
      </w:r>
      <w:r>
        <w:t xml:space="preserve">” para escolher a coluna, em seguida “</w:t>
      </w:r>
      <w:r>
        <w:rPr>
          <w:b/>
          <w:bCs/>
        </w:rPr>
        <w:t xml:space="preserve">xlabel</w:t>
      </w:r>
      <w:r>
        <w:t xml:space="preserve">” para escolher o label do eixo dos x, depois “</w:t>
      </w:r>
      <w:r>
        <w:rPr>
          <w:b/>
          <w:bCs/>
        </w:rPr>
        <w:t xml:space="preserve">ylabel</w:t>
      </w:r>
      <w:r>
        <w:t xml:space="preserve">” para escolher o label do eixo dos y, </w:t>
      </w:r>
      <w:r>
        <w:t xml:space="preserve">“</w:t>
      </w:r>
      <w:r>
        <w:rPr>
          <w:b/>
          <w:bCs/>
        </w:rPr>
        <w:t xml:space="preserve">title</w:t>
      </w:r>
      <w:r>
        <w:t xml:space="preserve">”</w:t>
      </w:r>
      <w:r>
        <w:t xml:space="preserve"> para escolher o titulo do nosso histograma e por fim “</w:t>
      </w:r>
      <w:r>
        <w:rPr>
          <w:b/>
          <w:bCs/>
        </w:rPr>
        <w:t xml:space="preserve">show</w:t>
      </w:r>
      <w:r>
        <w:rPr>
          <w:b w:val="0"/>
          <w:bCs w:val="0"/>
        </w:rPr>
        <w:t xml:space="preserve">” para mostrar o histograma.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5627" cy="2145821"/>
                <wp:effectExtent l="0" t="0" r="0" b="0"/>
                <wp:docPr id="1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84464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3"/>
                        <a:stretch/>
                      </pic:blipFill>
                      <pic:spPr bwMode="auto">
                        <a:xfrm flipH="0" flipV="0">
                          <a:off x="0" y="0"/>
                          <a:ext cx="2655626" cy="2145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3" o:spid="_x0000_s133" type="#_x0000_t75" style="width:209.10pt;height:168.96pt;mso-wrap-distance-left:0.00pt;mso-wrap-distance-top:0.00pt;mso-wrap-distance-right:0.00pt;mso-wrap-distance-bottom:0.00pt;z-index:1;" stroked="false">
                <v:imagedata r:id="rId10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86" w:name="_Toc86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86</w:t>
      </w:r>
      <w:r>
        <w:fldChar w:fldCharType="end"/>
      </w:r>
      <w:r>
        <w:t xml:space="preserve">: Histograma dos valores da coluna </w:t>
      </w:r>
      <w:r/>
      <w:bookmarkEnd w:id="86"/>
      <w:r/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Apresentar as categorias existentes na coluna2.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73882" cy="3275104"/>
                <wp:effectExtent l="0" t="0" r="0" b="0"/>
                <wp:docPr id="1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2347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4"/>
                        <a:stretch/>
                      </pic:blipFill>
                      <pic:spPr bwMode="auto">
                        <a:xfrm flipH="0" flipV="0">
                          <a:off x="0" y="0"/>
                          <a:ext cx="2973882" cy="3275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4" o:spid="_x0000_s134" type="#_x0000_t75" style="width:234.16pt;height:257.88pt;mso-wrap-distance-left:0.00pt;mso-wrap-distance-top:0.00pt;mso-wrap-distance-right:0.00pt;mso-wrap-distance-bottom:0.00pt;z-index:1;" stroked="false">
                <v:imagedata r:id="rId104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87" w:name="_Toc87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87</w:t>
      </w:r>
      <w:r>
        <w:fldChar w:fldCharType="end"/>
      </w:r>
      <w:r>
        <w:t xml:space="preserve">:  categorias existentes na coluna2. </w:t>
      </w:r>
      <w:r/>
      <w:bookmarkEnd w:id="87"/>
      <w:r/>
      <w:r/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Para a análise gráfica através de </w:t>
      </w:r>
      <w:r>
        <w:rPr>
          <w:b/>
          <w:bCs/>
        </w:rPr>
        <w:t xml:space="preserve">boxplots </w:t>
      </w:r>
      <w:r>
        <w:t xml:space="preserve">foi necessário criar categorias artificiais, uma vez que a coluna originalmente utilizada como variável categórica apresentava </w:t>
      </w:r>
      <w:r>
        <w:rPr>
          <w:b/>
          <w:bCs/>
        </w:rPr>
        <w:t xml:space="preserve">310 </w:t>
      </w:r>
      <w:r>
        <w:t xml:space="preserve">valores distintos, todos únicos. Esta característica </w:t>
      </w:r>
      <w:r>
        <w:rPr>
          <w:b/>
          <w:bCs/>
        </w:rPr>
        <w:t xml:space="preserve">inviabiliza </w:t>
      </w:r>
      <w:r>
        <w:t xml:space="preserve">a construção de um</w:t>
      </w:r>
      <w:r>
        <w:t xml:space="preserve"> </w:t>
      </w:r>
      <w:r>
        <w:rPr>
          <w:b/>
          <w:bCs/>
        </w:rPr>
        <w:t xml:space="preserve">boxplot interpretável</w:t>
      </w:r>
      <w:r>
        <w:t xml:space="preserve">, dado que este tipo de gráfico exige a existência de grupos com múltiplas observações para representar de forma adequada a mediana, quartis e possíveis outliers. Assim, a abordagem adotada consistiu na criação de categorias derivadas </w:t>
      </w:r>
      <w:r>
        <w:t xml:space="preserve">da variável numérica, permitindo agrupar os dados em classes </w:t>
      </w:r>
      <w:r>
        <w:rPr>
          <w:b/>
          <w:bCs/>
        </w:rPr>
        <w:t xml:space="preserve">homogéneas</w:t>
      </w:r>
      <w:r>
        <w:t xml:space="preserve">. Desta forma, o </w:t>
      </w:r>
      <w:r>
        <w:rPr>
          <w:b/>
          <w:bCs/>
        </w:rPr>
        <w:t xml:space="preserve">boxplot </w:t>
      </w:r>
      <w:r>
        <w:t xml:space="preserve">torna-se estatisticamente válido e visualmente interpretável, garantindo uma análise comparativa coerente entre grupos e preservando a utilidade do gráfico.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7882" cy="2694487"/>
                <wp:effectExtent l="0" t="0" r="0" b="0"/>
                <wp:docPr id="1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58901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5"/>
                        <a:stretch/>
                      </pic:blipFill>
                      <pic:spPr bwMode="auto">
                        <a:xfrm flipH="0" flipV="0">
                          <a:off x="0" y="0"/>
                          <a:ext cx="2807882" cy="26944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5" o:spid="_x0000_s135" type="#_x0000_t75" style="width:221.09pt;height:212.16pt;mso-wrap-distance-left:0.00pt;mso-wrap-distance-top:0.00pt;mso-wrap-distance-right:0.00pt;mso-wrap-distance-bottom:0.00pt;z-index:1;" stroked="false">
                <v:imagedata r:id="rId10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88" w:name="_Toc88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88</w:t>
      </w:r>
      <w:r>
        <w:fldChar w:fldCharType="end"/>
      </w:r>
      <w:r>
        <w:t xml:space="preserve">: Boxplot errado </w:t>
      </w:r>
      <w:r/>
      <w:bookmarkEnd w:id="88"/>
      <w:r/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Tentativa de boxplot usando uma coluna com valores únicos (nomes). Como cada categoria tem apenas um valor, o boxplot não pode ser construído corretamente, resultando apenas em traços isolados e um gráfico não informativo.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49515" cy="2408687"/>
                <wp:effectExtent l="0" t="0" r="0" b="0"/>
                <wp:docPr id="1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7528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6"/>
                        <a:stretch/>
                      </pic:blipFill>
                      <pic:spPr bwMode="auto">
                        <a:xfrm flipH="0" flipV="0">
                          <a:off x="0" y="0"/>
                          <a:ext cx="3249515" cy="24086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6" o:spid="_x0000_s136" type="#_x0000_t75" style="width:255.87pt;height:189.66pt;mso-wrap-distance-left:0.00pt;mso-wrap-distance-top:0.00pt;mso-wrap-distance-right:0.00pt;mso-wrap-distance-bottom:0.00pt;z-index:1;" stroked="false">
                <v:imagedata r:id="rId10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89" w:name="_Toc89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89</w:t>
      </w:r>
      <w:r>
        <w:fldChar w:fldCharType="end"/>
      </w:r>
      <w:r>
        <w:t xml:space="preserve">: Boxplot correto </w:t>
      </w:r>
      <w:r/>
      <w:bookmarkEnd w:id="89"/>
      <w:r/>
      <w:r/>
    </w:p>
    <w:p>
      <w:pPr>
        <w:pBdr/>
        <w:spacing/>
        <w:ind/>
        <w:rPr>
          <w:highlight w:val="none"/>
        </w:rPr>
      </w:pPr>
      <w:r>
        <w:t xml:space="preserve">B</w:t>
      </w:r>
      <w:r>
        <w:t xml:space="preserve">oxplot correto, criado após agrupar os valores da coluna2 em quatro categorias (baixo, médio, alto, muito alto). Aqui cada grupo contém múltiplas observações, permitindo calcular estatísticas como mediana, quartis e dispersão. É um boxplot válido e interpr</w:t>
      </w:r>
      <w:r>
        <w:t xml:space="preserve">etável.</w:t>
      </w:r>
      <w:r>
        <w:rPr>
          <w:highlight w:val="none"/>
        </w:rPr>
      </w:r>
      <w:r>
        <w:rPr>
          <w:highlight w:val="none"/>
        </w:rPr>
      </w:r>
    </w:p>
    <w:p>
      <w:pPr>
        <w:pStyle w:val="1223"/>
        <w:numPr>
          <w:ilvl w:val="0"/>
          <w:numId w:val="79"/>
        </w:num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Missing Values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/>
        <w:rPr>
          <w:b/>
          <w:bCs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Para introduzir valores em falta de forma controlada, selecionou-se uma coluna correspondente a uma variável de escala e substituiu-se um dos seus valores por </w:t>
      </w:r>
      <w:r>
        <w:rPr>
          <w:b/>
          <w:bCs/>
          <w:highlight w:val="none"/>
        </w:rPr>
        <w:t xml:space="preserve">NaN</w:t>
      </w:r>
      <w:r>
        <w:rPr>
          <w:b w:val="0"/>
          <w:bCs w:val="0"/>
          <w:highlight w:val="none"/>
        </w:rPr>
        <w:t xml:space="preserve">. Para isso utilizou-se a função “</w:t>
      </w:r>
      <w:r>
        <w:rPr>
          <w:b/>
          <w:bCs/>
          <w:highlight w:val="none"/>
        </w:rPr>
        <w:t xml:space="preserve">replace(10050, np.nan)</w:t>
      </w:r>
      <w:r>
        <w:rPr>
          <w:b/>
          <w:bCs/>
          <w:highlight w:val="none"/>
        </w:rPr>
        <w:t xml:space="preserve">”</w:t>
      </w:r>
      <w:r>
        <w:rPr>
          <w:b w:val="0"/>
          <w:bCs w:val="0"/>
          <w:highlight w:val="none"/>
        </w:rPr>
        <w:t xml:space="preserve">, para substituir o valor </w:t>
      </w:r>
      <w:r>
        <w:rPr>
          <w:b/>
          <w:bCs/>
          <w:highlight w:val="none"/>
        </w:rPr>
        <w:t xml:space="preserve">10050 </w:t>
      </w:r>
      <w:r>
        <w:rPr>
          <w:b w:val="0"/>
          <w:bCs w:val="0"/>
          <w:highlight w:val="none"/>
        </w:rPr>
        <w:t xml:space="preserve">por </w:t>
      </w:r>
      <w:r>
        <w:rPr>
          <w:b/>
          <w:bCs/>
          <w:highlight w:val="none"/>
        </w:rPr>
        <w:t xml:space="preserve">NaN.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Em seguida queremos obter o número de missing values presentes na coluna escolhida anteriormente. Usamos a função “</w:t>
      </w:r>
      <w:r>
        <w:rPr>
          <w:b/>
          <w:bCs/>
          <w:highlight w:val="none"/>
        </w:rPr>
        <w:t xml:space="preserve">isnull()</w:t>
      </w:r>
      <w:r>
        <w:rPr>
          <w:b w:val="0"/>
          <w:bCs w:val="0"/>
          <w:highlight w:val="none"/>
        </w:rPr>
        <w:t xml:space="preserve">” para obter os valores negativos e a função </w:t>
      </w:r>
      <w:r>
        <w:rPr>
          <w:b w:val="0"/>
          <w:bCs w:val="0"/>
          <w:highlight w:val="none"/>
        </w:rPr>
        <w:t xml:space="preserve">“</w:t>
      </w:r>
      <w:r>
        <w:rPr>
          <w:b/>
          <w:bCs/>
          <w:highlight w:val="none"/>
        </w:rPr>
        <w:t xml:space="preserve">value_counts</w:t>
      </w:r>
      <w:r>
        <w:rPr>
          <w:b/>
          <w:bCs/>
          <w:highlight w:val="none"/>
        </w:rPr>
        <w:t xml:space="preserve">()</w:t>
      </w:r>
      <w:r>
        <w:rPr>
          <w:b w:val="0"/>
          <w:bCs w:val="0"/>
          <w:highlight w:val="none"/>
        </w:rPr>
        <w:t xml:space="preserve">” </w:t>
      </w:r>
      <w:r>
        <w:rPr>
          <w:b w:val="0"/>
          <w:bCs w:val="0"/>
          <w:highlight w:val="none"/>
        </w:rPr>
        <w:t xml:space="preserve">para contar o número de valores negativos obtidos.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71700" cy="790575"/>
                <wp:effectExtent l="0" t="0" r="0" b="0"/>
                <wp:docPr id="1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26975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7"/>
                        <a:stretch/>
                      </pic:blipFill>
                      <pic:spPr bwMode="auto">
                        <a:xfrm>
                          <a:off x="0" y="0"/>
                          <a:ext cx="2171700" cy="790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7" o:spid="_x0000_s137" type="#_x0000_t75" style="width:171.00pt;height:62.25pt;mso-wrap-distance-left:0.00pt;mso-wrap-distance-top:0.00pt;mso-wrap-distance-right:0.00pt;mso-wrap-distance-bottom:0.00pt;z-index:1;" stroked="false">
                <v:imagedata r:id="rId10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1256"/>
        <w:pBdr/>
        <w:spacing/>
        <w:ind/>
        <w:rPr/>
      </w:pPr>
      <w:r/>
      <w:bookmarkStart w:id="90" w:name="_Toc90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90</w:t>
      </w:r>
      <w:r>
        <w:fldChar w:fldCharType="end"/>
      </w:r>
      <w:r>
        <w:t xml:space="preserve">: Número de NaN obtidos </w:t>
      </w:r>
      <w:r/>
      <w:bookmarkEnd w:id="90"/>
      <w:r/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hd w:val="nil" w:color="auto"/>
        <w:spacing/>
        <w:ind/>
        <w:rPr/>
      </w:pPr>
      <w:r>
        <w:t xml:space="preserve">Os missing values podem ser tratados de várias formas, dependendo da quantidade de dados em falta e do tipo de variável. </w:t>
      </w:r>
      <w:r>
        <w:rPr>
          <w:highlight w:val="none"/>
        </w:rPr>
      </w:r>
      <w:r/>
    </w:p>
    <w:tbl>
      <w:tblPr>
        <w:tblStyle w:val="1202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>
        <w:trPr/>
        <w:tc>
          <w:tcPr>
            <w:tcBorders/>
            <w:tcW w:w="25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Método</w:t>
            </w:r>
            <w:r>
              <w:rPr>
                <w:b/>
                <w:bCs/>
              </w:rPr>
            </w:r>
            <w:r/>
          </w:p>
        </w:tc>
        <w:tc>
          <w:tcPr>
            <w:tcBorders/>
            <w:tcW w:w="595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Descrição</w:t>
            </w:r>
            <w:r>
              <w:rPr>
                <w:b/>
                <w:bCs/>
              </w:rPr>
            </w:r>
            <w:r/>
          </w:p>
        </w:tc>
      </w:tr>
      <w:tr>
        <w:trPr/>
        <w:tc>
          <w:tcPr>
            <w:tcBorders/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Remover linhas</w:t>
            </w:r>
            <w:r/>
          </w:p>
        </w:tc>
        <w:tc>
          <w:tcPr>
            <w:tcBorders/>
            <w:tcW w:w="59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t xml:space="preserve">Apagar registos com missing values quando são poucos.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Remover colunas</w:t>
            </w:r>
            <w:r/>
          </w:p>
        </w:tc>
        <w:tc>
          <w:tcPr>
            <w:tcBorders/>
            <w:tcW w:w="59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t xml:space="preserve">Eliminar colunas com muitos dados em falta.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Imputar pela média</w:t>
            </w:r>
            <w:r/>
          </w:p>
        </w:tc>
        <w:tc>
          <w:tcPr>
            <w:tcBorders/>
            <w:tcW w:w="59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t xml:space="preserve">Substituir NaN pela média (variáveis numéricas).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Imputar pela mediana</w:t>
            </w:r>
            <w:r/>
          </w:p>
        </w:tc>
        <w:tc>
          <w:tcPr>
            <w:tcBorders/>
            <w:tcW w:w="59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t xml:space="preserve">Substituir pela mediana quando há outliers.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Imputar pela moda</w:t>
            </w:r>
            <w:r/>
          </w:p>
        </w:tc>
        <w:tc>
          <w:tcPr>
            <w:tcBorders/>
            <w:tcW w:w="59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t xml:space="preserve">Usado para variáveis categóricas.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460"/>
        </w:trPr>
        <w:tc>
          <w:tcPr>
            <w:tcBorders/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Valor constante</w:t>
            </w:r>
            <w:r/>
          </w:p>
        </w:tc>
        <w:tc>
          <w:tcPr>
            <w:tcBorders/>
            <w:tcW w:w="59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t xml:space="preserve">Substituir por um valor fixo (0, -1, “Desconhecido”).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460"/>
        </w:trPr>
        <w:tc>
          <w:tcPr>
            <w:tcBorders/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Imputação por modelos</w:t>
            </w:r>
            <w:r/>
          </w:p>
        </w:tc>
        <w:tc>
          <w:tcPr>
            <w:tcBorders/>
            <w:tcW w:w="59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t xml:space="preserve">Previsão via regressão, KNN ou MICE.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460"/>
        </w:trPr>
        <w:tc>
          <w:tcPr>
            <w:tcBorders/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Coluna indicadora</w:t>
            </w:r>
            <w:r/>
          </w:p>
        </w:tc>
        <w:tc>
          <w:tcPr>
            <w:tcBorders/>
            <w:tcW w:w="59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t xml:space="preserve">Criar coluna extra que assinala onde havia NaN.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460"/>
        </w:trPr>
        <w:tc>
          <w:tcPr>
            <w:tcBorders/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Manter NaN</w:t>
            </w:r>
            <w:r/>
          </w:p>
        </w:tc>
        <w:tc>
          <w:tcPr>
            <w:tcBorders/>
            <w:tcW w:w="59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t xml:space="preserve">Útil em análises exploratórias ou antes do pré-processamento.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 w:val="0"/>
          <w:bCs w:val="0"/>
          <w:highlight w:val="none"/>
        </w:rPr>
      </w:pPr>
      <w:r>
        <w:t xml:space="preserve">Em seguida vamos substituir os “</w:t>
      </w:r>
      <w:r>
        <w:rPr>
          <w:b/>
          <w:bCs/>
        </w:rPr>
        <w:t xml:space="preserve">missing values” </w:t>
      </w:r>
      <w:r>
        <w:rPr>
          <w:b w:val="0"/>
          <w:bCs w:val="0"/>
        </w:rPr>
        <w:t xml:space="preserve">presentes na coluna anterior e substituir pela média da própria coluna. Começamos por calcular a média com a função “</w:t>
      </w:r>
      <w:r>
        <w:rPr>
          <w:b/>
          <w:bCs/>
        </w:rPr>
        <w:t xml:space="preserve">mean()</w:t>
      </w:r>
      <w:r>
        <w:rPr>
          <w:b w:val="0"/>
          <w:bCs w:val="0"/>
        </w:rPr>
        <w:t xml:space="preserve">” e em seguida “</w:t>
      </w:r>
      <w:r>
        <w:rPr>
          <w:b/>
          <w:bCs/>
        </w:rPr>
        <w:t xml:space="preserve">replace()</w:t>
      </w:r>
      <w:r>
        <w:rPr>
          <w:b w:val="0"/>
          <w:bCs w:val="0"/>
        </w:rPr>
        <w:t xml:space="preserve">” para substituir o valor pretendido.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Por fim vamos remover os valores </w:t>
      </w:r>
      <w:r>
        <w:rPr>
          <w:b/>
          <w:bCs/>
          <w:highlight w:val="none"/>
        </w:rPr>
        <w:t xml:space="preserve">NaN </w:t>
      </w:r>
      <w:r>
        <w:rPr>
          <w:b w:val="0"/>
          <w:bCs w:val="0"/>
          <w:highlight w:val="none"/>
        </w:rPr>
        <w:t xml:space="preserve">da nossa tabela. </w:t>
      </w:r>
      <w:r>
        <w:rPr>
          <w:b w:val="0"/>
          <w:bCs w:val="0"/>
          <w:highlight w:val="none"/>
        </w:rPr>
        <w:t xml:space="preserve">A função </w:t>
      </w:r>
      <w:r>
        <w:rPr>
          <w:b/>
          <w:bCs/>
          <w:highlight w:val="none"/>
        </w:rPr>
        <w:t xml:space="preserve">“dropna()”</w:t>
      </w:r>
      <w:r>
        <w:rPr>
          <w:b w:val="0"/>
          <w:bCs w:val="0"/>
          <w:highlight w:val="none"/>
        </w:rPr>
        <w:t xml:space="preserve"> remove registos (linhas) ou variáveis (colunas) que contenham valores em falta, isto permite limpar o dataset quando esses valores são indesejados ou quando representam uma percentagem reduzida dos dados.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A função “</w:t>
      </w:r>
      <w:r>
        <w:rPr>
          <w:b/>
          <w:bCs/>
          <w:highlight w:val="none"/>
        </w:rPr>
        <w:t xml:space="preserve">reset_index()</w:t>
      </w:r>
      <w:r>
        <w:rPr>
          <w:b w:val="0"/>
          <w:bCs w:val="0"/>
          <w:highlight w:val="none"/>
        </w:rPr>
        <w:t xml:space="preserve">” reordena os índices do DataFrame após operações como remoção de linhas, garantindo que a numeração volta a ser sequencial e consistente.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hd w:val="nil" w:color="auto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br w:type="page" w:clear="all"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1223"/>
        <w:numPr>
          <w:ilvl w:val="0"/>
          <w:numId w:val="80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Normalização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120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1559"/>
        <w:gridCol w:w="2835"/>
        <w:gridCol w:w="3118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</w:rPr>
              <w:t xml:space="preserve">Tipo de Dados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</w:rPr>
              <w:t xml:space="preserve">Nome (dtype)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</w:rPr>
              <w:t xml:space="preserve">Descrição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</w:rPr>
              <w:t xml:space="preserve">Exemplos de Utilização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Inteiro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int64, int32, int16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Valores numéricos sem casas decimais.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Contagens, IDs numéricos, quantidades.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Decimal (float)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float63, float32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Números reais com casas decimais.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Médias, preços, medidas contínuas.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Booleano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bool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Valores lógicas: True/False.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Flags, condições, indicadores binários.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Texto/Genérico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object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Strings ou mistura de tipos não numéricos.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Nomes, códigos, datas como texto.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String (moderno)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string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Tipo de texto otimizado pelo Pandas.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Texto puro, descrições, etiquetas.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Categórico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category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Variáveis com um conjunto limitado de categorias.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Estado civil, departamentos, rótulos.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Data/Tempo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datetime64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Datas ou timestamps otimizados.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Datas de registo, períodos, séries temporais.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Duração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timedelta64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Intervalo de tempo.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Diferenças entre datas, duração de eventos.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Vamos obter os tipos de dados de cada colu na e vamos obter tambem a sua informação com ajuda das funções </w:t>
      </w:r>
      <w:r>
        <w:rPr>
          <w:b/>
          <w:bCs/>
          <w:highlight w:val="none"/>
        </w:rPr>
        <w:t xml:space="preserve">“dtypes” </w:t>
      </w:r>
      <w:r>
        <w:rPr>
          <w:b w:val="0"/>
          <w:bCs w:val="0"/>
          <w:highlight w:val="none"/>
        </w:rPr>
        <w:t xml:space="preserve">e “</w:t>
      </w:r>
      <w:r>
        <w:rPr>
          <w:b/>
          <w:bCs/>
          <w:highlight w:val="none"/>
        </w:rPr>
        <w:t xml:space="preserve">info()</w:t>
      </w:r>
      <w:r>
        <w:rPr>
          <w:b w:val="0"/>
          <w:bCs w:val="0"/>
          <w:highlight w:val="none"/>
        </w:rPr>
        <w:t xml:space="preserve">”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85143" cy="2929447"/>
                <wp:effectExtent l="0" t="0" r="0" b="0"/>
                <wp:docPr id="1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81803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8"/>
                        <a:stretch/>
                      </pic:blipFill>
                      <pic:spPr bwMode="auto">
                        <a:xfrm flipH="0" flipV="0">
                          <a:off x="0" y="0"/>
                          <a:ext cx="1685143" cy="2929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8" o:spid="_x0000_s138" type="#_x0000_t75" style="width:132.69pt;height:230.67pt;mso-wrap-distance-left:0.00pt;mso-wrap-distance-top:0.00pt;mso-wrap-distance-right:0.00pt;mso-wrap-distance-bottom:0.00pt;z-index:1;" stroked="false">
                <v:imagedata r:id="rId108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256"/>
        <w:pBdr/>
        <w:spacing/>
        <w:ind/>
        <w:rPr/>
      </w:pPr>
      <w:r/>
      <w:bookmarkStart w:id="91" w:name="_Toc91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91</w:t>
      </w:r>
      <w:r>
        <w:fldChar w:fldCharType="end"/>
      </w:r>
      <w:r>
        <w:t xml:space="preserve">: Info de cada coluna </w:t>
      </w:r>
      <w:r/>
      <w:bookmarkEnd w:id="91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94870" cy="3082237"/>
                <wp:effectExtent l="0" t="0" r="0" b="0"/>
                <wp:docPr id="1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7695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9"/>
                        <a:stretch/>
                      </pic:blipFill>
                      <pic:spPr bwMode="auto">
                        <a:xfrm flipH="0" flipV="0">
                          <a:off x="0" y="0"/>
                          <a:ext cx="794870" cy="3082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9" o:spid="_x0000_s139" type="#_x0000_t75" style="width:62.59pt;height:242.70pt;mso-wrap-distance-left:0.00pt;mso-wrap-distance-top:0.00pt;mso-wrap-distance-right:0.00pt;mso-wrap-distance-bottom:0.00pt;z-index:1;" stroked="false">
                <v:imagedata r:id="rId109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92" w:name="_Toc92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92</w:t>
      </w:r>
      <w:r>
        <w:fldChar w:fldCharType="end"/>
      </w:r>
      <w:r>
        <w:t xml:space="preserve">: tipos de cada coluna </w:t>
      </w:r>
      <w:r/>
      <w:bookmarkEnd w:id="92"/>
      <w:r/>
      <w:r/>
    </w:p>
    <w:p>
      <w:pPr>
        <w:pBdr/>
        <w:spacing/>
        <w:ind/>
        <w:rPr>
          <w:b w:val="0"/>
          <w:bCs w:val="0"/>
          <w:highlight w:val="none"/>
        </w:rPr>
      </w:pPr>
      <w:r>
        <w:t xml:space="preserve">Vamos converter a coluna34 para </w:t>
      </w:r>
      <w:r>
        <w:rPr>
          <w:b/>
          <w:bCs/>
        </w:rPr>
        <w:t xml:space="preserve">DATETIME</w:t>
      </w:r>
      <w:r>
        <w:rPr>
          <w:b w:val="0"/>
          <w:bCs w:val="0"/>
        </w:rPr>
        <w:t xml:space="preserve">. Usamos a função “</w:t>
      </w:r>
      <w:r>
        <w:rPr>
          <w:b/>
          <w:bCs/>
        </w:rPr>
        <w:t xml:space="preserve">to_datetime</w:t>
      </w:r>
      <w:r>
        <w:rPr>
          <w:b/>
          <w:bCs/>
        </w:rPr>
        <w:t xml:space="preserve">()</w:t>
      </w:r>
      <w:r>
        <w:rPr>
          <w:b w:val="0"/>
          <w:bCs w:val="0"/>
        </w:rPr>
        <w:t xml:space="preserve">” para convertar a coluna desejada e depois usamos a função </w:t>
      </w:r>
      <w:r>
        <w:rPr>
          <w:b/>
          <w:bCs/>
        </w:rPr>
        <w:t xml:space="preserve">“dtype</w:t>
      </w:r>
      <w:r>
        <w:rPr>
          <w:b/>
          <w:bCs/>
        </w:rPr>
        <w:t xml:space="preserve">()</w:t>
      </w:r>
      <w:r>
        <w:rPr>
          <w:b w:val="0"/>
          <w:bCs w:val="0"/>
        </w:rPr>
        <w:t xml:space="preserve">” para ver o tipo da coluna.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28725" cy="228600"/>
                <wp:effectExtent l="0" t="0" r="0" b="0"/>
                <wp:docPr id="1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3168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0"/>
                        <a:stretch/>
                      </pic:blipFill>
                      <pic:spPr bwMode="auto">
                        <a:xfrm>
                          <a:off x="0" y="0"/>
                          <a:ext cx="1228725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0" o:spid="_x0000_s140" type="#_x0000_t75" style="width:96.75pt;height:18.00pt;mso-wrap-distance-left:0.00pt;mso-wrap-distance-top:0.00pt;mso-wrap-distance-right:0.00pt;mso-wrap-distance-bottom:0.00pt;z-index:1;" stroked="false">
                <v:imagedata r:id="rId110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256"/>
        <w:pBdr/>
        <w:spacing/>
        <w:ind/>
        <w:rPr/>
      </w:pPr>
      <w:r/>
      <w:bookmarkStart w:id="93" w:name="_Toc93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93</w:t>
      </w:r>
      <w:r>
        <w:fldChar w:fldCharType="end"/>
      </w:r>
      <w:r>
        <w:t xml:space="preserve">: novo tipo da coluna34 </w:t>
      </w:r>
      <w:r/>
      <w:bookmarkEnd w:id="93"/>
      <w:r/>
      <w:r/>
    </w:p>
    <w:p>
      <w:pPr>
        <w:pBdr/>
        <w:spacing/>
        <w:ind/>
        <w:rPr/>
      </w:pPr>
      <w:r>
        <w:t xml:space="preserve">Vamos a seguir normalizar a coluna2, respeitante a uma variável de escala, através da criação de uma </w:t>
      </w:r>
      <w:r>
        <w:t xml:space="preserve">nova coluna que resulte da primeira, mas cujos valores variem entre 0 e 1.</w:t>
      </w:r>
      <w:r/>
    </w:p>
    <w:p>
      <w:pPr>
        <w:pStyle w:val="1223"/>
        <w:numPr>
          <w:ilvl w:val="0"/>
          <w:numId w:val="81"/>
        </w:numPr>
        <w:pBdr/>
        <w:spacing/>
        <w:ind/>
        <w:rPr>
          <w:b/>
          <w:bCs/>
        </w:rPr>
      </w:pPr>
      <w:r>
        <w:rPr>
          <w:b/>
          <w:bCs/>
        </w:rPr>
        <w:t xml:space="preserve">f["coluna2"].max() </w:t>
      </w:r>
      <w:r>
        <w:t xml:space="preserve">calcula o valor máximo presente na coluna2.</w:t>
      </w:r>
      <w:r>
        <w:rPr>
          <w:b/>
          <w:bCs/>
        </w:rPr>
      </w:r>
      <w:r>
        <w:rPr>
          <w:b/>
          <w:bCs/>
        </w:rPr>
      </w:r>
    </w:p>
    <w:p>
      <w:pPr>
        <w:pStyle w:val="1223"/>
        <w:numPr>
          <w:ilvl w:val="0"/>
          <w:numId w:val="81"/>
        </w:numPr>
        <w:pBdr/>
        <w:spacing/>
        <w:ind/>
        <w:rPr/>
      </w:pPr>
      <w:r>
        <w:rPr>
          <w:b/>
          <w:bCs/>
        </w:rPr>
        <w:t xml:space="preserve">df["coluna2"] / df["coluna2"].max() </w:t>
      </w:r>
      <w:r>
        <w:t xml:space="preserve">Cada valor da coluna2 é dividido pelo valor máximo.</w:t>
      </w:r>
      <w:r>
        <w:rPr>
          <w:b/>
          <w:bCs/>
        </w:rPr>
      </w:r>
      <w:r/>
    </w:p>
    <w:p>
      <w:pPr>
        <w:pStyle w:val="1223"/>
        <w:numPr>
          <w:ilvl w:val="0"/>
          <w:numId w:val="81"/>
        </w:numPr>
        <w:pBdr/>
        <w:spacing/>
        <w:ind/>
        <w:rPr>
          <w:b/>
          <w:bCs/>
        </w:rPr>
      </w:pPr>
      <w:r>
        <w:t xml:space="preserve">O maior valor torna-se 1.</w:t>
      </w:r>
      <w:r>
        <w:rPr>
          <w:b/>
          <w:bCs/>
        </w:rPr>
      </w:r>
      <w:r>
        <w:rPr>
          <w:b/>
          <w:bCs/>
        </w:rPr>
      </w:r>
    </w:p>
    <w:p>
      <w:pPr>
        <w:pStyle w:val="1223"/>
        <w:numPr>
          <w:ilvl w:val="0"/>
          <w:numId w:val="81"/>
        </w:numPr>
        <w:pBdr/>
        <w:spacing/>
        <w:ind/>
        <w:rPr>
          <w:b/>
          <w:bCs/>
        </w:rPr>
      </w:pPr>
      <w:r>
        <w:rPr>
          <w:b/>
          <w:bCs/>
        </w:rPr>
      </w:r>
      <w:r>
        <w:t xml:space="preserve">Todos os restantes valores ficam entre 0 e 1, mantendo a mesma proporção relativa.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center"/>
        <w:rPr>
          <w:b/>
          <w:bCs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05125" cy="1085850"/>
                <wp:effectExtent l="0" t="0" r="0" b="0"/>
                <wp:docPr id="1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44989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1"/>
                        <a:stretch/>
                      </pic:blipFill>
                      <pic:spPr bwMode="auto">
                        <a:xfrm>
                          <a:off x="0" y="0"/>
                          <a:ext cx="2905124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1" o:spid="_x0000_s141" type="#_x0000_t75" style="width:228.75pt;height:85.50pt;mso-wrap-distance-left:0.00pt;mso-wrap-distance-top:0.00pt;mso-wrap-distance-right:0.00pt;mso-wrap-distance-bottom:0.00pt;z-index:1;" stroked="false">
                <v:imagedata r:id="rId111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>
      <w:pPr>
        <w:pStyle w:val="1256"/>
        <w:pBdr/>
        <w:spacing/>
        <w:ind/>
        <w:rPr/>
      </w:pPr>
      <w:r/>
      <w:bookmarkStart w:id="94" w:name="_Toc94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94</w:t>
      </w:r>
      <w:r>
        <w:fldChar w:fldCharType="end"/>
      </w:r>
      <w:r>
        <w:t xml:space="preserve">: coluna nova  </w:t>
      </w:r>
      <w:r/>
      <w:bookmarkEnd w:id="94"/>
      <w:r/>
      <w:r/>
    </w:p>
    <w:p>
      <w:pPr>
        <w:pBdr/>
        <w:shd w:val="nil" w:color="auto"/>
        <w:spacing/>
        <w:ind/>
        <w:rPr/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/>
    </w:p>
    <w:p>
      <w:pPr>
        <w:pStyle w:val="1223"/>
        <w:numPr>
          <w:ilvl w:val="0"/>
          <w:numId w:val="82"/>
        </w:numPr>
        <w:pBdr/>
        <w:spacing/>
        <w:ind/>
        <w:rPr/>
      </w:pPr>
      <w:r>
        <w:rPr>
          <w:b/>
          <w:bCs/>
        </w:rPr>
        <w:t xml:space="preserve">Binning</w:t>
      </w:r>
      <w:r/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Vamos criar uma nova coluna que resulte da divisão da coluna2, que respeite a uma variável de escala, em três categorias "Baixa", "Media", "Elevada".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A função “</w:t>
      </w:r>
      <w:r>
        <w:rPr>
          <w:b/>
          <w:bCs/>
          <w:highlight w:val="none"/>
        </w:rPr>
        <w:t xml:space="preserve">np.linspace(..., 4)</w:t>
      </w:r>
      <w:r>
        <w:rPr>
          <w:b w:val="0"/>
          <w:bCs w:val="0"/>
          <w:highlight w:val="none"/>
        </w:rPr>
        <w:t xml:space="preserve">”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1223"/>
        <w:numPr>
          <w:ilvl w:val="0"/>
          <w:numId w:val="84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Divide o intervalo [mínimo → máximo] da coluna em 3 partes iguais </w:t>
      </w:r>
      <w:r>
        <w:rPr>
          <w:b w:val="0"/>
          <w:bCs w:val="0"/>
          <w:highlight w:val="none"/>
        </w:rPr>
        <w:t xml:space="preserve">(porque 4 pontos de corte criam 3 grupos).</w:t>
      </w:r>
      <w:r>
        <w:rPr>
          <w:b w:val="0"/>
          <w:bCs w:val="0"/>
          <w:highlight w:val="none"/>
        </w:rPr>
      </w:r>
      <w:r/>
    </w:p>
    <w:p>
      <w:pPr>
        <w:pBdr/>
        <w:spacing/>
        <w:ind/>
        <w:rPr/>
      </w:pPr>
      <w:r>
        <w:rPr>
          <w:b w:val="0"/>
          <w:bCs w:val="0"/>
          <w:highlight w:val="none"/>
        </w:rPr>
        <w:t xml:space="preserve">A função </w:t>
      </w:r>
      <w:r>
        <w:rPr>
          <w:b/>
          <w:bCs/>
          <w:highlight w:val="none"/>
        </w:rPr>
        <w:t xml:space="preserve">group_names</w:t>
      </w:r>
      <w:r>
        <w:rPr>
          <w:b w:val="0"/>
          <w:bCs w:val="0"/>
          <w:highlight w:val="none"/>
        </w:rPr>
      </w:r>
      <w:r/>
    </w:p>
    <w:p>
      <w:pPr>
        <w:pStyle w:val="1223"/>
        <w:numPr>
          <w:ilvl w:val="0"/>
          <w:numId w:val="85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São as categorias que vão substituir os valores numéricos: </w:t>
      </w:r>
      <w:r>
        <w:rPr>
          <w:b w:val="0"/>
          <w:bCs w:val="0"/>
          <w:highlight w:val="none"/>
        </w:rPr>
        <w:t xml:space="preserve">Baixa, </w:t>
      </w:r>
      <w:r>
        <w:rPr>
          <w:b w:val="0"/>
          <w:bCs w:val="0"/>
          <w:highlight w:val="none"/>
        </w:rPr>
        <w:t xml:space="preserve">Media e </w:t>
      </w:r>
      <w:r>
        <w:rPr>
          <w:b w:val="0"/>
          <w:bCs w:val="0"/>
          <w:highlight w:val="none"/>
        </w:rPr>
        <w:t xml:space="preserve">Elevada</w:t>
      </w:r>
      <w:r>
        <w:rPr>
          <w:b w:val="0"/>
          <w:bCs w:val="0"/>
          <w:highlight w:val="none"/>
        </w:rPr>
      </w:r>
      <w:r/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Afunção “</w:t>
      </w:r>
      <w:r>
        <w:rPr>
          <w:b/>
          <w:bCs/>
          <w:highlight w:val="none"/>
        </w:rPr>
        <w:t xml:space="preserve">pd.cut()</w:t>
      </w:r>
      <w:r>
        <w:rPr>
          <w:b w:val="0"/>
          <w:bCs w:val="0"/>
          <w:highlight w:val="none"/>
        </w:rPr>
        <w:t xml:space="preserve">”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1223"/>
        <w:numPr>
          <w:ilvl w:val="0"/>
          <w:numId w:val="86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Mete cada valor da coluna2 dentro de uma das 3 categorias.</w:t>
      </w:r>
      <w:r/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A função “</w:t>
      </w:r>
      <w:r>
        <w:rPr>
          <w:b/>
          <w:bCs/>
          <w:highlight w:val="none"/>
        </w:rPr>
        <w:t xml:space="preserve">df["coluna2_cat"]</w:t>
      </w:r>
      <w:r>
        <w:rPr>
          <w:b w:val="0"/>
          <w:bCs w:val="0"/>
          <w:highlight w:val="none"/>
        </w:rPr>
        <w:t xml:space="preserve">” cria a nova coluna: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Bdr/>
        <w:spacing/>
        <w:ind/>
        <w:jc w:val="center"/>
        <w:rPr/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76425" cy="2000250"/>
                <wp:effectExtent l="0" t="0" r="0" b="0"/>
                <wp:docPr id="1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0825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2"/>
                        <a:stretch/>
                      </pic:blipFill>
                      <pic:spPr bwMode="auto">
                        <a:xfrm>
                          <a:off x="0" y="0"/>
                          <a:ext cx="1876424" cy="200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2" o:spid="_x0000_s142" type="#_x0000_t75" style="width:147.75pt;height:157.50pt;mso-wrap-distance-left:0.00pt;mso-wrap-distance-top:0.00pt;mso-wrap-distance-right:0.00pt;mso-wrap-distance-bottom:0.00pt;z-index:1;" stroked="false">
                <v:imagedata r:id="rId11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95" w:name="_Toc95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95</w:t>
      </w:r>
      <w:r>
        <w:fldChar w:fldCharType="end"/>
      </w:r>
      <w:r>
        <w:t xml:space="preserve">: Criação da nova coluna </w:t>
      </w:r>
      <w:r/>
      <w:bookmarkEnd w:id="95"/>
      <w:r/>
      <w:r/>
    </w:p>
    <w:p>
      <w:pPr>
        <w:pBdr/>
        <w:spacing/>
        <w:ind/>
        <w:rPr>
          <w:highlight w:val="none"/>
        </w:rPr>
      </w:pPr>
      <w:r>
        <w:t xml:space="preserve">Compararemos a coluna criada anteriormente com a coluna que a originou.</w:t>
      </w:r>
      <w:r>
        <w:rPr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66900" cy="1905000"/>
                <wp:effectExtent l="0" t="0" r="0" b="0"/>
                <wp:docPr id="1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63240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3"/>
                        <a:stretch/>
                      </pic:blipFill>
                      <pic:spPr bwMode="auto">
                        <a:xfrm>
                          <a:off x="0" y="0"/>
                          <a:ext cx="1866899" cy="1904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3" o:spid="_x0000_s143" type="#_x0000_t75" style="width:147.00pt;height:150.00pt;mso-wrap-distance-left:0.00pt;mso-wrap-distance-top:0.00pt;mso-wrap-distance-right:0.00pt;mso-wrap-distance-bottom:0.00pt;z-index:1;" stroked="false">
                <v:imagedata r:id="rId1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96" w:name="_Toc96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96</w:t>
      </w:r>
      <w:r>
        <w:fldChar w:fldCharType="end"/>
      </w:r>
      <w:r>
        <w:t xml:space="preserve">: Comparação com a coluna original </w:t>
      </w:r>
      <w:r/>
      <w:bookmarkEnd w:id="96"/>
      <w:r/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1223"/>
        <w:numPr>
          <w:ilvl w:val="0"/>
          <w:numId w:val="87"/>
        </w:numPr>
        <w:pBdr/>
        <w:spacing/>
        <w:ind/>
        <w:rPr/>
      </w:pPr>
      <w:r>
        <w:t xml:space="preserve">Estatística Inferencial</w:t>
      </w:r>
      <w:r/>
    </w:p>
    <w:p>
      <w:pPr>
        <w:pBdr/>
        <w:spacing/>
        <w:ind/>
        <w:rPr>
          <w:b/>
          <w:bCs/>
          <w:highlight w:val="none"/>
        </w:rPr>
      </w:pPr>
      <w:r>
        <w:rPr>
          <w:highlight w:val="none"/>
        </w:rPr>
        <w:t xml:space="preserve">Queremos obter o coeficiente de correlação entre as diferentes colunas (features) numéricas do dataset usando a função “</w:t>
      </w:r>
      <w:r>
        <w:rPr>
          <w:b/>
          <w:bCs/>
          <w:highlight w:val="none"/>
        </w:rPr>
        <w:t xml:space="preserve">df.corr()</w:t>
      </w:r>
      <w:r>
        <w:rPr>
          <w:b w:val="0"/>
          <w:bCs w:val="0"/>
          <w:highlight w:val="none"/>
        </w:rPr>
        <w:t xml:space="preserve">”.</w:t>
      </w:r>
      <w:r>
        <w:rPr>
          <w:b/>
          <w:bCs/>
          <w:highlight w:val="none"/>
        </w:rPr>
        <w:t xml:space="preserve">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  <w:t xml:space="preserve">Se apenas usarmos esta função </w:t>
      </w:r>
      <w:r>
        <w:rPr>
          <w:b w:val="0"/>
          <w:bCs w:val="0"/>
          <w:highlight w:val="none"/>
        </w:rPr>
        <w:t xml:space="preserve">só será calculada a correlação entre colunas numéricas. </w:t>
      </w:r>
      <w:r>
        <w:rPr>
          <w:b w:val="0"/>
          <w:bCs w:val="0"/>
          <w:highlight w:val="none"/>
        </w:rPr>
        <w:t xml:space="preserve">As colunas object são automaticamente ignoradas.</w:t>
      </w:r>
      <w:r>
        <w:t xml:space="preserve"> Para ver apenas o que nos intereçã utilizamso a função</w:t>
      </w:r>
      <w:r>
        <w:t xml:space="preserve"> “</w:t>
      </w:r>
      <w:r>
        <w:rPr>
          <w:b/>
          <w:bCs/>
        </w:rPr>
        <w:t xml:space="preserve">numeric_only=True</w:t>
      </w:r>
      <w:r>
        <w:t xml:space="preserve">” evita warnings e força só as numéricas.</w:t>
      </w:r>
      <w:r>
        <w:rPr>
          <w:b w:val="0"/>
          <w:bCs w:val="0"/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b w:val="0"/>
          <w:bCs w:val="0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2787" cy="2879577"/>
                <wp:effectExtent l="0" t="0" r="0" b="0"/>
                <wp:docPr id="1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8191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4"/>
                        <a:stretch/>
                      </pic:blipFill>
                      <pic:spPr bwMode="auto">
                        <a:xfrm flipH="0" flipV="0">
                          <a:off x="0" y="0"/>
                          <a:ext cx="4702787" cy="28795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4" o:spid="_x0000_s144" type="#_x0000_t75" style="width:370.30pt;height:226.74pt;mso-wrap-distance-left:0.00pt;mso-wrap-distance-top:0.00pt;mso-wrap-distance-right:0.00pt;mso-wrap-distance-bottom:0.00pt;z-index:1;" stroked="false">
                <v:imagedata r:id="rId1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1256"/>
        <w:pBdr/>
        <w:spacing/>
        <w:ind/>
        <w:rPr/>
      </w:pPr>
      <w:r/>
      <w:bookmarkStart w:id="97" w:name="_Toc97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97</w:t>
      </w:r>
      <w:r>
        <w:fldChar w:fldCharType="end"/>
      </w:r>
      <w:r>
        <w:t xml:space="preserve">: coeficiente de correlação </w:t>
      </w:r>
      <w:r/>
      <w:bookmarkEnd w:id="97"/>
      <w:r/>
      <w:r/>
    </w:p>
    <w:p>
      <w:pPr>
        <w:pBdr/>
        <w:spacing/>
        <w:ind/>
        <w:rPr/>
      </w:pPr>
      <w:r>
        <w:t xml:space="preserve">Para identificar as duas variáveis numéricas mais correlacionadas foi calculada a </w:t>
      </w:r>
      <w:r>
        <w:rPr>
          <w:b/>
          <w:bCs/>
        </w:rPr>
        <w:t xml:space="preserve">matriz de correlação</w:t>
      </w:r>
      <w:r>
        <w:t xml:space="preserve"> do dataset utilizando a funçaõ “</w:t>
      </w:r>
      <w:r>
        <w:rPr>
          <w:b/>
          <w:bCs/>
        </w:rPr>
        <w:t xml:space="preserve">df.corr(numeric_only=True)</w:t>
      </w:r>
      <w:r>
        <w:rPr>
          <w:b w:val="0"/>
          <w:bCs w:val="0"/>
        </w:rPr>
        <w:t xml:space="preserve">”</w:t>
      </w:r>
      <w:r>
        <w:t xml:space="preserve">. Em seguida, esta matriz foi reorganizada com “</w:t>
      </w:r>
      <w:r>
        <w:rPr>
          <w:b/>
          <w:bCs/>
        </w:rPr>
        <w:t xml:space="preserve">unstack()</w:t>
      </w:r>
      <w:r>
        <w:rPr>
          <w:b w:val="0"/>
          <w:bCs w:val="0"/>
        </w:rPr>
        <w:t xml:space="preserve">”</w:t>
      </w:r>
      <w:r>
        <w:t xml:space="preserve"> e filtrada de forma a remover as autocorrelações.</w:t>
      </w:r>
      <w:r>
        <w:t xml:space="preserve"> O par de variáveis com maior correlação absoluta foi obtido através de “</w:t>
      </w:r>
      <w:r>
        <w:rPr>
          <w:b/>
          <w:bCs/>
        </w:rPr>
        <w:t xml:space="preserve">idxmax()</w:t>
      </w:r>
      <w:r>
        <w:t xml:space="preserve">”.</w:t>
      </w:r>
      <w:r/>
    </w:p>
    <w:p>
      <w:pPr>
        <w:pBdr/>
        <w:spacing/>
        <w:ind/>
        <w:rPr>
          <w:highlight w:val="none"/>
        </w:rPr>
      </w:pPr>
      <w:r>
        <w:t xml:space="preserve">Após identificadas as duas features mais relacionadas, foi criado um </w:t>
      </w:r>
      <w:r>
        <w:rPr>
          <w:b/>
          <w:bCs/>
        </w:rPr>
        <w:t xml:space="preserve">scatterplot </w:t>
      </w:r>
      <w:r>
        <w:t xml:space="preserve">com “</w:t>
      </w:r>
      <w:r>
        <w:rPr>
          <w:b/>
          <w:bCs/>
        </w:rPr>
        <w:t xml:space="preserve">sns.regplot()”</w:t>
      </w:r>
      <w:r>
        <w:t xml:space="preserve">, permitindo visualizar a relação linear entre ambas. Este gráfico confirma graficamente a tendência observada na matriz de correlação e facilita a interpretaç</w:t>
      </w:r>
      <w:r>
        <w:t xml:space="preserve">ão da força e direção da relação entre as duas variáveis.</w:t>
      </w:r>
      <w:r>
        <w:rPr>
          <w:highlight w:val="none"/>
        </w:rPr>
      </w:r>
    </w:p>
    <w:p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19795" cy="2963208"/>
                <wp:effectExtent l="0" t="0" r="0" b="0"/>
                <wp:docPr id="1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24054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5"/>
                        <a:stretch/>
                      </pic:blipFill>
                      <pic:spPr bwMode="auto">
                        <a:xfrm flipH="0" flipV="0">
                          <a:off x="0" y="0"/>
                          <a:ext cx="3619794" cy="2963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5" o:spid="_x0000_s145" type="#_x0000_t75" style="width:285.02pt;height:233.32pt;mso-wrap-distance-left:0.00pt;mso-wrap-distance-top:0.00pt;mso-wrap-distance-right:0.00pt;mso-wrap-distance-bottom:0.00pt;z-index:1;" stroked="false">
                <v:imagedata r:id="rId1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98" w:name="_Toc98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98</w:t>
      </w:r>
      <w:r>
        <w:fldChar w:fldCharType="end"/>
      </w:r>
      <w:r>
        <w:t xml:space="preserve">: Par mais relacionado </w:t>
      </w:r>
      <w:r/>
      <w:bookmarkEnd w:id="98"/>
      <w:r/>
      <w:r/>
    </w:p>
    <w:p>
      <w:pPr>
        <w:pBdr/>
        <w:spacing/>
        <w:ind/>
        <w:rPr/>
      </w:pPr>
      <w:r>
        <w:t xml:space="preserve">Criamos uma </w:t>
      </w:r>
      <w:r>
        <w:rPr>
          <w:b/>
          <w:bCs/>
        </w:rPr>
        <w:t xml:space="preserve">pivot table</w:t>
      </w:r>
      <w:r>
        <w:t xml:space="preserve"> com base </w:t>
      </w:r>
      <w:r>
        <w:rPr>
          <w:b/>
          <w:bCs/>
        </w:rPr>
        <w:t xml:space="preserve">numa variável de escala</w:t>
      </w:r>
      <w:r>
        <w:t xml:space="preserve"> e </w:t>
      </w:r>
      <w:r>
        <w:rPr>
          <w:b/>
          <w:bCs/>
        </w:rPr>
        <w:t xml:space="preserve">duas variáveis categóricas</w:t>
      </w:r>
      <w:r>
        <w:t xml:space="preserve">. Para tal, selecionaram-se três colunas: </w:t>
      </w:r>
      <w:r>
        <w:rPr>
          <w:b/>
          <w:bCs/>
        </w:rPr>
        <w:t xml:space="preserve">duas categóricas</w:t>
      </w:r>
      <w:r>
        <w:t xml:space="preserve">, usadas como dimensões de </w:t>
      </w:r>
      <w:r>
        <w:rPr>
          <w:b/>
          <w:bCs/>
        </w:rPr>
        <w:t xml:space="preserve">agrupamento</w:t>
      </w:r>
      <w:r>
        <w:t xml:space="preserve">, e </w:t>
      </w:r>
      <w:r>
        <w:rPr>
          <w:b/>
          <w:bCs/>
        </w:rPr>
        <w:t xml:space="preserve">uma variável numérica</w:t>
      </w:r>
      <w:r>
        <w:t xml:space="preserve">, sobre a qual foi calculada a </w:t>
      </w:r>
      <w:r>
        <w:rPr>
          <w:b/>
          <w:bCs/>
        </w:rPr>
        <w:t xml:space="preserve">média</w:t>
      </w:r>
      <w:r>
        <w:t xml:space="preserve">. Após o ag</w:t>
      </w:r>
      <w:r>
        <w:t xml:space="preserve">rupamento com “</w:t>
      </w:r>
      <w:r>
        <w:rPr>
          <w:b/>
          <w:bCs/>
        </w:rPr>
        <w:t xml:space="preserve">groupby()</w:t>
      </w:r>
      <w:r>
        <w:rPr>
          <w:b w:val="0"/>
          <w:bCs w:val="0"/>
        </w:rPr>
        <w:t xml:space="preserve">”</w:t>
      </w:r>
      <w:r>
        <w:t xml:space="preserve">, os resultados foram reorganizados através da função “</w:t>
      </w:r>
      <w:r>
        <w:rPr>
          <w:b/>
          <w:bCs/>
        </w:rPr>
        <w:t xml:space="preserve">pivot()</w:t>
      </w:r>
      <w:r>
        <w:rPr>
          <w:b w:val="0"/>
          <w:bCs w:val="0"/>
        </w:rPr>
        <w:t xml:space="preserve">”</w:t>
      </w:r>
      <w:r>
        <w:t xml:space="preserve">, produzindo uma tabela onde cada linha representa uma categoria da primeira variável, cada coluna representa uma categoria da segunda, e cada célula contém o valor médio d</w:t>
      </w:r>
      <w:r>
        <w:t xml:space="preserve">a variável numérica correspondente. Esta representação facilita a comparação direta entre grupos e permite identificar padrões ou diferenças relevantes entre categorias.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79792" cy="3241041"/>
                <wp:effectExtent l="0" t="0" r="0" b="0"/>
                <wp:docPr id="1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1308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6"/>
                        <a:stretch/>
                      </pic:blipFill>
                      <pic:spPr bwMode="auto">
                        <a:xfrm flipH="0" flipV="0">
                          <a:off x="0" y="0"/>
                          <a:ext cx="4779792" cy="3241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6" o:spid="_x0000_s146" type="#_x0000_t75" style="width:376.36pt;height:255.20pt;mso-wrap-distance-left:0.00pt;mso-wrap-distance-top:0.00pt;mso-wrap-distance-right:0.00pt;mso-wrap-distance-bottom:0.00pt;z-index:1;" stroked="false">
                <v:imagedata r:id="rId116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99" w:name="_Toc99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99</w:t>
      </w:r>
      <w:r>
        <w:fldChar w:fldCharType="end"/>
      </w:r>
      <w:r>
        <w:t xml:space="preserve">: pivot table </w:t>
      </w:r>
      <w:r/>
      <w:bookmarkEnd w:id="99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66430" cy="2686343"/>
                <wp:effectExtent l="0" t="0" r="0" b="0"/>
                <wp:docPr id="1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27924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7"/>
                        <a:stretch/>
                      </pic:blipFill>
                      <pic:spPr bwMode="auto">
                        <a:xfrm flipH="0" flipV="0">
                          <a:off x="0" y="0"/>
                          <a:ext cx="3366429" cy="26863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7" o:spid="_x0000_s147" type="#_x0000_t75" style="width:265.07pt;height:211.52pt;mso-wrap-distance-left:0.00pt;mso-wrap-distance-top:0.00pt;mso-wrap-distance-right:0.00pt;mso-wrap-distance-bottom:0.00pt;z-index:1;" stroked="false">
                <v:imagedata r:id="rId117" o:title=""/>
                <o:lock v:ext="edit" rotation="t"/>
              </v:shape>
            </w:pict>
          </mc:Fallback>
        </mc:AlternateContent>
      </w:r>
      <w:r/>
    </w:p>
    <w:p>
      <w:pPr>
        <w:pStyle w:val="1256"/>
        <w:pBdr/>
        <w:spacing/>
        <w:ind/>
        <w:rPr/>
      </w:pPr>
      <w:r/>
      <w:bookmarkStart w:id="100" w:name="_Toc100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100</w:t>
      </w:r>
      <w:r>
        <w:fldChar w:fldCharType="end"/>
      </w:r>
      <w:r>
        <w:t xml:space="preserve">: Pivot table em modo gráfico </w:t>
      </w:r>
      <w:r/>
      <w:bookmarkEnd w:id="100"/>
      <w:r/>
      <w:r/>
    </w:p>
    <w:p>
      <w:pPr>
        <w:pBdr/>
        <w:spacing/>
        <w:ind/>
        <w:rPr>
          <w:highlight w:val="none"/>
        </w:rPr>
      </w:pPr>
      <w:r>
        <w:t xml:space="preserve">Em seguida vamos </w:t>
      </w:r>
      <w:r>
        <w:t xml:space="preserve">apresentar a media da variável de escala anterior para cada grupo de umas das variaveis categoricas anteriores</w:t>
      </w:r>
      <w:r>
        <w:t xml:space="preserve">. </w:t>
      </w:r>
      <w:r>
        <w:t xml:space="preserve">Para isso, foi criado um subconjunto do DataFrame contendo apenas essas duas variáveis e, de seguida, aplicou-se a função “</w:t>
      </w:r>
      <w:r>
        <w:rPr>
          <w:b/>
          <w:bCs/>
        </w:rPr>
        <w:t xml:space="preserve">groupby()</w:t>
      </w:r>
      <w:r>
        <w:t xml:space="preserve">” com agregação através da média. O resultado permite comparar o valor médio da variável numérica entre os diferentes grupos da</w:t>
      </w:r>
      <w:r>
        <w:t xml:space="preserve"> variável categórica.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00425" cy="1838325"/>
                <wp:effectExtent l="0" t="0" r="0" b="0"/>
                <wp:docPr id="1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41091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8"/>
                        <a:stretch/>
                      </pic:blipFill>
                      <pic:spPr bwMode="auto">
                        <a:xfrm>
                          <a:off x="0" y="0"/>
                          <a:ext cx="3400425" cy="1838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8" o:spid="_x0000_s148" type="#_x0000_t75" style="width:267.75pt;height:144.75pt;mso-wrap-distance-left:0.00pt;mso-wrap-distance-top:0.00pt;mso-wrap-distance-right:0.00pt;mso-wrap-distance-bottom:0.00pt;z-index:1;" stroked="false">
                <v:imagedata r:id="rId1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256"/>
        <w:pBdr/>
        <w:spacing/>
        <w:ind/>
        <w:rPr/>
      </w:pPr>
      <w:r/>
      <w:bookmarkStart w:id="101" w:name="_Toc101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101</w:t>
      </w:r>
      <w:r>
        <w:fldChar w:fldCharType="end"/>
      </w:r>
      <w:r>
        <w:t xml:space="preserve">: presente a média da variável para cada grupo </w:t>
      </w:r>
      <w:r/>
      <w:bookmarkEnd w:id="101"/>
      <w:r/>
      <w:r/>
    </w:p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Foi realizado um teste </w:t>
      </w:r>
      <w:r>
        <w:rPr>
          <w:b/>
          <w:bCs/>
        </w:rPr>
        <w:t xml:space="preserve">One-Way ANOVA</w:t>
      </w:r>
      <w:r>
        <w:t xml:space="preserve"> com o objetivo de avaliar se existiam diferenças estatisticamente significativas entre as médias da </w:t>
      </w:r>
      <w:r>
        <w:rPr>
          <w:b/>
          <w:bCs/>
        </w:rPr>
        <w:t xml:space="preserve">variável </w:t>
      </w:r>
      <w:r>
        <w:t xml:space="preserve">de </w:t>
      </w:r>
      <w:r>
        <w:rPr>
          <w:b/>
          <w:bCs/>
        </w:rPr>
        <w:t xml:space="preserve">escala </w:t>
      </w:r>
      <w:r>
        <w:t xml:space="preserve">selecionada (</w:t>
      </w:r>
      <w:r>
        <w:rPr>
          <w:b/>
          <w:bCs/>
        </w:rPr>
        <w:t xml:space="preserve">coluna2</w:t>
      </w:r>
      <w:r>
        <w:t xml:space="preserve">) de acordo com os diferentes grupos da </w:t>
      </w:r>
      <w:r>
        <w:rPr>
          <w:b/>
          <w:bCs/>
        </w:rPr>
        <w:t xml:space="preserve">variável </w:t>
      </w:r>
      <w:r>
        <w:rPr>
          <w:b/>
          <w:bCs/>
        </w:rPr>
        <w:t xml:space="preserve">categórica </w:t>
      </w:r>
      <w:r>
        <w:t xml:space="preserve">(</w:t>
      </w:r>
      <w:r>
        <w:rPr>
          <w:b/>
          <w:bCs/>
        </w:rPr>
        <w:t xml:space="preserve">coluna29</w:t>
      </w:r>
      <w:r>
        <w:t xml:space="preserve">).</w:t>
      </w:r>
      <w:r/>
      <w:r>
        <w:rPr>
          <w:highlight w:val="none"/>
        </w:rPr>
      </w:r>
    </w:p>
    <w:p>
      <w:pPr>
        <w:pBdr/>
        <w:spacing/>
        <w:ind/>
        <w:rPr/>
      </w:pPr>
      <w:r>
        <w:t xml:space="preserve">O teste resultou num valor </w:t>
      </w:r>
      <w:r>
        <w:rPr>
          <w:b/>
          <w:bCs/>
        </w:rPr>
        <w:t xml:space="preserve">F = 0.8749</w:t>
      </w:r>
      <w:r>
        <w:t xml:space="preserve"> e num valor </w:t>
      </w:r>
      <w:r>
        <w:rPr>
          <w:b/>
          <w:bCs/>
        </w:rPr>
        <w:t xml:space="preserve">p = 0.5379</w:t>
      </w:r>
      <w:r>
        <w:t xml:space="preserve">.</w:t>
      </w:r>
      <w:r/>
    </w:p>
    <w:p>
      <w:pPr>
        <w:pBdr/>
        <w:spacing/>
        <w:ind/>
        <w:rPr/>
      </w:pPr>
      <w:r>
        <w:t xml:space="preserve">Dado que o valor p é superior ao nível de significância habitual (</w:t>
      </w:r>
      <w:r>
        <w:rPr>
          <w:b/>
          <w:bCs/>
        </w:rPr>
        <w:t xml:space="preserve">α = 0.05</w:t>
      </w:r>
      <w:r>
        <w:t xml:space="preserve">), não existe evidência estatística para rejeitar a hipótese nula de igualdade de médias entre os grupos.</w:t>
      </w:r>
      <w:r/>
      <w:r/>
      <w:r/>
      <w:r/>
    </w:p>
    <w:p>
      <w:pPr>
        <w:pBdr/>
        <w:spacing/>
        <w:ind/>
        <w:rPr/>
      </w:pPr>
      <w:r>
        <w:t xml:space="preserve">Assim, conclui-se que não há diferenças significativas na variável de escala entre os diferentes grupos definidos pela variável categórica analisada.</w:t>
      </w:r>
      <w:r/>
      <w:r/>
      <w:r/>
    </w:p>
    <w:p>
      <w:pPr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5000" cy="361950"/>
                <wp:effectExtent l="0" t="0" r="0" b="0"/>
                <wp:docPr id="1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5040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9"/>
                        <a:stretch/>
                      </pic:blipFill>
                      <pic:spPr bwMode="auto">
                        <a:xfrm>
                          <a:off x="0" y="0"/>
                          <a:ext cx="1904999" cy="36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9" o:spid="_x0000_s149" type="#_x0000_t75" style="width:150.00pt;height:28.50pt;mso-wrap-distance-left:0.00pt;mso-wrap-distance-top:0.00pt;mso-wrap-distance-right:0.00pt;mso-wrap-distance-bottom:0.00pt;z-index:1;" stroked="false">
                <v:imagedata r:id="rId1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256"/>
        <w:pBdr/>
        <w:spacing/>
        <w:ind/>
        <w:rPr/>
      </w:pPr>
      <w:r/>
      <w:bookmarkStart w:id="102" w:name="_Toc102"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102</w:t>
      </w:r>
      <w:r>
        <w:fldChar w:fldCharType="end"/>
      </w:r>
      <w:r>
        <w:t xml:space="preserve">: Resultado dos testes </w:t>
      </w:r>
      <w:r/>
      <w:bookmarkEnd w:id="102"/>
      <w:r/>
      <w:r/>
    </w:p>
    <w:p>
      <w:pPr>
        <w:pStyle w:val="1182"/>
        <w:pBdr/>
        <w:spacing/>
        <w:ind/>
        <w:rPr>
          <w:lang w:val="pt-BR"/>
        </w:rPr>
      </w:pPr>
      <w:r/>
      <w:r>
        <w:rPr>
          <w:lang w:val="pt-BR"/>
        </w:rPr>
        <w:t xml:space="preserve">Number Systems</w:t>
      </w:r>
      <w:r>
        <w:rPr>
          <w:lang w:val="pt-BR"/>
        </w:rPr>
      </w:r>
      <w:r/>
      <w:r>
        <w:rPr>
          <w:lang w:val="pt-BR"/>
        </w:rPr>
      </w:r>
    </w:p>
    <w:p>
      <w:pPr>
        <w:pStyle w:val="1182"/>
        <w:pBdr/>
        <w:spacing/>
        <w:ind/>
        <w:rPr>
          <w:lang w:val="pt-BR"/>
        </w:rPr>
      </w:pPr>
      <w:r/>
      <w:r>
        <w:rPr>
          <w:lang w:val="pt-BR"/>
        </w:rPr>
        <w:t xml:space="preserve">Data Link Layer</w:t>
      </w:r>
      <w:r>
        <w:rPr>
          <w:lang w:val="pt-BR"/>
        </w:rPr>
        <w:t xml:space="preserve"> </w:t>
      </w:r>
      <w:r>
        <w:rPr>
          <w:lang w:val="pt-BR"/>
        </w:rPr>
      </w:r>
      <w:r/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t xml:space="preserve">xxx</w:t>
      </w:r>
      <w:r>
        <w:rPr>
          <w:lang w:val="pt-BR"/>
        </w:rPr>
      </w:r>
      <w:r>
        <w:rPr>
          <w:lang w:val="pt-BR"/>
        </w:rPr>
      </w:r>
    </w:p>
    <w:p>
      <w:pPr>
        <w:pStyle w:val="1181"/>
        <w:pBdr/>
        <w:spacing/>
        <w:ind/>
        <w:rPr>
          <w:lang w:val="pt-BR"/>
        </w:rPr>
      </w:pPr>
      <w:r/>
      <w:r>
        <w:rPr>
          <w:lang w:val="pt-BR"/>
        </w:rPr>
        <w:t xml:space="preserve">Conclu</w:t>
      </w:r>
      <w:r>
        <w:rPr>
          <w:lang w:val="pt-BR"/>
        </w:rPr>
        <w:t xml:space="preserve">são</w:t>
      </w:r>
      <w:r>
        <w:rPr>
          <w:lang w:val="pt-BR"/>
        </w:rPr>
      </w:r>
      <w:r/>
      <w:r>
        <w:rPr>
          <w:lang w:val="pt-BR"/>
        </w:rPr>
      </w:r>
    </w:p>
    <w:p>
      <w:pPr>
        <w:pBdr/>
        <w:spacing/>
        <w:ind/>
        <w:rPr/>
      </w:pPr>
      <w:r>
        <w:rPr>
          <w:lang w:val="pt-BR" w:bidi="pt-BR"/>
        </w:rPr>
      </w:r>
      <w:r>
        <w:t xml:space="preserve">A realização desta ficha permitiu desenvolver um trabalho de análise exploratória de dados, abrangendo desde a limpeza inicial do dataset até à aplicação de testes estatísticos inferenciais. </w:t>
      </w:r>
      <w:r>
        <w:rPr>
          <w:lang w:val="pt-BR"/>
        </w:rPr>
      </w:r>
    </w:p>
    <w:p>
      <w:pPr>
        <w:pBdr/>
        <w:spacing/>
        <w:ind/>
        <w:rPr/>
      </w:pPr>
      <w:r/>
      <w:r/>
      <w:r>
        <w:t xml:space="preserve">Foi possível identificar e corrigir problemas relacionad</w:t>
      </w:r>
      <w:r>
        <w:t xml:space="preserve">os com tipos de dados, valores em falta e necessidade de normalização, garantindo a preparação adequada do dataset para análises posteriores. </w:t>
      </w:r>
      <w:r/>
      <w:r>
        <w:rPr>
          <w:lang w:val="pt-BR"/>
        </w:rPr>
      </w:r>
    </w:p>
    <w:p>
      <w:pPr>
        <w:pBdr/>
        <w:spacing/>
        <w:ind/>
        <w:rPr/>
      </w:pPr>
      <w:r/>
      <w:r>
        <w:t xml:space="preserve">Por fim, o teste One-Way ANOVA demonstrou que, no caso </w:t>
      </w:r>
      <w:r>
        <w:t xml:space="preserve">analisado, não existem diferenças estatisticamente significativas entre os grupos considerados. </w:t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t xml:space="preserve">No conjunto, estas etapas reforçam a importância das técnicas de pré-processamento, visualização e análise estatística na compreensão aprofundada de dados reais</w:t>
      </w:r>
      <w:r>
        <w:t xml:space="preserve">.</w:t>
      </w:r>
      <w:r/>
      <w:r/>
    </w:p>
    <w:p>
      <w:pPr>
        <w:pBdr/>
        <w:spacing/>
        <w:ind/>
        <w:rPr>
          <w:lang w:val="pt-BR"/>
        </w:rPr>
      </w:pPr>
      <w:r>
        <w:rPr>
          <w:lang w:val="pt-BR" w:eastAsia="pt-PT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>
      <w:pPr>
        <w:pStyle w:val="1181"/>
        <w:pBdr/>
        <w:spacing/>
        <w:ind/>
        <w:rPr>
          <w:lang w:val="pt-BR"/>
        </w:rPr>
      </w:pPr>
      <w:r/>
      <w:r>
        <w:rPr>
          <w:lang w:val="pt-BR" w:eastAsia="pt-PT"/>
        </w:rPr>
        <w:t xml:space="preserve">Refer</w:t>
      </w:r>
      <w:r>
        <w:rPr>
          <w:lang w:val="pt-BR" w:eastAsia="pt-PT"/>
        </w:rPr>
        <w:t xml:space="preserve">ences</w:t>
      </w:r>
      <w:r>
        <w:rPr>
          <w:lang w:val="pt-BR"/>
        </w:rPr>
      </w:r>
      <w:r/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 w:eastAsia="pt-PT" w:bidi="pt-BR"/>
        </w:rPr>
      </w:r>
      <w:r>
        <w:rPr>
          <w:lang w:val="pt-BR"/>
        </w:rPr>
      </w:r>
      <w:r>
        <w:rPr>
          <w:lang w:val="pt-BR"/>
        </w:rPr>
      </w:r>
    </w:p>
    <w:sectPr>
      <w:footerReference w:type="first" r:id="rId15"/>
      <w:footnotePr/>
      <w:endnotePr/>
      <w:type w:val="nextPage"/>
      <w:pgSz w:h="16838" w:orient="portrait" w:w="11906"/>
      <w:pgMar w:top="1985" w:right="1134" w:bottom="1418" w:left="1418" w:header="851" w:footer="567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 Light">
    <w:panose1 w:val="020F0502020204030204"/>
  </w:font>
  <w:font w:name="Times New Roman">
    <w:panose1 w:val="02020603050405020304"/>
  </w:font>
  <w:font w:name="F">
    <w:panose1 w:val="020B0609050000020004"/>
  </w:font>
  <w:font w:name="Century Gothic">
    <w:panose1 w:val="020B0604020202020204"/>
  </w:font>
  <w:font w:name="Tahoma">
    <w:panose1 w:val="020B0502040504020204"/>
  </w:font>
  <w:font w:name="Book Antiqua">
    <w:panose1 w:val="02020602060505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91"/>
      <w:pBdr/>
      <w:spacing/>
      <w:ind/>
      <w:jc w:val="right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  \* MERGEFORMAT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 xml:space="preserve">1</w:t>
    </w:r>
    <w:r>
      <w:rPr>
        <w:sz w:val="20"/>
        <w:szCs w:val="20"/>
      </w:rPr>
      <w:fldChar w:fldCharType="end"/>
    </w:r>
    <w:r>
      <w:rPr>
        <w:sz w:val="20"/>
        <w:szCs w:val="20"/>
      </w:rPr>
    </w:r>
    <w:r>
      <w:rPr>
        <w:sz w:val="20"/>
        <w:szCs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91"/>
      <w:pBdr/>
      <w:spacing/>
      <w:ind/>
      <w:jc w:val="right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91"/>
      <w:pBdr/>
      <w:spacing/>
      <w:ind/>
      <w:jc w:val="right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  \* MERGEFORMAT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 xml:space="preserve">1</w:t>
    </w:r>
    <w:r>
      <w:rPr>
        <w:sz w:val="20"/>
        <w:szCs w:val="20"/>
      </w:rPr>
      <w:fldChar w:fldCharType="end"/>
    </w:r>
    <w:r>
      <w:rPr>
        <w:sz w:val="20"/>
        <w:szCs w:val="20"/>
      </w:rPr>
    </w:r>
    <w:r>
      <w:rPr>
        <w:sz w:val="20"/>
        <w:szCs w:val="20"/>
      </w:rPr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91"/>
      <w:pBdr/>
      <w:spacing/>
      <w:ind/>
      <w:jc w:val="right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  \* MERGEFORMAT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 xml:space="preserve">1</w:t>
    </w:r>
    <w:r>
      <w:rPr>
        <w:sz w:val="20"/>
        <w:szCs w:val="20"/>
      </w:rPr>
      <w:fldChar w:fldCharType="end"/>
    </w:r>
    <w:r>
      <w:rPr>
        <w:sz w:val="20"/>
        <w:szCs w:val="20"/>
      </w:rPr>
    </w:r>
    <w:r>
      <w:rPr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90"/>
      <w:pBdr/>
      <w:spacing/>
      <w:ind/>
      <w:jc w:val="right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-203200</wp:posOffset>
              </wp:positionV>
              <wp:extent cx="860865" cy="800917"/>
              <wp:effectExtent l="0" t="0" r="0" b="0"/>
              <wp:wrapNone/>
              <wp:docPr id="1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60865" cy="8009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4384;o:allowoverlap:true;o:allowincell:true;mso-position-horizontal-relative:margin;mso-position-horizontal:left;mso-position-vertical-relative:text;margin-top:-16.00pt;mso-position-vertical:absolute;width:67.78pt;height:63.06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t xml:space="preserve">Insert the main title here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90"/>
      <w:pBdr/>
      <w:spacing/>
      <w:ind/>
      <w:jc w:val="left"/>
      <w:rPr/>
    </w:pPr>
    <w:r>
      <w:rPr>
        <w:lang w:eastAsia="pt-PT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<wp:simplePos x="0" y="0"/>
              <wp:positionH relativeFrom="margin">
                <wp:posOffset>-228600</wp:posOffset>
              </wp:positionH>
              <wp:positionV relativeFrom="paragraph">
                <wp:posOffset>-234950</wp:posOffset>
              </wp:positionV>
              <wp:extent cx="2114807" cy="838200"/>
              <wp:effectExtent l="0" t="0" r="0" b="0"/>
              <wp:wrapNone/>
              <wp:docPr id="2" name="Imagem 4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IPC-PRETO. horizontalpng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114807" cy="838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2336;o:allowoverlap:true;o:allowincell:true;mso-position-horizontal-relative:margin;margin-left:-18.00pt;mso-position-horizontal:absolute;mso-position-vertical-relative:text;margin-top:-18.50pt;mso-position-vertical:absolute;width:166.52pt;height:66.0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90"/>
      <w:pBdr/>
      <w:spacing/>
      <w:ind/>
      <w:jc w:val="right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-235993</wp:posOffset>
              </wp:positionV>
              <wp:extent cx="860865" cy="800917"/>
              <wp:effectExtent l="0" t="0" r="0" b="0"/>
              <wp:wrapNone/>
              <wp:docPr id="3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60865" cy="8009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59264;o:allowoverlap:true;o:allowincell:true;mso-position-horizontal-relative:margin;mso-position-horizontal:left;mso-position-vertical-relative:text;margin-top:-18.58pt;mso-position-vertical:absolute;width:67.78pt;height:63.06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t xml:space="preserve">Insert the main title here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B8F2285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181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pStyle w:val="1182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pStyle w:val="1183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1">
    <w:nsid w:val="0D29130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">
    <w:nsid w:val="11A4793B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1A864B2B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pStyle w:val="1246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1EE73D8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5">
    <w:nsid w:val="20713D1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6">
    <w:nsid w:val="24C00280"/>
    <w:lvl w:ilvl="0">
      <w:isLgl w:val="false"/>
      <w:lvlJc w:val="left"/>
      <w:lvlText w:val="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7">
    <w:nsid w:val="279B16E7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376A0A5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9">
    <w:nsid w:val="3AFB61F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44B521D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1">
    <w:nsid w:val="47AF589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2">
    <w:nsid w:val="48897A09"/>
    <w:lvl w:ilvl="0">
      <w:isLgl w:val="false"/>
      <w:lvlJc w:val="left"/>
      <w:lvlText w:val=""/>
      <w:numFmt w:val="bullet"/>
      <w:pPr>
        <w:pBdr/>
        <w:spacing/>
        <w:ind w:hanging="360" w:left="720"/>
      </w:pPr>
      <w:pStyle w:val="124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Calibri Light" w:hAnsi="Calibri Light" w:eastAsia="Times New Roman" w:cs="Calibri Light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4AC81B85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4BB1072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5">
    <w:nsid w:val="4D4215EB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65E42D21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6627314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8">
    <w:nsid w:val="6CDB62E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9">
    <w:nsid w:val="769054C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0">
    <w:nsid w:val="77891EB3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77AE0FF0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79643C3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7C58151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4">
    <w:nsid w:val="27794A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721EB6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6714EE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362F43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0F1BD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5C0925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29CA19CA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1">
    <w:nsid w:val="7C3E1A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219625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3B907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6EF7E8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219625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3B907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6EF7E8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1FD3A8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65114F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0D535A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534602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51E9A8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0CFD15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53744DB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5">
    <w:nsid w:val="40FD1A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477628C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56F77C4D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58">
    <w:nsid w:val="0798912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59">
    <w:nsid w:val="034B41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58EEDA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4041EC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139B88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69539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14B835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295189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1114302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">
    <w:nsid w:val="3A4137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4A7156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275AE9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51C65E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72EF26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43D345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3915E4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789A06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1C35C0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12EE44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0360BD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19A05D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2CB109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51D2EF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098405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660CDE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55A168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1113F9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122AE8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3F3BEC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3"/>
  </w:num>
  <w:num w:numId="2">
    <w:abstractNumId w:val="22"/>
  </w:num>
  <w:num w:numId="3">
    <w:abstractNumId w:val="33"/>
  </w:num>
  <w:num w:numId="4">
    <w:abstractNumId w:val="10"/>
  </w:num>
  <w:num w:numId="5">
    <w:abstractNumId w:val="20"/>
  </w:num>
  <w:num w:numId="6">
    <w:abstractNumId w:val="21"/>
  </w:num>
  <w:num w:numId="7">
    <w:abstractNumId w:val="23"/>
  </w:num>
  <w:num w:numId="8">
    <w:abstractNumId w:val="27"/>
  </w:num>
  <w:num w:numId="9">
    <w:abstractNumId w:val="14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1"/>
  </w:num>
  <w:num w:numId="21">
    <w:abstractNumId w:val="28"/>
  </w:num>
  <w:num w:numId="22">
    <w:abstractNumId w:val="18"/>
  </w:num>
  <w:num w:numId="23">
    <w:abstractNumId w:val="29"/>
  </w:num>
  <w:num w:numId="24">
    <w:abstractNumId w:val="17"/>
  </w:num>
  <w:num w:numId="25">
    <w:abstractNumId w:val="19"/>
  </w:num>
  <w:num w:numId="26">
    <w:abstractNumId w:val="24"/>
  </w:num>
  <w:num w:numId="27">
    <w:abstractNumId w:val="31"/>
  </w:num>
  <w:num w:numId="28">
    <w:abstractNumId w:val="12"/>
  </w:num>
  <w:num w:numId="29">
    <w:abstractNumId w:val="26"/>
  </w:num>
  <w:num w:numId="30">
    <w:abstractNumId w:val="15"/>
  </w:num>
  <w:num w:numId="31">
    <w:abstractNumId w:val="30"/>
  </w:num>
  <w:num w:numId="32">
    <w:abstractNumId w:val="32"/>
  </w:num>
  <w:num w:numId="33">
    <w:abstractNumId w:val="25"/>
  </w:num>
  <w:num w:numId="34">
    <w:abstractNumId w:val="16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PT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22">
    <w:name w:val="Table Grid Light"/>
    <w:basedOn w:val="11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Plain Table 1"/>
    <w:basedOn w:val="11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Plain Table 2"/>
    <w:basedOn w:val="11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Plain Table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Plain Table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Plain Table 5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1 Light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1 Light - Accent 1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1 Light - Accent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1 Light - Accent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1 Light - Accent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1 Light - Accent 5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1 Light - Accent 6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2 - Accent 1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2 - Accent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2 - Accent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2 - Accent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2 - Accent 5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2 - Accent 6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3 - Accent 1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3 - Accent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3 - Accent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3 - Accent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3 - Accent 5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3 - Accent 6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4"/>
    <w:basedOn w:val="11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4 - Accent 1"/>
    <w:basedOn w:val="11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4 - Accent 2"/>
    <w:basedOn w:val="11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4 - Accent 3"/>
    <w:basedOn w:val="11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4 - Accent 4"/>
    <w:basedOn w:val="11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4 - Accent 5"/>
    <w:basedOn w:val="11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4 - Accent 6"/>
    <w:basedOn w:val="11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5 Dark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5 Dark- Accent 1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5 Dark - Accent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5 Dark - Accent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5 Dark- Accent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5 Dark - Accent 5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5 Dark - Accent 6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6 Colorful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6 Colorful - Accent 1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6 Colorful - Accent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6 Colorful - Accent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6 Colorful - Accent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6 Colorful - Accent 5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6 Colorful - Accent 6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7 Colorful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7 Colorful - Accent 1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7 Colorful - Accent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Grid Table 7 Colorful - Accent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Grid Table 7 Colorful - Accent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Grid Table 7 Colorful - Accent 5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7 Colorful - Accent 6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1 Light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1 Light - Accent 1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1 Light - Accent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1 Light - Accent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1 Light - Accent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1 Light - Accent 5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1 Light - Accent 6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2 - Accent 1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2 - Accent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2 - Accent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2 - Accent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2 - Accent 5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2 - Accent 6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3 - Accent 1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3 - Accent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3 - Accent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3 - Accent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3 - Accent 5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3 - Accent 6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4 - Accent 1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4 - Accent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4 - Accent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4 - Accent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4 - Accent 5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4 - Accent 6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5 Dark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5 Dark - Accent 1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5 Dark - Accent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5 Dark - Accent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5 Dark - Accent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5 Dark - Accent 5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5 Dark - Accent 6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6 Colorful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6 Colorful - Accent 1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6 Colorful - Accent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6 Colorful - Accent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6 Colorful - Accent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6 Colorful - Accent 5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6 Colorful - Accent 6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7 Colorful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7 Colorful - Accent 1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7 Colorful - Accent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st Table 7 Colorful - Accent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st Table 7 Colorful - Accent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st Table 7 Colorful - Accent 5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st Table 7 Colorful - Accent 6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ned - Accent"/>
    <w:basedOn w:val="11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ned - Accent 1"/>
    <w:basedOn w:val="11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ned - Accent 2"/>
    <w:basedOn w:val="11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ned - Accent 3"/>
    <w:basedOn w:val="11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ned - Accent 4"/>
    <w:basedOn w:val="11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ned - Accent 5"/>
    <w:basedOn w:val="11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ned - Accent 6"/>
    <w:basedOn w:val="11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Bordered &amp; Lined - Accent"/>
    <w:basedOn w:val="11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Bordered &amp; Lined - Accent 1"/>
    <w:basedOn w:val="11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Bordered &amp; Lined - Accent 2"/>
    <w:basedOn w:val="11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Bordered &amp; Lined - Accent 3"/>
    <w:basedOn w:val="11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Bordered &amp; Lined - Accent 4"/>
    <w:basedOn w:val="11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Bordered &amp; Lined - Accent 5"/>
    <w:basedOn w:val="11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Bordered &amp; Lined - Accent 6"/>
    <w:basedOn w:val="11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Bordered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Bordered - Accent 1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Bordered - Accent 2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Bordered - Accent 3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Bordered - Accent 4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Bordered - Accent 5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Bordered - Accent 6"/>
    <w:basedOn w:val="11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47">
    <w:name w:val="Heading 7"/>
    <w:basedOn w:val="1180"/>
    <w:next w:val="1180"/>
    <w:link w:val="11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48">
    <w:name w:val="Heading 8"/>
    <w:basedOn w:val="1180"/>
    <w:next w:val="1180"/>
    <w:link w:val="11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49">
    <w:name w:val="Heading 9"/>
    <w:basedOn w:val="1180"/>
    <w:next w:val="1180"/>
    <w:link w:val="11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50">
    <w:name w:val="Heading 4 Char"/>
    <w:basedOn w:val="1187"/>
    <w:link w:val="11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51">
    <w:name w:val="Heading 5 Char"/>
    <w:basedOn w:val="1187"/>
    <w:link w:val="11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52">
    <w:name w:val="Heading 6 Char"/>
    <w:basedOn w:val="1187"/>
    <w:link w:val="11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53">
    <w:name w:val="Heading 7 Char"/>
    <w:basedOn w:val="1187"/>
    <w:link w:val="11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54">
    <w:name w:val="Heading 8 Char"/>
    <w:basedOn w:val="1187"/>
    <w:link w:val="11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55">
    <w:name w:val="Heading 9 Char"/>
    <w:basedOn w:val="1187"/>
    <w:link w:val="11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56">
    <w:name w:val="Title Char"/>
    <w:basedOn w:val="1187"/>
    <w:link w:val="12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57">
    <w:name w:val="Subtitle"/>
    <w:basedOn w:val="1180"/>
    <w:next w:val="1180"/>
    <w:link w:val="11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58">
    <w:name w:val="Subtitle Char"/>
    <w:basedOn w:val="1187"/>
    <w:link w:val="11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59">
    <w:name w:val="Quote"/>
    <w:basedOn w:val="1180"/>
    <w:next w:val="1180"/>
    <w:link w:val="11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60">
    <w:name w:val="Quote Char"/>
    <w:basedOn w:val="1187"/>
    <w:link w:val="11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61">
    <w:name w:val="Intense Emphasis"/>
    <w:basedOn w:val="11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62">
    <w:name w:val="Intense Quote"/>
    <w:basedOn w:val="1180"/>
    <w:next w:val="1180"/>
    <w:link w:val="11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63">
    <w:name w:val="Intense Quote Char"/>
    <w:basedOn w:val="1187"/>
    <w:link w:val="11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64">
    <w:name w:val="Intense Reference"/>
    <w:basedOn w:val="11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65">
    <w:name w:val="No Spacing"/>
    <w:basedOn w:val="1180"/>
    <w:uiPriority w:val="1"/>
    <w:qFormat/>
    <w:pPr>
      <w:pBdr/>
      <w:spacing w:after="0" w:line="240" w:lineRule="auto"/>
      <w:ind/>
    </w:pPr>
  </w:style>
  <w:style w:type="character" w:styleId="1166">
    <w:name w:val="Subtle Emphasis"/>
    <w:basedOn w:val="11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67">
    <w:name w:val="Subtle Reference"/>
    <w:basedOn w:val="11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68">
    <w:name w:val="Book Title"/>
    <w:basedOn w:val="11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69">
    <w:name w:val="endnote text"/>
    <w:basedOn w:val="1180"/>
    <w:link w:val="11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70">
    <w:name w:val="Endnote Text Char"/>
    <w:basedOn w:val="1187"/>
    <w:link w:val="1169"/>
    <w:uiPriority w:val="99"/>
    <w:semiHidden/>
    <w:pPr>
      <w:pBdr/>
      <w:spacing/>
      <w:ind/>
    </w:pPr>
    <w:rPr>
      <w:sz w:val="20"/>
      <w:szCs w:val="20"/>
    </w:rPr>
  </w:style>
  <w:style w:type="character" w:styleId="1171">
    <w:name w:val="endnote reference"/>
    <w:basedOn w:val="1187"/>
    <w:uiPriority w:val="99"/>
    <w:semiHidden/>
    <w:unhideWhenUsed/>
    <w:pPr>
      <w:pBdr/>
      <w:spacing/>
      <w:ind/>
    </w:pPr>
    <w:rPr>
      <w:vertAlign w:val="superscript"/>
    </w:rPr>
  </w:style>
  <w:style w:type="character" w:styleId="1172">
    <w:name w:val="FollowedHyperlink"/>
    <w:basedOn w:val="11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73">
    <w:name w:val="toc 4"/>
    <w:basedOn w:val="1180"/>
    <w:next w:val="1180"/>
    <w:uiPriority w:val="39"/>
    <w:unhideWhenUsed/>
    <w:pPr>
      <w:pBdr/>
      <w:spacing w:after="100"/>
      <w:ind w:left="660"/>
    </w:pPr>
  </w:style>
  <w:style w:type="paragraph" w:styleId="1174">
    <w:name w:val="toc 5"/>
    <w:basedOn w:val="1180"/>
    <w:next w:val="1180"/>
    <w:uiPriority w:val="39"/>
    <w:unhideWhenUsed/>
    <w:pPr>
      <w:pBdr/>
      <w:spacing w:after="100"/>
      <w:ind w:left="880"/>
    </w:pPr>
  </w:style>
  <w:style w:type="paragraph" w:styleId="1175">
    <w:name w:val="toc 6"/>
    <w:basedOn w:val="1180"/>
    <w:next w:val="1180"/>
    <w:uiPriority w:val="39"/>
    <w:unhideWhenUsed/>
    <w:pPr>
      <w:pBdr/>
      <w:spacing w:after="100"/>
      <w:ind w:left="1100"/>
    </w:pPr>
  </w:style>
  <w:style w:type="paragraph" w:styleId="1176">
    <w:name w:val="toc 7"/>
    <w:basedOn w:val="1180"/>
    <w:next w:val="1180"/>
    <w:uiPriority w:val="39"/>
    <w:unhideWhenUsed/>
    <w:pPr>
      <w:pBdr/>
      <w:spacing w:after="100"/>
      <w:ind w:left="1320"/>
    </w:pPr>
  </w:style>
  <w:style w:type="paragraph" w:styleId="1177">
    <w:name w:val="toc 8"/>
    <w:basedOn w:val="1180"/>
    <w:next w:val="1180"/>
    <w:uiPriority w:val="39"/>
    <w:unhideWhenUsed/>
    <w:pPr>
      <w:pBdr/>
      <w:spacing w:after="100"/>
      <w:ind w:left="1540"/>
    </w:pPr>
  </w:style>
  <w:style w:type="paragraph" w:styleId="1178">
    <w:name w:val="toc 9"/>
    <w:basedOn w:val="1180"/>
    <w:next w:val="1180"/>
    <w:uiPriority w:val="39"/>
    <w:unhideWhenUsed/>
    <w:pPr>
      <w:pBdr/>
      <w:spacing w:after="100"/>
      <w:ind w:left="1760"/>
    </w:pPr>
  </w:style>
  <w:style w:type="character" w:styleId="1179">
    <w:name w:val="Placeholder Text"/>
    <w:basedOn w:val="1187"/>
    <w:uiPriority w:val="99"/>
    <w:semiHidden/>
    <w:pPr>
      <w:pBdr/>
      <w:spacing/>
      <w:ind/>
    </w:pPr>
    <w:rPr>
      <w:color w:val="666666"/>
    </w:rPr>
  </w:style>
  <w:style w:type="paragraph" w:styleId="1180" w:default="1">
    <w:name w:val="Normal"/>
    <w:qFormat/>
    <w:pPr>
      <w:pBdr/>
      <w:spacing w:after="160" w:line="259" w:lineRule="auto"/>
      <w:ind/>
      <w:jc w:val="both"/>
    </w:pPr>
    <w:rPr>
      <w:rFonts w:ascii="Calibri" w:hAnsi="Calibri" w:eastAsia="Calibri"/>
      <w:sz w:val="22"/>
      <w:szCs w:val="22"/>
      <w:lang w:val="en-GB"/>
    </w:rPr>
  </w:style>
  <w:style w:type="paragraph" w:styleId="1181">
    <w:name w:val="Heading 1"/>
    <w:basedOn w:val="1223"/>
    <w:next w:val="1180"/>
    <w:link w:val="1261"/>
    <w:qFormat/>
    <w:pPr>
      <w:numPr>
        <w:numId w:val="4"/>
      </w:numPr>
      <w:pBdr/>
      <w:spacing w:before="240"/>
      <w:ind/>
      <w:outlineLvl w:val="0"/>
    </w:pPr>
    <w:rPr>
      <w:b/>
      <w:bCs/>
      <w:sz w:val="28"/>
      <w:szCs w:val="26"/>
    </w:rPr>
  </w:style>
  <w:style w:type="paragraph" w:styleId="1182">
    <w:name w:val="Heading 2"/>
    <w:basedOn w:val="1181"/>
    <w:next w:val="1180"/>
    <w:link w:val="1254"/>
    <w:unhideWhenUsed/>
    <w:qFormat/>
    <w:pPr>
      <w:numPr>
        <w:ilvl w:val="1"/>
      </w:numPr>
      <w:pBdr/>
      <w:spacing/>
      <w:ind w:hanging="431" w:left="431"/>
      <w:outlineLvl w:val="1"/>
    </w:pPr>
    <w:rPr>
      <w:sz w:val="24"/>
      <w:szCs w:val="22"/>
    </w:rPr>
  </w:style>
  <w:style w:type="paragraph" w:styleId="1183">
    <w:name w:val="Heading 3"/>
    <w:basedOn w:val="1182"/>
    <w:next w:val="1180"/>
    <w:link w:val="1224"/>
    <w:unhideWhenUsed/>
    <w:qFormat/>
    <w:pPr>
      <w:numPr>
        <w:ilvl w:val="2"/>
      </w:numPr>
      <w:pBdr/>
      <w:spacing/>
      <w:ind w:hanging="505" w:left="505"/>
      <w:outlineLvl w:val="2"/>
    </w:pPr>
    <w:rPr>
      <w:sz w:val="22"/>
      <w:szCs w:val="20"/>
    </w:rPr>
  </w:style>
  <w:style w:type="paragraph" w:styleId="1184">
    <w:name w:val="Heading 4"/>
    <w:basedOn w:val="1180"/>
    <w:next w:val="1180"/>
    <w:pPr>
      <w:keepNext w:val="true"/>
      <w:pBdr/>
      <w:spacing w:after="60" w:before="240"/>
      <w:ind/>
      <w:outlineLvl w:val="3"/>
    </w:pPr>
    <w:rPr>
      <w:b/>
      <w:bCs/>
      <w:sz w:val="28"/>
      <w:szCs w:val="28"/>
    </w:rPr>
  </w:style>
  <w:style w:type="paragraph" w:styleId="1185">
    <w:name w:val="Heading 5"/>
    <w:basedOn w:val="1180"/>
    <w:next w:val="1180"/>
    <w:pPr>
      <w:pBdr/>
      <w:spacing w:after="60" w:before="240"/>
      <w:ind/>
      <w:outlineLvl w:val="4"/>
    </w:pPr>
    <w:rPr>
      <w:b/>
      <w:bCs/>
      <w:i/>
      <w:iCs/>
      <w:sz w:val="26"/>
      <w:szCs w:val="26"/>
    </w:rPr>
  </w:style>
  <w:style w:type="paragraph" w:styleId="1186">
    <w:name w:val="Heading 6"/>
    <w:basedOn w:val="1180"/>
    <w:next w:val="1180"/>
    <w:pPr>
      <w:pBdr/>
      <w:spacing w:after="60" w:before="240"/>
      <w:ind/>
      <w:outlineLvl w:val="5"/>
    </w:pPr>
    <w:rPr>
      <w:b/>
      <w:bCs/>
    </w:rPr>
  </w:style>
  <w:style w:type="character" w:styleId="1187" w:default="1">
    <w:name w:val="Default Paragraph Font"/>
    <w:uiPriority w:val="1"/>
    <w:semiHidden/>
    <w:unhideWhenUsed/>
    <w:pPr>
      <w:pBdr/>
      <w:spacing/>
      <w:ind/>
    </w:pPr>
  </w:style>
  <w:style w:type="table" w:styleId="11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89" w:default="1">
    <w:name w:val="No List"/>
    <w:uiPriority w:val="99"/>
    <w:semiHidden/>
    <w:unhideWhenUsed/>
    <w:pPr>
      <w:pBdr/>
      <w:spacing/>
      <w:ind/>
    </w:pPr>
  </w:style>
  <w:style w:type="paragraph" w:styleId="1190">
    <w:name w:val="Header"/>
    <w:basedOn w:val="1180"/>
    <w:link w:val="1251"/>
    <w:pPr>
      <w:pBdr/>
      <w:tabs>
        <w:tab w:val="center" w:leader="none" w:pos="4252"/>
        <w:tab w:val="right" w:leader="none" w:pos="8504"/>
      </w:tabs>
      <w:spacing w:line="360" w:lineRule="auto"/>
      <w:ind/>
      <w:jc w:val="center"/>
    </w:pPr>
    <w:rPr>
      <w:rFonts w:ascii="Arial" w:hAnsi="Arial" w:cs="Arial"/>
      <w:b/>
    </w:rPr>
  </w:style>
  <w:style w:type="paragraph" w:styleId="1191">
    <w:name w:val="Footer"/>
    <w:link w:val="1216"/>
    <w:pPr>
      <w:pBdr/>
      <w:tabs>
        <w:tab w:val="center" w:leader="none" w:pos="4252"/>
        <w:tab w:val="right" w:leader="none" w:pos="8504"/>
      </w:tabs>
      <w:spacing/>
      <w:ind/>
    </w:pPr>
    <w:rPr>
      <w:sz w:val="24"/>
      <w:szCs w:val="24"/>
      <w:lang w:eastAsia="pt-PT"/>
    </w:rPr>
  </w:style>
  <w:style w:type="character" w:styleId="1192">
    <w:name w:val="page number"/>
    <w:basedOn w:val="1187"/>
    <w:pPr>
      <w:pBdr/>
      <w:spacing/>
      <w:ind/>
    </w:pPr>
  </w:style>
  <w:style w:type="paragraph" w:styleId="1193">
    <w:name w:val="annotation text"/>
    <w:basedOn w:val="1180"/>
    <w:link w:val="1227"/>
    <w:semiHidden/>
    <w:pPr>
      <w:pBdr/>
      <w:spacing/>
      <w:ind/>
    </w:pPr>
  </w:style>
  <w:style w:type="paragraph" w:styleId="1194">
    <w:name w:val="Body Text Indent 3"/>
    <w:basedOn w:val="1180"/>
    <w:pPr>
      <w:pBdr/>
      <w:spacing/>
      <w:ind w:left="851"/>
    </w:pPr>
  </w:style>
  <w:style w:type="paragraph" w:styleId="1195" w:customStyle="1">
    <w:name w:val="Body Text 31"/>
    <w:basedOn w:val="1196"/>
    <w:pPr>
      <w:pBdr/>
      <w:spacing/>
      <w:ind/>
    </w:pPr>
    <w:rPr>
      <w:rFonts w:ascii="Book Antiqua" w:hAnsi="Book Antiqua"/>
    </w:rPr>
  </w:style>
  <w:style w:type="paragraph" w:styleId="1196">
    <w:name w:val="Body Text Indent"/>
    <w:basedOn w:val="1180"/>
    <w:link w:val="1257"/>
    <w:pPr>
      <w:pBdr/>
      <w:spacing w:after="120"/>
      <w:ind w:left="283"/>
    </w:pPr>
  </w:style>
  <w:style w:type="paragraph" w:styleId="1197">
    <w:name w:val="Body Text"/>
    <w:basedOn w:val="1180"/>
    <w:link w:val="1213"/>
    <w:uiPriority w:val="99"/>
    <w:pPr>
      <w:pBdr/>
      <w:spacing w:after="120"/>
      <w:ind/>
    </w:pPr>
  </w:style>
  <w:style w:type="paragraph" w:styleId="1198" w:customStyle="1">
    <w:name w:val="Estilo texto + Arial 10 pt"/>
    <w:basedOn w:val="1180"/>
    <w:link w:val="1199"/>
    <w:pPr>
      <w:pBdr/>
      <w:tabs>
        <w:tab w:val="left" w:leader="none" w:pos="851"/>
        <w:tab w:val="left" w:leader="none" w:pos="6120"/>
        <w:tab w:val="left" w:leader="none" w:pos="7560"/>
        <w:tab w:val="left" w:leader="none" w:pos="8760"/>
      </w:tabs>
      <w:spacing w:line="480" w:lineRule="auto"/>
      <w:ind w:right="-2"/>
    </w:pPr>
    <w:rPr>
      <w:rFonts w:ascii="Arial" w:hAnsi="Arial"/>
    </w:rPr>
  </w:style>
  <w:style w:type="character" w:styleId="1199" w:customStyle="1">
    <w:name w:val="Estilo texto + Arial 10 pt Carácter"/>
    <w:link w:val="1198"/>
    <w:pPr>
      <w:pBdr/>
      <w:spacing/>
      <w:ind/>
    </w:pPr>
    <w:rPr>
      <w:rFonts w:ascii="Arial" w:hAnsi="Arial"/>
      <w:szCs w:val="24"/>
    </w:rPr>
  </w:style>
  <w:style w:type="paragraph" w:styleId="1200">
    <w:name w:val="Body Text 2"/>
    <w:basedOn w:val="1180"/>
    <w:link w:val="1212"/>
    <w:pPr>
      <w:pBdr/>
      <w:spacing w:after="120" w:line="480" w:lineRule="auto"/>
      <w:ind/>
    </w:pPr>
  </w:style>
  <w:style w:type="character" w:styleId="1201">
    <w:name w:val="Hyperlink"/>
    <w:uiPriority w:val="99"/>
    <w:pPr>
      <w:pBdr/>
      <w:spacing/>
      <w:ind/>
    </w:pPr>
    <w:rPr>
      <w:color w:val="0000ff"/>
      <w:u w:val="single"/>
    </w:rPr>
  </w:style>
  <w:style w:type="table" w:styleId="1202">
    <w:name w:val="Table Grid"/>
    <w:basedOn w:val="1188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03">
    <w:name w:val="Title"/>
    <w:basedOn w:val="1180"/>
    <w:pPr>
      <w:pBdr/>
      <w:spacing w:line="360" w:lineRule="auto"/>
      <w:ind/>
      <w:jc w:val="center"/>
    </w:pPr>
    <w:rPr>
      <w:b/>
    </w:rPr>
  </w:style>
  <w:style w:type="paragraph" w:styleId="1204">
    <w:name w:val="Body Text Indent 2"/>
    <w:basedOn w:val="1180"/>
    <w:pPr>
      <w:pBdr/>
      <w:spacing w:after="120" w:line="480" w:lineRule="auto"/>
      <w:ind w:left="283"/>
    </w:pPr>
  </w:style>
  <w:style w:type="paragraph" w:styleId="1205" w:customStyle="1">
    <w:name w:val="Body Text 21"/>
    <w:basedOn w:val="1180"/>
    <w:pPr>
      <w:pBdr/>
      <w:spacing w:line="360" w:lineRule="auto"/>
      <w:ind/>
    </w:pPr>
    <w:rPr>
      <w:rFonts w:ascii="Century Gothic" w:hAnsi="Century Gothic"/>
      <w:lang w:eastAsia="ar-SA"/>
    </w:rPr>
  </w:style>
  <w:style w:type="paragraph" w:styleId="1206" w:customStyle="1">
    <w:name w:val="Estilo Estilo Título 2 + Arial 10 pt Negrito Automática Antes:  Auto..."/>
    <w:basedOn w:val="1180"/>
    <w:pPr>
      <w:pBdr/>
      <w:spacing w:after="60" w:before="60"/>
      <w:ind/>
      <w:outlineLvl w:val="0"/>
    </w:pPr>
    <w:rPr>
      <w:rFonts w:ascii="Arial" w:hAnsi="Arial"/>
      <w:b/>
    </w:rPr>
  </w:style>
  <w:style w:type="paragraph" w:styleId="1207" w:customStyle="1">
    <w:name w:val="Body Text 22"/>
    <w:basedOn w:val="1180"/>
    <w:pPr>
      <w:pBdr/>
      <w:spacing w:line="360" w:lineRule="auto"/>
      <w:ind/>
    </w:pPr>
    <w:rPr>
      <w:lang w:eastAsia="ar-SA"/>
    </w:rPr>
  </w:style>
  <w:style w:type="paragraph" w:styleId="1208">
    <w:name w:val="Balloon Text"/>
    <w:basedOn w:val="1180"/>
    <w:link w:val="1209"/>
    <w:pPr>
      <w:pBdr/>
      <w:spacing/>
      <w:ind/>
    </w:pPr>
    <w:rPr>
      <w:rFonts w:ascii="Tahoma" w:hAnsi="Tahoma" w:cs="Tahoma"/>
      <w:sz w:val="16"/>
      <w:szCs w:val="16"/>
    </w:rPr>
  </w:style>
  <w:style w:type="character" w:styleId="1209" w:customStyle="1">
    <w:name w:val="Balloon Text Char"/>
    <w:link w:val="1208"/>
    <w:pPr>
      <w:pBdr/>
      <w:spacing/>
      <w:ind/>
    </w:pPr>
    <w:rPr>
      <w:rFonts w:ascii="Tahoma" w:hAnsi="Tahoma" w:cs="Tahoma"/>
      <w:sz w:val="16"/>
      <w:szCs w:val="16"/>
    </w:rPr>
  </w:style>
  <w:style w:type="paragraph" w:styleId="1210" w:customStyle="1">
    <w:name w:val="Avanço de corpo de texto 31"/>
    <w:basedOn w:val="1180"/>
    <w:pPr>
      <w:pBdr/>
      <w:spacing w:after="120"/>
      <w:ind w:left="283"/>
    </w:pPr>
    <w:rPr>
      <w:sz w:val="16"/>
      <w:szCs w:val="16"/>
      <w:lang w:eastAsia="ar-SA"/>
    </w:rPr>
  </w:style>
  <w:style w:type="paragraph" w:styleId="1211">
    <w:name w:val="Normal (Web)"/>
    <w:basedOn w:val="1180"/>
    <w:uiPriority w:val="99"/>
    <w:pPr>
      <w:pBdr/>
      <w:spacing w:after="100" w:afterAutospacing="1" w:before="100" w:beforeAutospacing="1"/>
      <w:ind/>
    </w:pPr>
  </w:style>
  <w:style w:type="character" w:styleId="1212" w:customStyle="1">
    <w:name w:val="Body Text 2 Char"/>
    <w:link w:val="1200"/>
    <w:pPr>
      <w:pBdr/>
      <w:spacing/>
      <w:ind/>
    </w:pPr>
    <w:rPr>
      <w:sz w:val="24"/>
      <w:szCs w:val="24"/>
    </w:rPr>
  </w:style>
  <w:style w:type="character" w:styleId="1213" w:customStyle="1">
    <w:name w:val="Body Text Char"/>
    <w:link w:val="1197"/>
    <w:uiPriority w:val="99"/>
    <w:pPr>
      <w:pBdr/>
      <w:spacing/>
      <w:ind/>
    </w:pPr>
    <w:rPr>
      <w:sz w:val="24"/>
      <w:szCs w:val="24"/>
    </w:rPr>
  </w:style>
  <w:style w:type="paragraph" w:styleId="1214">
    <w:name w:val="Document Map"/>
    <w:basedOn w:val="1180"/>
    <w:link w:val="1215"/>
    <w:pPr>
      <w:pBdr/>
      <w:spacing/>
      <w:ind/>
    </w:pPr>
    <w:rPr>
      <w:rFonts w:ascii="Tahoma" w:hAnsi="Tahoma" w:cs="Tahoma"/>
      <w:sz w:val="16"/>
      <w:szCs w:val="16"/>
    </w:rPr>
  </w:style>
  <w:style w:type="character" w:styleId="1215" w:customStyle="1">
    <w:name w:val="Document Map Char"/>
    <w:link w:val="1214"/>
    <w:pPr>
      <w:pBdr/>
      <w:spacing/>
      <w:ind/>
    </w:pPr>
    <w:rPr>
      <w:rFonts w:ascii="Tahoma" w:hAnsi="Tahoma" w:cs="Tahoma"/>
      <w:sz w:val="16"/>
      <w:szCs w:val="16"/>
    </w:rPr>
  </w:style>
  <w:style w:type="character" w:styleId="1216" w:customStyle="1">
    <w:name w:val="Footer Char"/>
    <w:link w:val="1191"/>
    <w:pPr>
      <w:pBdr/>
      <w:spacing/>
      <w:ind/>
    </w:pPr>
    <w:rPr>
      <w:sz w:val="24"/>
      <w:szCs w:val="24"/>
      <w:lang w:eastAsia="pt-PT"/>
    </w:rPr>
  </w:style>
  <w:style w:type="character" w:styleId="1217" w:customStyle="1">
    <w:name w:val="a1"/>
    <w:pPr>
      <w:pBdr/>
      <w:spacing/>
      <w:ind/>
    </w:pPr>
  </w:style>
  <w:style w:type="character" w:styleId="1218" w:customStyle="1">
    <w:name w:val="l72"/>
    <w:pPr>
      <w:pBdr/>
      <w:spacing/>
      <w:ind/>
    </w:pPr>
    <w:rPr>
      <w:vanish w:val="0"/>
    </w:rPr>
  </w:style>
  <w:style w:type="character" w:styleId="1219" w:customStyle="1">
    <w:name w:val="l62"/>
    <w:pPr>
      <w:pBdr/>
      <w:spacing/>
      <w:ind/>
    </w:pPr>
    <w:rPr>
      <w:vanish w:val="0"/>
    </w:rPr>
  </w:style>
  <w:style w:type="character" w:styleId="1220" w:customStyle="1">
    <w:name w:val="hps"/>
    <w:basedOn w:val="1187"/>
    <w:pPr>
      <w:pBdr/>
      <w:spacing/>
      <w:ind/>
    </w:pPr>
  </w:style>
  <w:style w:type="paragraph" w:styleId="1221" w:customStyle="1">
    <w:name w:val="Default"/>
    <w:pPr>
      <w:pBdr/>
      <w:spacing/>
      <w:ind/>
    </w:pPr>
    <w:rPr>
      <w:rFonts w:ascii="Calibri" w:hAnsi="Calibri" w:cs="Calibri"/>
      <w:color w:val="000000"/>
      <w:sz w:val="24"/>
      <w:szCs w:val="24"/>
      <w:lang w:eastAsia="pt-PT"/>
    </w:rPr>
  </w:style>
  <w:style w:type="character" w:styleId="1222" w:customStyle="1">
    <w:name w:val="apple-converted-space"/>
    <w:pPr>
      <w:pBdr/>
      <w:spacing/>
      <w:ind/>
    </w:pPr>
  </w:style>
  <w:style w:type="paragraph" w:styleId="1223">
    <w:name w:val="List Paragraph"/>
    <w:basedOn w:val="1180"/>
    <w:uiPriority w:val="34"/>
    <w:qFormat/>
    <w:pPr>
      <w:pBdr/>
      <w:spacing/>
      <w:ind w:left="720"/>
      <w:contextualSpacing w:val="true"/>
    </w:pPr>
  </w:style>
  <w:style w:type="character" w:styleId="1224" w:customStyle="1">
    <w:name w:val="Heading 3 Char"/>
    <w:link w:val="1183"/>
    <w:pPr>
      <w:pBdr/>
      <w:spacing/>
      <w:ind/>
    </w:pPr>
    <w:rPr>
      <w:rFonts w:ascii="Calibri" w:hAnsi="Calibri" w:eastAsia="Calibri"/>
      <w:b/>
      <w:bCs/>
      <w:sz w:val="22"/>
    </w:rPr>
  </w:style>
  <w:style w:type="character" w:styleId="1225">
    <w:name w:val="annotation reference"/>
    <w:pPr>
      <w:pBdr/>
      <w:spacing/>
      <w:ind/>
    </w:pPr>
    <w:rPr>
      <w:sz w:val="16"/>
      <w:szCs w:val="16"/>
    </w:rPr>
  </w:style>
  <w:style w:type="paragraph" w:styleId="1226">
    <w:name w:val="annotation subject"/>
    <w:basedOn w:val="1193"/>
    <w:next w:val="1193"/>
    <w:link w:val="1228"/>
    <w:pPr>
      <w:pBdr/>
      <w:spacing/>
      <w:ind/>
    </w:pPr>
    <w:rPr>
      <w:b/>
      <w:bCs/>
    </w:rPr>
  </w:style>
  <w:style w:type="character" w:styleId="1227" w:customStyle="1">
    <w:name w:val="Comment Text Char"/>
    <w:basedOn w:val="1187"/>
    <w:link w:val="1193"/>
    <w:semiHidden/>
    <w:pPr>
      <w:pBdr/>
      <w:spacing/>
      <w:ind/>
    </w:pPr>
  </w:style>
  <w:style w:type="character" w:styleId="1228" w:customStyle="1">
    <w:name w:val="Comment Subject Char"/>
    <w:link w:val="1226"/>
    <w:pPr>
      <w:pBdr/>
      <w:spacing/>
      <w:ind/>
    </w:pPr>
    <w:rPr>
      <w:b/>
      <w:bCs/>
    </w:rPr>
  </w:style>
  <w:style w:type="character" w:styleId="1229" w:customStyle="1">
    <w:name w:val="rgba1"/>
    <w:pPr>
      <w:pBdr/>
      <w:spacing/>
      <w:ind/>
    </w:pPr>
  </w:style>
  <w:style w:type="paragraph" w:styleId="1230">
    <w:name w:val="footnote text"/>
    <w:basedOn w:val="1180"/>
    <w:link w:val="1231"/>
    <w:pPr>
      <w:pBdr/>
      <w:spacing/>
      <w:ind/>
    </w:pPr>
  </w:style>
  <w:style w:type="character" w:styleId="1231" w:customStyle="1">
    <w:name w:val="Footnote Text Char"/>
    <w:basedOn w:val="1187"/>
    <w:link w:val="1230"/>
    <w:pPr>
      <w:pBdr/>
      <w:spacing/>
      <w:ind/>
    </w:pPr>
  </w:style>
  <w:style w:type="character" w:styleId="1232">
    <w:name w:val="footnote reference"/>
    <w:pPr>
      <w:pBdr/>
      <w:spacing/>
      <w:ind/>
    </w:pPr>
    <w:rPr>
      <w:vertAlign w:val="superscript"/>
    </w:rPr>
  </w:style>
  <w:style w:type="character" w:styleId="1233">
    <w:name w:val="Emphasis"/>
    <w:uiPriority w:val="20"/>
    <w:pPr>
      <w:pBdr/>
      <w:spacing/>
      <w:ind/>
    </w:pPr>
    <w:rPr>
      <w:i/>
      <w:iCs/>
    </w:rPr>
  </w:style>
  <w:style w:type="paragraph" w:styleId="1234" w:customStyle="1">
    <w:name w:val="Standard"/>
    <w:pPr>
      <w:pBdr/>
      <w:spacing w:after="160" w:line="259" w:lineRule="auto"/>
      <w:ind/>
    </w:pPr>
    <w:rPr>
      <w:rFonts w:ascii="Calibri" w:hAnsi="Calibri" w:eastAsia="Calibri" w:cs="F"/>
      <w:sz w:val="22"/>
      <w:szCs w:val="22"/>
    </w:rPr>
  </w:style>
  <w:style w:type="table" w:styleId="1235">
    <w:name w:val="Table Contemporary"/>
    <w:basedOn w:val="1188"/>
    <w:pPr>
      <w:pBdr/>
      <w:spacing/>
      <w:ind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5" w:color="0000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auto"/>
      </w:rPr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Table Classic 1"/>
    <w:basedOn w:val="1188"/>
    <w:pPr>
      <w:pBdr/>
      <w:spacing/>
      <w:ind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000000" w:sz="6" w:space="0"/>
        </w:tcBorders>
      </w:tcPr>
    </w:tblStylePr>
    <w:tblStylePr w:type="firstRow">
      <w:rPr>
        <w:i/>
        <w:iCs/>
      </w:rPr>
      <w:pPr>
        <w:pBdr/>
        <w:spacing/>
        <w:ind/>
      </w:pPr>
      <w:tblPr>
        <w:tblBorders/>
      </w:tblPr>
      <w:tcPr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auto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  <w:i w:val="0"/>
        <w:iCs w:val="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Table Elegant"/>
    <w:basedOn w:val="1188"/>
    <w:pPr>
      <w:pBdr/>
      <w:spacing/>
      <w:ind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ap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Table Grid 1"/>
    <w:basedOn w:val="1188"/>
    <w:pPr>
      <w:pBdr/>
      <w:spacing/>
      <w:ind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239">
    <w:name w:val="Strong"/>
    <w:uiPriority w:val="22"/>
    <w:pPr>
      <w:pBdr/>
      <w:spacing/>
      <w:ind/>
    </w:pPr>
    <w:rPr>
      <w:b/>
      <w:bCs/>
    </w:rPr>
  </w:style>
  <w:style w:type="paragraph" w:styleId="1240" w:customStyle="1">
    <w:name w:val="Títulos"/>
    <w:basedOn w:val="1180"/>
    <w:qFormat/>
    <w:pPr>
      <w:pBdr/>
      <w:spacing/>
      <w:ind/>
    </w:pPr>
    <w:rPr>
      <w:rFonts w:cs="Arial"/>
      <w:b/>
      <w:color w:val="000000" w:themeColor="text1"/>
      <w:sz w:val="32"/>
      <w:szCs w:val="32"/>
    </w:rPr>
  </w:style>
  <w:style w:type="paragraph" w:styleId="1241" w:customStyle="1">
    <w:name w:val="Corpo de Texto"/>
    <w:basedOn w:val="1180"/>
    <w:qFormat/>
    <w:pPr>
      <w:pBdr/>
      <w:spacing/>
      <w:ind/>
    </w:pPr>
  </w:style>
  <w:style w:type="paragraph" w:styleId="1242" w:customStyle="1">
    <w:name w:val="textos"/>
    <w:basedOn w:val="1180"/>
    <w:qFormat/>
    <w:pPr>
      <w:pBdr/>
      <w:spacing w:line="360" w:lineRule="auto"/>
      <w:ind/>
    </w:pPr>
    <w:rPr>
      <w:rFonts w:cs="Calibri Light" w:asciiTheme="majorHAnsi" w:hAnsiTheme="majorHAnsi"/>
    </w:rPr>
  </w:style>
  <w:style w:type="paragraph" w:styleId="1243" w:customStyle="1">
    <w:name w:val="Style1"/>
    <w:basedOn w:val="1180"/>
    <w:pPr>
      <w:pBdr/>
      <w:spacing w:line="360" w:lineRule="auto"/>
      <w:ind/>
    </w:pPr>
    <w:rPr>
      <w:rFonts w:cs="Arial" w:asciiTheme="majorHAnsi" w:hAnsiTheme="majorHAnsi"/>
    </w:rPr>
  </w:style>
  <w:style w:type="paragraph" w:styleId="1244" w:customStyle="1">
    <w:name w:val="CORPO DE TEXTO GERAL"/>
    <w:basedOn w:val="1180"/>
    <w:qFormat/>
    <w:pPr>
      <w:pBdr/>
      <w:spacing w:line="360" w:lineRule="auto"/>
      <w:ind/>
    </w:pPr>
    <w:rPr>
      <w:rFonts w:cs="Calibri Light" w:asciiTheme="majorHAnsi" w:hAnsiTheme="majorHAnsi"/>
    </w:rPr>
  </w:style>
  <w:style w:type="paragraph" w:styleId="1245" w:customStyle="1">
    <w:name w:val="TÍTULOS BOLD"/>
    <w:basedOn w:val="1180"/>
    <w:qFormat/>
    <w:pPr>
      <w:pBdr/>
      <w:spacing/>
      <w:ind/>
    </w:pPr>
    <w:rPr>
      <w:rFonts w:cs="Arial"/>
      <w:b/>
      <w:color w:val="000000" w:themeColor="text1"/>
      <w:sz w:val="32"/>
      <w:szCs w:val="32"/>
    </w:rPr>
  </w:style>
  <w:style w:type="paragraph" w:styleId="1246" w:customStyle="1">
    <w:name w:val="Alineas a) b) .."/>
    <w:basedOn w:val="1180"/>
    <w:qFormat/>
    <w:pPr>
      <w:numPr>
        <w:numId w:val="1"/>
      </w:numPr>
      <w:pBdr/>
      <w:spacing w:before="120" w:line="360" w:lineRule="auto"/>
      <w:ind/>
    </w:pPr>
    <w:rPr>
      <w:rFonts w:cs="Calibri Light" w:asciiTheme="majorHAnsi" w:hAnsiTheme="majorHAnsi"/>
    </w:rPr>
  </w:style>
  <w:style w:type="paragraph" w:styleId="1247" w:customStyle="1">
    <w:name w:val="Tópicos"/>
    <w:basedOn w:val="1180"/>
    <w:qFormat/>
    <w:pPr>
      <w:numPr>
        <w:numId w:val="2"/>
      </w:numPr>
      <w:pBdr/>
      <w:tabs>
        <w:tab w:val="left" w:leader="none" w:pos="993"/>
      </w:tabs>
      <w:spacing w:after="120" w:line="360" w:lineRule="auto"/>
      <w:ind/>
    </w:pPr>
    <w:rPr>
      <w:rFonts w:asciiTheme="majorHAnsi" w:hAnsiTheme="majorHAnsi"/>
    </w:rPr>
  </w:style>
  <w:style w:type="paragraph" w:styleId="1248" w:customStyle="1">
    <w:name w:val="Título 2º nível"/>
    <w:basedOn w:val="1180"/>
    <w:qFormat/>
    <w:pPr>
      <w:pBdr/>
      <w:spacing w:line="360" w:lineRule="auto"/>
      <w:ind/>
    </w:pPr>
    <w:rPr>
      <w:rFonts w:cs="Calibri Light"/>
      <w:b/>
      <w:sz w:val="28"/>
      <w:szCs w:val="28"/>
    </w:rPr>
  </w:style>
  <w:style w:type="paragraph" w:styleId="1249" w:customStyle="1">
    <w:name w:val="Legenda Tabelas"/>
    <w:basedOn w:val="1180"/>
    <w:qFormat/>
    <w:pPr>
      <w:pBdr/>
      <w:spacing/>
      <w:ind/>
    </w:pPr>
    <w:rPr>
      <w:rFonts w:ascii="Calibri Light" w:hAnsi="Calibri Light" w:cs="Calibri Light"/>
      <w:sz w:val="18"/>
      <w:szCs w:val="18"/>
    </w:rPr>
  </w:style>
  <w:style w:type="paragraph" w:styleId="1250" w:customStyle="1">
    <w:name w:val="Legenda Figuras"/>
    <w:basedOn w:val="1180"/>
    <w:qFormat/>
    <w:pPr>
      <w:pBdr/>
      <w:tabs>
        <w:tab w:val="center" w:leader="none" w:pos="4677"/>
        <w:tab w:val="right" w:leader="none" w:pos="9355"/>
      </w:tabs>
      <w:spacing w:line="360" w:lineRule="auto"/>
      <w:ind/>
      <w:jc w:val="center"/>
    </w:pPr>
    <w:rPr>
      <w:rFonts w:cs="Calibri Light" w:asciiTheme="majorHAnsi" w:hAnsiTheme="majorHAnsi"/>
      <w:sz w:val="18"/>
      <w:szCs w:val="18"/>
    </w:rPr>
  </w:style>
  <w:style w:type="character" w:styleId="1251" w:customStyle="1">
    <w:name w:val="Header Char"/>
    <w:basedOn w:val="1187"/>
    <w:link w:val="1190"/>
    <w:pPr>
      <w:pBdr/>
      <w:spacing/>
      <w:ind/>
    </w:pPr>
    <w:rPr>
      <w:rFonts w:ascii="Arial" w:hAnsi="Arial" w:cs="Arial"/>
      <w:b/>
      <w:lang w:eastAsia="pt-PT"/>
    </w:rPr>
  </w:style>
  <w:style w:type="paragraph" w:styleId="1252">
    <w:name w:val="TOC Heading"/>
    <w:basedOn w:val="1181"/>
    <w:next w:val="1180"/>
    <w:uiPriority w:val="39"/>
    <w:unhideWhenUsed/>
    <w:qFormat/>
    <w:pPr>
      <w:keepLines w:val="true"/>
      <w:pBdr/>
      <w:spacing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  <w:sz w:val="32"/>
      <w:szCs w:val="32"/>
    </w:rPr>
  </w:style>
  <w:style w:type="paragraph" w:styleId="1253">
    <w:name w:val="toc 1"/>
    <w:next w:val="1180"/>
    <w:uiPriority w:val="39"/>
    <w:unhideWhenUsed/>
    <w:qFormat/>
    <w:pPr>
      <w:pBdr/>
      <w:spacing w:after="100"/>
      <w:ind/>
    </w:pPr>
    <w:rPr>
      <w:rFonts w:asciiTheme="majorHAnsi" w:hAnsiTheme="majorHAnsi"/>
      <w:b/>
      <w:sz w:val="22"/>
      <w:szCs w:val="24"/>
      <w:lang w:eastAsia="pt-PT"/>
    </w:rPr>
  </w:style>
  <w:style w:type="character" w:styleId="1254" w:customStyle="1">
    <w:name w:val="Heading 2 Char"/>
    <w:basedOn w:val="1187"/>
    <w:link w:val="1182"/>
    <w:pPr>
      <w:pBdr/>
      <w:spacing/>
      <w:ind/>
    </w:pPr>
    <w:rPr>
      <w:rFonts w:ascii="Calibri" w:hAnsi="Calibri" w:eastAsia="Calibri"/>
      <w:b/>
      <w:bCs/>
      <w:sz w:val="24"/>
      <w:szCs w:val="22"/>
    </w:rPr>
  </w:style>
  <w:style w:type="paragraph" w:styleId="1255">
    <w:name w:val="toc 2"/>
    <w:next w:val="1180"/>
    <w:uiPriority w:val="39"/>
    <w:unhideWhenUsed/>
    <w:qFormat/>
    <w:pPr>
      <w:pBdr/>
      <w:spacing w:after="100"/>
      <w:ind w:left="240"/>
    </w:pPr>
    <w:rPr>
      <w:rFonts w:ascii="Calibri" w:hAnsi="Calibri"/>
      <w:szCs w:val="24"/>
      <w:lang w:eastAsia="pt-PT"/>
    </w:rPr>
  </w:style>
  <w:style w:type="paragraph" w:styleId="1256">
    <w:name w:val="Caption"/>
    <w:basedOn w:val="1180"/>
    <w:next w:val="1180"/>
    <w:unhideWhenUsed/>
    <w:qFormat/>
    <w:pPr>
      <w:pBdr/>
      <w:spacing w:after="200"/>
      <w:ind/>
      <w:jc w:val="center"/>
    </w:pPr>
    <w:rPr>
      <w:iCs/>
      <w:sz w:val="18"/>
      <w:szCs w:val="18"/>
    </w:rPr>
  </w:style>
  <w:style w:type="character" w:styleId="1257" w:customStyle="1">
    <w:name w:val="Body Text Indent Char"/>
    <w:basedOn w:val="1187"/>
    <w:link w:val="1196"/>
    <w:pPr>
      <w:pBdr/>
      <w:spacing/>
      <w:ind/>
    </w:pPr>
    <w:rPr>
      <w:sz w:val="24"/>
      <w:szCs w:val="24"/>
      <w:lang w:eastAsia="pt-PT"/>
    </w:rPr>
  </w:style>
  <w:style w:type="paragraph" w:styleId="1258" w:customStyle="1">
    <w:name w:val="Style Calibri 10 pt After:  8 pt Line spacing:  Multiple 108 li"/>
    <w:basedOn w:val="1180"/>
    <w:pPr>
      <w:pBdr/>
      <w:spacing/>
      <w:ind/>
    </w:pPr>
  </w:style>
  <w:style w:type="character" w:styleId="1259">
    <w:name w:val="Unresolved Mention"/>
    <w:basedOn w:val="118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260">
    <w:name w:val="toc 3"/>
    <w:basedOn w:val="1180"/>
    <w:next w:val="1180"/>
    <w:uiPriority w:val="39"/>
    <w:unhideWhenUsed/>
    <w:pPr>
      <w:pBdr/>
      <w:spacing w:after="100"/>
      <w:ind w:left="400"/>
    </w:pPr>
  </w:style>
  <w:style w:type="character" w:styleId="1261" w:customStyle="1">
    <w:name w:val="Heading 1 Char"/>
    <w:basedOn w:val="1187"/>
    <w:link w:val="1181"/>
    <w:pPr>
      <w:pBdr/>
      <w:spacing/>
      <w:ind/>
    </w:pPr>
    <w:rPr>
      <w:rFonts w:ascii="Calibri" w:hAnsi="Calibri" w:eastAsia="Calibri"/>
      <w:b/>
      <w:bCs/>
      <w:sz w:val="28"/>
      <w:szCs w:val="26"/>
    </w:rPr>
  </w:style>
  <w:style w:type="character" w:styleId="1262" w:customStyle="1">
    <w:name w:val="planetstableenglishmeasure"/>
    <w:basedOn w:val="1187"/>
    <w:pPr>
      <w:pBdr/>
      <w:spacing/>
      <w:ind/>
    </w:pPr>
  </w:style>
  <w:style w:type="paragraph" w:styleId="1263">
    <w:name w:val="table of figures"/>
    <w:basedOn w:val="1180"/>
    <w:next w:val="1180"/>
    <w:uiPriority w:val="99"/>
    <w:unhideWhenUsed/>
    <w:pPr>
      <w:pBdr/>
      <w:spacing w:after="0"/>
      <w:ind w:hanging="400" w:left="400"/>
      <w:jc w:val="left"/>
    </w:pPr>
    <w:rPr>
      <w:rFonts w:asciiTheme="minorHAnsi" w:hAnsiTheme="minorHAnsi"/>
      <w:smallCap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footer" Target="footer4.xml" /><Relationship Id="rId16" Type="http://schemas.openxmlformats.org/officeDocument/2006/relationships/customXml" Target="../customXml/item1.xml" 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image" Target="media/image33.png"/><Relationship Id="rId48" Type="http://schemas.openxmlformats.org/officeDocument/2006/relationships/image" Target="media/image34.png"/><Relationship Id="rId49" Type="http://schemas.openxmlformats.org/officeDocument/2006/relationships/image" Target="media/image35.png"/><Relationship Id="rId50" Type="http://schemas.openxmlformats.org/officeDocument/2006/relationships/image" Target="media/image36.png"/><Relationship Id="rId51" Type="http://schemas.openxmlformats.org/officeDocument/2006/relationships/image" Target="media/image37.png"/><Relationship Id="rId52" Type="http://schemas.openxmlformats.org/officeDocument/2006/relationships/image" Target="media/image38.png"/><Relationship Id="rId53" Type="http://schemas.openxmlformats.org/officeDocument/2006/relationships/image" Target="media/image39.png"/><Relationship Id="rId54" Type="http://schemas.openxmlformats.org/officeDocument/2006/relationships/image" Target="media/image40.png"/><Relationship Id="rId55" Type="http://schemas.openxmlformats.org/officeDocument/2006/relationships/image" Target="media/image41.png"/><Relationship Id="rId56" Type="http://schemas.openxmlformats.org/officeDocument/2006/relationships/image" Target="media/image42.png"/><Relationship Id="rId57" Type="http://schemas.openxmlformats.org/officeDocument/2006/relationships/image" Target="media/image43.png"/><Relationship Id="rId58" Type="http://schemas.openxmlformats.org/officeDocument/2006/relationships/image" Target="media/image44.png"/><Relationship Id="rId59" Type="http://schemas.openxmlformats.org/officeDocument/2006/relationships/image" Target="media/image45.png"/><Relationship Id="rId60" Type="http://schemas.openxmlformats.org/officeDocument/2006/relationships/image" Target="media/image46.png"/><Relationship Id="rId61" Type="http://schemas.openxmlformats.org/officeDocument/2006/relationships/image" Target="media/image47.png"/><Relationship Id="rId62" Type="http://schemas.openxmlformats.org/officeDocument/2006/relationships/image" Target="media/image48.png"/><Relationship Id="rId63" Type="http://schemas.openxmlformats.org/officeDocument/2006/relationships/image" Target="media/image49.png"/><Relationship Id="rId64" Type="http://schemas.openxmlformats.org/officeDocument/2006/relationships/image" Target="media/image50.png"/><Relationship Id="rId65" Type="http://schemas.openxmlformats.org/officeDocument/2006/relationships/image" Target="media/image51.png"/><Relationship Id="rId66" Type="http://schemas.openxmlformats.org/officeDocument/2006/relationships/image" Target="media/image52.png"/><Relationship Id="rId67" Type="http://schemas.openxmlformats.org/officeDocument/2006/relationships/image" Target="media/image53.png"/><Relationship Id="rId68" Type="http://schemas.openxmlformats.org/officeDocument/2006/relationships/image" Target="media/image54.png"/><Relationship Id="rId69" Type="http://schemas.openxmlformats.org/officeDocument/2006/relationships/image" Target="media/image55.png"/><Relationship Id="rId70" Type="http://schemas.openxmlformats.org/officeDocument/2006/relationships/image" Target="media/image56.png"/><Relationship Id="rId71" Type="http://schemas.openxmlformats.org/officeDocument/2006/relationships/image" Target="media/image57.png"/><Relationship Id="rId72" Type="http://schemas.openxmlformats.org/officeDocument/2006/relationships/image" Target="media/image58.png"/><Relationship Id="rId73" Type="http://schemas.openxmlformats.org/officeDocument/2006/relationships/image" Target="media/image59.png"/><Relationship Id="rId74" Type="http://schemas.openxmlformats.org/officeDocument/2006/relationships/image" Target="media/image60.png"/><Relationship Id="rId75" Type="http://schemas.openxmlformats.org/officeDocument/2006/relationships/image" Target="media/image61.png"/><Relationship Id="rId76" Type="http://schemas.openxmlformats.org/officeDocument/2006/relationships/image" Target="media/image62.png"/><Relationship Id="rId77" Type="http://schemas.openxmlformats.org/officeDocument/2006/relationships/image" Target="media/image63.png"/><Relationship Id="rId78" Type="http://schemas.openxmlformats.org/officeDocument/2006/relationships/image" Target="media/image64.png"/><Relationship Id="rId79" Type="http://schemas.openxmlformats.org/officeDocument/2006/relationships/image" Target="media/image65.png"/><Relationship Id="rId80" Type="http://schemas.openxmlformats.org/officeDocument/2006/relationships/image" Target="media/image66.png"/><Relationship Id="rId81" Type="http://schemas.openxmlformats.org/officeDocument/2006/relationships/image" Target="media/image67.png"/><Relationship Id="rId82" Type="http://schemas.openxmlformats.org/officeDocument/2006/relationships/image" Target="media/image68.png"/><Relationship Id="rId83" Type="http://schemas.openxmlformats.org/officeDocument/2006/relationships/image" Target="media/image69.png"/><Relationship Id="rId84" Type="http://schemas.openxmlformats.org/officeDocument/2006/relationships/image" Target="media/image70.png"/><Relationship Id="rId85" Type="http://schemas.openxmlformats.org/officeDocument/2006/relationships/image" Target="media/image71.png"/><Relationship Id="rId86" Type="http://schemas.openxmlformats.org/officeDocument/2006/relationships/image" Target="media/image72.png"/><Relationship Id="rId87" Type="http://schemas.openxmlformats.org/officeDocument/2006/relationships/image" Target="media/image73.png"/><Relationship Id="rId88" Type="http://schemas.openxmlformats.org/officeDocument/2006/relationships/image" Target="media/image74.png"/><Relationship Id="rId89" Type="http://schemas.openxmlformats.org/officeDocument/2006/relationships/image" Target="media/image75.png"/><Relationship Id="rId90" Type="http://schemas.openxmlformats.org/officeDocument/2006/relationships/image" Target="media/image76.png"/><Relationship Id="rId91" Type="http://schemas.openxmlformats.org/officeDocument/2006/relationships/image" Target="media/image77.png"/><Relationship Id="rId92" Type="http://schemas.openxmlformats.org/officeDocument/2006/relationships/image" Target="media/image78.png"/><Relationship Id="rId93" Type="http://schemas.openxmlformats.org/officeDocument/2006/relationships/image" Target="media/image79.png"/><Relationship Id="rId94" Type="http://schemas.openxmlformats.org/officeDocument/2006/relationships/image" Target="media/image80.png"/><Relationship Id="rId95" Type="http://schemas.openxmlformats.org/officeDocument/2006/relationships/image" Target="media/image81.png"/><Relationship Id="rId96" Type="http://schemas.openxmlformats.org/officeDocument/2006/relationships/image" Target="media/image82.png"/><Relationship Id="rId97" Type="http://schemas.openxmlformats.org/officeDocument/2006/relationships/image" Target="media/image83.png"/><Relationship Id="rId98" Type="http://schemas.openxmlformats.org/officeDocument/2006/relationships/image" Target="media/image84.png"/><Relationship Id="rId99" Type="http://schemas.openxmlformats.org/officeDocument/2006/relationships/image" Target="media/image85.png"/><Relationship Id="rId100" Type="http://schemas.openxmlformats.org/officeDocument/2006/relationships/image" Target="media/image86.png"/><Relationship Id="rId101" Type="http://schemas.openxmlformats.org/officeDocument/2006/relationships/image" Target="media/image87.png"/><Relationship Id="rId102" Type="http://schemas.openxmlformats.org/officeDocument/2006/relationships/image" Target="media/image88.png"/><Relationship Id="rId103" Type="http://schemas.openxmlformats.org/officeDocument/2006/relationships/image" Target="media/image89.png"/><Relationship Id="rId104" Type="http://schemas.openxmlformats.org/officeDocument/2006/relationships/image" Target="media/image90.png"/><Relationship Id="rId105" Type="http://schemas.openxmlformats.org/officeDocument/2006/relationships/image" Target="media/image91.png"/><Relationship Id="rId106" Type="http://schemas.openxmlformats.org/officeDocument/2006/relationships/image" Target="media/image92.png"/><Relationship Id="rId107" Type="http://schemas.openxmlformats.org/officeDocument/2006/relationships/image" Target="media/image93.png"/><Relationship Id="rId108" Type="http://schemas.openxmlformats.org/officeDocument/2006/relationships/image" Target="media/image94.png"/><Relationship Id="rId109" Type="http://schemas.openxmlformats.org/officeDocument/2006/relationships/image" Target="media/image95.png"/><Relationship Id="rId110" Type="http://schemas.openxmlformats.org/officeDocument/2006/relationships/image" Target="media/image96.png"/><Relationship Id="rId111" Type="http://schemas.openxmlformats.org/officeDocument/2006/relationships/image" Target="media/image97.png"/><Relationship Id="rId112" Type="http://schemas.openxmlformats.org/officeDocument/2006/relationships/image" Target="media/image98.png"/><Relationship Id="rId113" Type="http://schemas.openxmlformats.org/officeDocument/2006/relationships/image" Target="media/image99.png"/><Relationship Id="rId114" Type="http://schemas.openxmlformats.org/officeDocument/2006/relationships/image" Target="media/image100.png"/><Relationship Id="rId115" Type="http://schemas.openxmlformats.org/officeDocument/2006/relationships/image" Target="media/image101.png"/><Relationship Id="rId116" Type="http://schemas.openxmlformats.org/officeDocument/2006/relationships/image" Target="media/image102.png"/><Relationship Id="rId117" Type="http://schemas.openxmlformats.org/officeDocument/2006/relationships/image" Target="media/image103.png"/><Relationship Id="rId118" Type="http://schemas.openxmlformats.org/officeDocument/2006/relationships/image" Target="media/image104.png"/><Relationship Id="rId119" Type="http://schemas.openxmlformats.org/officeDocument/2006/relationships/image" Target="media/image10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D68C6-209B-47CB-9329-9E76AB8A8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TOSHIBA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de utilização da plataforma Colibri (Zoom)</dc:title>
  <dc:subject/>
  <dc:creator>Marco Veloso</dc:creator>
  <cp:keywords>Colibri (Zoom)</cp:keywords>
  <dc:description/>
  <cp:revision>21</cp:revision>
  <dcterms:created xsi:type="dcterms:W3CDTF">2020-10-19T11:32:00Z</dcterms:created>
  <dcterms:modified xsi:type="dcterms:W3CDTF">2025-11-15T04:39:21Z</dcterms:modified>
</cp:coreProperties>
</file>