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after="283" w:afterAutospacing="0"/>
        <w:ind/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826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Feladatspecifikáció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6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2025. 03. 23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2D-s, grafikus </w:t>
      </w:r>
      <w:r>
        <w:rPr>
          <w:highlight w:val="none"/>
          <w:lang w:val="hu-HU"/>
        </w:rPr>
        <w:t xml:space="preserve">tower defense</w:t>
      </w:r>
      <w:r>
        <w:rPr>
          <w:highlight w:val="none"/>
          <w:lang w:val="hu-HU"/>
        </w:rPr>
        <w:t xml:space="preserve"> játék: </w:t>
      </w:r>
      <w:r>
        <w:rPr>
          <w:highlight w:val="none"/>
          <w:lang w:val="hu-HU"/>
        </w:rPr>
        <w:t xml:space="preserve">PingForceTD</w:t>
      </w:r>
      <w:r>
        <w:rPr>
          <w:highlight w:val="none"/>
          <w:lang w:val="hu-HU"/>
        </w:rPr>
        <w:t xml:space="preserve"> névvel. A játék során meg kell akadályozni a fókákat hogy megegyék a pingvinek tojásait. A játékos pingvineket tesz le a pályára az „eszköztárából”, amelyek az ellenségeket tartóztatják fel.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7"/>
        <w:pBdr/>
        <w:spacing w:before="510" w:beforeAutospacing="0"/>
        <w:ind/>
        <w:rPr>
          <w:highlight w:val="none"/>
          <w:lang w:val="hu-HU"/>
          <w14:ligatures w14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  <w14:ligatures w14:val="none"/>
        </w:rPr>
      </w:r>
      <w:r>
        <w:rPr>
          <w:highlight w:val="none"/>
          <w:lang w:val="hu-HU"/>
          <w14:ligatures w14:val="none"/>
        </w:rPr>
      </w:r>
    </w:p>
    <w:p>
      <w:pPr>
        <w:pBdr/>
        <w:spacing/>
        <w:ind/>
        <w:jc w:val="both"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</w:t>
      </w:r>
      <w:hyperlink r:id="rId9" w:tooltip="https://www.sfml-dev.org/" w:history="1">
        <w:r>
          <w:rPr>
            <w:rStyle w:val="870"/>
            <w:highlight w:val="none"/>
            <w:lang w:val="hu-HU"/>
          </w:rPr>
          <w:t xml:space="preserve">SFML</w:t>
        </w:r>
      </w:hyperlink>
      <w:r>
        <w:rPr>
          <w:highlight w:val="none"/>
          <w:lang w:val="hu-HU"/>
        </w:rPr>
        <w:t xml:space="preserve">-t</w:t>
      </w:r>
      <w:r>
        <w:rPr>
          <w:highlight w:val="none"/>
          <w:lang w:val="hu-HU"/>
        </w:rPr>
        <w:t xml:space="preserve"> használ a grafikus felület kezeléséhez és rendereléshez.</w:t>
      </w:r>
      <w:r>
        <w:rPr>
          <w:highlight w:val="none"/>
          <w:lang w:val="hu-HU"/>
        </w:rPr>
        <w:t xml:space="preserve"> Az ablak mérete fix.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játékos a menüben új játékot indíthat vagy akár egy mentett állást is betölthet. A fó</w:t>
      </w:r>
      <w:r>
        <w:rPr>
          <w:highlight w:val="none"/>
          <w:lang w:val="hu-HU"/>
        </w:rPr>
        <w:t xml:space="preserve">kák egy kijelölt útvonalon folyamatosan érkeznek</w:t>
      </w:r>
      <w:r>
        <w:rPr>
          <w:highlight w:val="none"/>
          <w:lang w:val="hu-HU"/>
        </w:rPr>
        <w:t xml:space="preserve">, s a játékos az ezek elpusztításából kapott pénzért védekező pingvineket tud lehelyezni. A játékos egy kisebb mennyiségű össz</w:t>
      </w:r>
      <w:r>
        <w:rPr>
          <w:highlight w:val="none"/>
          <w:lang w:val="hu-HU"/>
        </w:rPr>
        <w:t xml:space="preserve">eggel kezdi meg a játékot. A fókákért ezen kívül valamilyen mennyiségű pontot is kap. Ha egy ellenfél eléri a fészket, akkor az eggyel „lesebzi” a játékost (a tojások mennyisége a játékos életerejével egyezik), majd pedig megfordul és „kimegy” a pályáról. 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játékállás menthető: entitások pozíciói, pénz, pontszám és a HP. Viszont, ha elfogy a játékos összes tojása, akkor a mentett állás törlődik és visszalép a főmenübe. </w:t>
      </w:r>
      <w:r>
        <w:rPr>
          <w:highlight w:val="none"/>
          <w:u w:val="single"/>
          <w:lang w:val="hu-HU"/>
        </w:rPr>
        <w:t xml:space="preserve">A mentés egy </w:t>
      </w:r>
      <w:r>
        <w:rPr>
          <w:i/>
          <w:iCs/>
          <w:highlight w:val="none"/>
          <w:u w:val="single"/>
          <w:lang w:val="hu-HU"/>
        </w:rPr>
        <w:t xml:space="preserve">save.dat</w:t>
      </w:r>
      <w:r>
        <w:rPr>
          <w:highlight w:val="none"/>
          <w:u w:val="single"/>
          <w:lang w:val="hu-HU"/>
        </w:rPr>
        <w:t xml:space="preserve"> fájlba kerül, amelynek a szintaxisa: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első sor (fix szöveg): </w:t>
      </w:r>
      <w:r>
        <w:rPr>
          <w:b/>
          <w:bCs/>
          <w:highlight w:val="none"/>
          <w:lang w:val="hu-HU"/>
        </w:rPr>
        <w:t xml:space="preserve">&lt;”pingforce”&gt;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második sor: </w:t>
      </w:r>
      <w:r>
        <w:rPr>
          <w:b/>
          <w:bCs/>
          <w:highlight w:val="none"/>
          <w:lang w:val="hu-HU"/>
        </w:rPr>
        <w:t xml:space="preserve">&lt;pontszám [egész szám]&gt; &lt;pénz [egész szám]&gt; &lt;tojások száma/HP [egész szám]&gt;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többi sor: </w:t>
      </w:r>
      <w:r>
        <w:rPr>
          <w:b/>
          <w:bCs/>
          <w:highlight w:val="none"/>
          <w:lang w:val="hu-HU"/>
        </w:rPr>
        <w:t xml:space="preserve">&lt;”seal”|”penguin”&gt; &lt;típus ID [egész szám]&gt; &lt;x koord. [lebegő pontos]&gt; </w:t>
      </w:r>
      <w:r>
        <w:rPr>
          <w:b/>
          <w:bCs/>
          <w:highlight w:val="none"/>
          <w:lang w:val="hu-HU"/>
        </w:rPr>
        <w:t xml:space="preserve">&lt;y koord. [lebegő pontos]&gt;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Az egyszerűség kedvéért csak egyféle pálya van, ezért annak a beállításait nem kell menteni.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Pingvinek típusai: </w:t>
      </w:r>
      <w:r>
        <w:rPr>
          <w:lang w:val="hu-HU"/>
        </w:rPr>
        <w:t xml:space="preserve">hógolyó dobáló és jégcsap kardos. Megint csak az egyszerűség kedvéért van két fajta. </w:t>
      </w:r>
      <w:r>
        <w:rPr>
          <w:highlight w:val="none"/>
          <w:lang w:val="hu-HU"/>
        </w:rPr>
        <w:t xml:space="preserve">A hógolyó dobáló a tőle fix távolságon belül levő ellenfelekre hógolyókat dobál (egyenes pályán egyenletes sebességgel haladnak). A jégcsap kardos pedig a már „szinte mellette” levőekbe sebez instant.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Fókák típusai: „normális,” kicsiny, zombi, páncélos zombi kicsiny.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8"/>
        <w:keepNext w:val="true"/>
        <w:suppressLineNumbers w:val="false"/>
        <w:pBdr/>
        <w:spacing/>
        <w:ind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Irányítás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Minden egérrel történik: a menüpontok kiválasztása, a pingvin kiválasztása s lehelyezése is.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8"/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Tesztelés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Tesztelni az SFML linkelése nélkül is lehetséges. </w:t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Minden osztály, amely valamilyen SFML-beli típust, függvény stb. használ, azoknak lesz egy „mock” ikertestvére, amelyekn</w:t>
      </w:r>
      <w:r>
        <w:rPr>
          <w:lang w:val="hu-HU"/>
        </w:rPr>
        <w:t xml:space="preserve">ek metódusai nem használnak ilyen kódrészleteket. Az ilyen mock osztályok ezek szerint nem fognak 100%-ig úy működni, mint a grafikus könyvtárat használó változatuk; sokszor csak „kiábáló” metódusokat fognak tartalmazni: minden helyesen meghívásra kerül e?</w:t>
      </w:r>
      <w:r>
        <w:rPr>
          <w:lang w:val="hu-HU"/>
        </w:rPr>
      </w:r>
      <w:r>
        <w:rPr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8">
    <w:name w:val="Heading 4"/>
    <w:basedOn w:val="827"/>
    <w:next w:val="883"/>
    <w:link w:val="838"/>
    <w:uiPriority w:val="9"/>
    <w:unhideWhenUsed/>
    <w:qFormat/>
    <w:pPr>
      <w:pBdr/>
      <w:spacing/>
      <w:ind/>
    </w:pPr>
    <w:rPr>
      <w:sz w:val="28"/>
      <w:szCs w:val="28"/>
      <w:u w:val="none"/>
      <w:lang w:val="hu-HU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6">
    <w:name w:val="Heading 2 Char"/>
    <w:link w:val="826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7">
    <w:name w:val="Heading 3 Char"/>
    <w:link w:val="827"/>
    <w:uiPriority w:val="9"/>
    <w:pPr>
      <w:pBdr/>
      <w:spacing/>
      <w:ind/>
    </w:pPr>
    <w:rPr>
      <w:lang w:val="hu-HU"/>
    </w:rPr>
  </w:style>
  <w:style w:type="character" w:styleId="838">
    <w:name w:val="Heading 4 Char"/>
    <w:link w:val="828"/>
    <w:uiPriority w:val="9"/>
    <w:pPr>
      <w:pBdr/>
      <w:spacing/>
      <w:ind/>
    </w:pPr>
    <w:rPr>
      <w:sz w:val="28"/>
      <w:szCs w:val="28"/>
      <w:u w:val="none"/>
      <w:lang w:val="hu-HU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fml-dev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2025-03-24T07:25:58Z</dcterms:modified>
</cp:coreProperties>
</file>