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77B06" w14:textId="77777777" w:rsidR="006B7F59" w:rsidRPr="00B543FA" w:rsidRDefault="006B7F59" w:rsidP="006B7F59">
      <w:pPr>
        <w:rPr>
          <w:b/>
          <w:bCs/>
          <w:sz w:val="36"/>
          <w:szCs w:val="36"/>
          <w:lang w:val="en-US"/>
        </w:rPr>
      </w:pPr>
      <w:r w:rsidRPr="00B543FA">
        <w:rPr>
          <w:b/>
          <w:bCs/>
          <w:sz w:val="36"/>
          <w:szCs w:val="36"/>
          <w:lang w:val="en-US"/>
        </w:rPr>
        <w:t>Patient Health Monitoring System Using ESP32 &amp; Webserver</w:t>
      </w:r>
    </w:p>
    <w:p w14:paraId="50073D1E" w14:textId="77777777" w:rsidR="006B7F59" w:rsidRPr="00B543FA" w:rsidRDefault="006B7F59" w:rsidP="006B7F59">
      <w:pPr>
        <w:rPr>
          <w:b/>
          <w:bCs/>
          <w:sz w:val="36"/>
          <w:szCs w:val="36"/>
          <w:lang w:val="en-US"/>
        </w:rPr>
      </w:pPr>
      <w:r w:rsidRPr="00B543FA">
        <w:rPr>
          <w:b/>
          <w:bCs/>
          <w:sz w:val="36"/>
          <w:szCs w:val="36"/>
          <w:lang w:val="en-US"/>
        </w:rPr>
        <w:t>Abstract</w:t>
      </w:r>
    </w:p>
    <w:p w14:paraId="332CED9E" w14:textId="628A32DA" w:rsidR="006B7F59" w:rsidRPr="006B7F59" w:rsidRDefault="006B7F59" w:rsidP="006B7F59">
      <w:pPr>
        <w:rPr>
          <w:sz w:val="24"/>
          <w:szCs w:val="24"/>
          <w:lang w:val="en-US"/>
        </w:rPr>
      </w:pPr>
      <w:r w:rsidRPr="006B7F59">
        <w:rPr>
          <w:sz w:val="24"/>
          <w:szCs w:val="24"/>
          <w:lang w:val="en-US"/>
        </w:rPr>
        <w:t>This project presents a comprehensive patient health monitoring system utilizing an ESP32 microcontroller interfaced with various sensors and a webserver for real-time data visualization and alert management. The system monitors vital health parameters, including heart rate and SpO2 using the MAX30100 sensor, body temperature using the DS18B20 sensor, and room temperature and humidity using the DHT11 sensor. Additionally, it controls the room temperature through a relay system, which activates a heating mechanism when the body temperature falls below 37°C.</w:t>
      </w:r>
    </w:p>
    <w:p w14:paraId="243200F2" w14:textId="6143E2B3" w:rsidR="006B7F59" w:rsidRPr="00B543FA" w:rsidRDefault="006B7F59" w:rsidP="006B7F59">
      <w:pPr>
        <w:rPr>
          <w:b/>
          <w:bCs/>
          <w:sz w:val="36"/>
          <w:szCs w:val="36"/>
          <w:lang w:val="en-US"/>
        </w:rPr>
      </w:pPr>
      <w:r w:rsidRPr="00B543FA">
        <w:rPr>
          <w:b/>
          <w:bCs/>
          <w:sz w:val="36"/>
          <w:szCs w:val="36"/>
          <w:lang w:val="en-US"/>
        </w:rPr>
        <w:t xml:space="preserve">System </w:t>
      </w:r>
      <w:r w:rsidR="004E5AED">
        <w:rPr>
          <w:b/>
          <w:bCs/>
          <w:sz w:val="36"/>
          <w:szCs w:val="36"/>
          <w:lang w:val="en-US"/>
        </w:rPr>
        <w:t>Components</w:t>
      </w:r>
    </w:p>
    <w:p w14:paraId="18414CF0" w14:textId="77777777" w:rsidR="006B7F59" w:rsidRPr="006B7F59" w:rsidRDefault="006B7F59" w:rsidP="006B7F59">
      <w:pPr>
        <w:rPr>
          <w:sz w:val="24"/>
          <w:szCs w:val="24"/>
          <w:lang w:val="en-US"/>
        </w:rPr>
      </w:pPr>
      <w:r w:rsidRPr="00B543FA">
        <w:rPr>
          <w:b/>
          <w:bCs/>
          <w:sz w:val="28"/>
          <w:szCs w:val="28"/>
          <w:lang w:val="en-US"/>
        </w:rPr>
        <w:t>ESP32</w:t>
      </w:r>
      <w:r w:rsidRPr="006B7F59">
        <w:rPr>
          <w:sz w:val="24"/>
          <w:szCs w:val="24"/>
          <w:lang w:val="en-US"/>
        </w:rPr>
        <w:t>: Central controller for processing and communication.</w:t>
      </w:r>
    </w:p>
    <w:p w14:paraId="1C3160AA" w14:textId="777C765A" w:rsidR="006B7F59" w:rsidRPr="006B7F59" w:rsidRDefault="006B7F59" w:rsidP="009305FC">
      <w:pPr>
        <w:rPr>
          <w:sz w:val="24"/>
          <w:szCs w:val="24"/>
          <w:lang w:val="en-US"/>
        </w:rPr>
      </w:pPr>
      <w:r w:rsidRPr="00B543FA">
        <w:rPr>
          <w:b/>
          <w:bCs/>
          <w:sz w:val="28"/>
          <w:szCs w:val="28"/>
          <w:lang w:val="en-US"/>
        </w:rPr>
        <w:t>MAX30100</w:t>
      </w:r>
      <w:r w:rsidRPr="006B7F59">
        <w:rPr>
          <w:sz w:val="24"/>
          <w:szCs w:val="24"/>
          <w:lang w:val="en-US"/>
        </w:rPr>
        <w:t xml:space="preserve">: </w:t>
      </w:r>
      <w:r w:rsidR="009305FC" w:rsidRPr="009305FC">
        <w:rPr>
          <w:sz w:val="24"/>
          <w:szCs w:val="24"/>
        </w:rPr>
        <w:t>The MAX30100 is an integrated pulse oximetry and heart-rate monitor sensor. It uses photodetectors, LEDs, and low-noise electronics with ambient light rejection to derive the heart rate and SpO2 levels.</w:t>
      </w:r>
    </w:p>
    <w:p w14:paraId="2D562C8E" w14:textId="045CCEF6" w:rsidR="006B7F59" w:rsidRPr="006B7F59" w:rsidRDefault="006B7F59" w:rsidP="006B7F59">
      <w:pPr>
        <w:rPr>
          <w:sz w:val="24"/>
          <w:szCs w:val="24"/>
          <w:lang w:val="en-US"/>
        </w:rPr>
      </w:pPr>
      <w:r w:rsidRPr="00B543FA">
        <w:rPr>
          <w:b/>
          <w:bCs/>
          <w:sz w:val="28"/>
          <w:szCs w:val="28"/>
          <w:lang w:val="en-US"/>
        </w:rPr>
        <w:t>DS18B20:</w:t>
      </w:r>
      <w:r w:rsidRPr="006B7F59">
        <w:rPr>
          <w:sz w:val="24"/>
          <w:szCs w:val="24"/>
          <w:lang w:val="en-US"/>
        </w:rPr>
        <w:t xml:space="preserve"> </w:t>
      </w:r>
      <w:r w:rsidR="001A552E" w:rsidRPr="001A552E">
        <w:rPr>
          <w:sz w:val="24"/>
          <w:szCs w:val="24"/>
        </w:rPr>
        <w:t>The DS18B20 is a digital temperature sensor with high accuracy and a wide operating temperature range. It measures the body temperature of the patient and provides data via a 1-Wire interface.</w:t>
      </w:r>
    </w:p>
    <w:p w14:paraId="5DF81269" w14:textId="48F91397" w:rsidR="006B7F59" w:rsidRPr="00BE5522" w:rsidRDefault="006B7F59" w:rsidP="006B7F59">
      <w:pPr>
        <w:rPr>
          <w:sz w:val="24"/>
          <w:szCs w:val="24"/>
        </w:rPr>
      </w:pPr>
      <w:r w:rsidRPr="00B543FA">
        <w:rPr>
          <w:b/>
          <w:bCs/>
          <w:sz w:val="28"/>
          <w:szCs w:val="28"/>
          <w:lang w:val="en-US"/>
        </w:rPr>
        <w:t>DHT11:</w:t>
      </w:r>
      <w:r w:rsidRPr="006B7F59">
        <w:rPr>
          <w:sz w:val="24"/>
          <w:szCs w:val="24"/>
          <w:lang w:val="en-US"/>
        </w:rPr>
        <w:t xml:space="preserve"> </w:t>
      </w:r>
      <w:r w:rsidR="00BE5522" w:rsidRPr="00BE5522">
        <w:rPr>
          <w:sz w:val="24"/>
          <w:szCs w:val="24"/>
        </w:rPr>
        <w:t>The DHT11 is a basic, low-cost digital sensor for measuring temperature and humidity.</w:t>
      </w:r>
    </w:p>
    <w:p w14:paraId="6118AA74" w14:textId="2A53CE28" w:rsidR="005C07F7" w:rsidRDefault="006B7F59" w:rsidP="00B406AD">
      <w:pPr>
        <w:rPr>
          <w:sz w:val="24"/>
          <w:szCs w:val="24"/>
          <w:lang w:val="en-US"/>
        </w:rPr>
      </w:pPr>
      <w:r w:rsidRPr="00B543FA">
        <w:rPr>
          <w:b/>
          <w:bCs/>
          <w:sz w:val="28"/>
          <w:szCs w:val="28"/>
          <w:lang w:val="en-US"/>
        </w:rPr>
        <w:t>Relay Module:</w:t>
      </w:r>
      <w:r w:rsidRPr="006B7F59">
        <w:rPr>
          <w:sz w:val="24"/>
          <w:szCs w:val="24"/>
          <w:lang w:val="en-US"/>
        </w:rPr>
        <w:t xml:space="preserve"> </w:t>
      </w:r>
      <w:r w:rsidR="00B406AD" w:rsidRPr="00B406AD">
        <w:rPr>
          <w:sz w:val="24"/>
          <w:szCs w:val="24"/>
        </w:rPr>
        <w:t>A relay module is used to control external devices. In this system, it activates a heating mechanism when the body temperature drops below 37°C to ensure the patient remains in a comfortable and safe temperature range</w:t>
      </w:r>
      <w:r w:rsidR="007922FB">
        <w:rPr>
          <w:sz w:val="24"/>
          <w:szCs w:val="24"/>
        </w:rPr>
        <w:t>.</w:t>
      </w:r>
    </w:p>
    <w:p w14:paraId="4EE2A548" w14:textId="7A9D698C" w:rsidR="00B543FA" w:rsidRPr="00B543FA" w:rsidRDefault="00B543FA" w:rsidP="00B543FA">
      <w:pPr>
        <w:rPr>
          <w:b/>
          <w:bCs/>
          <w:sz w:val="36"/>
          <w:szCs w:val="36"/>
          <w:lang w:eastAsia="en-IN"/>
        </w:rPr>
      </w:pPr>
      <w:proofErr w:type="gramStart"/>
      <w:r w:rsidRPr="00B543FA">
        <w:rPr>
          <w:b/>
          <w:bCs/>
          <w:sz w:val="36"/>
          <w:szCs w:val="36"/>
          <w:lang w:eastAsia="en-IN"/>
        </w:rPr>
        <w:t>Algorithm</w:t>
      </w:r>
      <w:r w:rsidR="00B406AD">
        <w:rPr>
          <w:b/>
          <w:bCs/>
          <w:sz w:val="36"/>
          <w:szCs w:val="36"/>
          <w:lang w:eastAsia="en-IN"/>
        </w:rPr>
        <w:t xml:space="preserve"> :</w:t>
      </w:r>
      <w:proofErr w:type="gramEnd"/>
    </w:p>
    <w:p w14:paraId="67EBA0AF" w14:textId="7CBBC388" w:rsidR="00B543FA" w:rsidRPr="00B543FA" w:rsidRDefault="00B543FA" w:rsidP="00B543FA">
      <w:pPr>
        <w:rPr>
          <w:sz w:val="24"/>
          <w:szCs w:val="24"/>
          <w:lang w:eastAsia="en-IN"/>
        </w:rPr>
      </w:pPr>
      <w:r>
        <w:rPr>
          <w:sz w:val="24"/>
          <w:szCs w:val="24"/>
          <w:lang w:eastAsia="en-IN"/>
        </w:rPr>
        <w:t>1)</w:t>
      </w:r>
      <w:r w:rsidRPr="00B543FA">
        <w:rPr>
          <w:sz w:val="24"/>
          <w:szCs w:val="24"/>
          <w:lang w:eastAsia="en-IN"/>
        </w:rPr>
        <w:t>Initialize ESP32, sensors, and webserver.</w:t>
      </w:r>
    </w:p>
    <w:p w14:paraId="55803822" w14:textId="1BF118D8" w:rsidR="00B543FA" w:rsidRPr="00B543FA" w:rsidRDefault="00B543FA" w:rsidP="00B543FA">
      <w:pPr>
        <w:rPr>
          <w:sz w:val="24"/>
          <w:szCs w:val="24"/>
          <w:lang w:eastAsia="en-IN"/>
        </w:rPr>
      </w:pPr>
      <w:r>
        <w:rPr>
          <w:sz w:val="24"/>
          <w:szCs w:val="24"/>
          <w:lang w:eastAsia="en-IN"/>
        </w:rPr>
        <w:t>2)</w:t>
      </w:r>
      <w:r w:rsidRPr="00B543FA">
        <w:rPr>
          <w:sz w:val="24"/>
          <w:szCs w:val="24"/>
          <w:lang w:eastAsia="en-IN"/>
        </w:rPr>
        <w:t>Continuously read data from MAX30100, DS18B20, and DHT11.</w:t>
      </w:r>
    </w:p>
    <w:p w14:paraId="32F65309" w14:textId="06DA03E3" w:rsidR="00B543FA" w:rsidRPr="00B543FA" w:rsidRDefault="00B543FA" w:rsidP="00B543FA">
      <w:pPr>
        <w:rPr>
          <w:sz w:val="24"/>
          <w:szCs w:val="24"/>
          <w:lang w:eastAsia="en-IN"/>
        </w:rPr>
      </w:pPr>
      <w:r>
        <w:rPr>
          <w:sz w:val="24"/>
          <w:szCs w:val="24"/>
          <w:lang w:eastAsia="en-IN"/>
        </w:rPr>
        <w:t>3)</w:t>
      </w:r>
      <w:r w:rsidRPr="00B543FA">
        <w:rPr>
          <w:sz w:val="24"/>
          <w:szCs w:val="24"/>
          <w:lang w:eastAsia="en-IN"/>
        </w:rPr>
        <w:t>Display data on the webserver.</w:t>
      </w:r>
    </w:p>
    <w:p w14:paraId="2EDC3C37" w14:textId="7A1EC318" w:rsidR="00B543FA" w:rsidRPr="00B543FA" w:rsidRDefault="00B543FA" w:rsidP="00B543FA">
      <w:pPr>
        <w:rPr>
          <w:sz w:val="24"/>
          <w:szCs w:val="24"/>
          <w:lang w:eastAsia="en-IN"/>
        </w:rPr>
      </w:pPr>
      <w:r>
        <w:rPr>
          <w:sz w:val="24"/>
          <w:szCs w:val="24"/>
          <w:lang w:eastAsia="en-IN"/>
        </w:rPr>
        <w:t>4)</w:t>
      </w:r>
      <w:r w:rsidRPr="00B543FA">
        <w:rPr>
          <w:sz w:val="24"/>
          <w:szCs w:val="24"/>
          <w:lang w:eastAsia="en-IN"/>
        </w:rPr>
        <w:t>Check if body temperature (DS18B20) is below 37°C.</w:t>
      </w:r>
    </w:p>
    <w:p w14:paraId="51FEC972" w14:textId="0CE48A2A" w:rsidR="00B543FA" w:rsidRPr="00B543FA" w:rsidRDefault="00B543FA" w:rsidP="00B543FA">
      <w:pPr>
        <w:rPr>
          <w:sz w:val="24"/>
          <w:szCs w:val="24"/>
          <w:lang w:eastAsia="en-IN"/>
        </w:rPr>
      </w:pPr>
      <w:r>
        <w:rPr>
          <w:sz w:val="24"/>
          <w:szCs w:val="24"/>
          <w:lang w:eastAsia="en-IN"/>
        </w:rPr>
        <w:t xml:space="preserve">       </w:t>
      </w:r>
      <w:r w:rsidRPr="00B543FA">
        <w:rPr>
          <w:sz w:val="24"/>
          <w:szCs w:val="24"/>
          <w:lang w:eastAsia="en-IN"/>
        </w:rPr>
        <w:t>If true, activate the relay to turn on the heating mechanism.</w:t>
      </w:r>
    </w:p>
    <w:p w14:paraId="3682EE7C" w14:textId="2D17DCF3" w:rsidR="00B543FA" w:rsidRPr="00B543FA" w:rsidRDefault="00B543FA" w:rsidP="00B543FA">
      <w:pPr>
        <w:rPr>
          <w:sz w:val="24"/>
          <w:szCs w:val="24"/>
          <w:lang w:eastAsia="en-IN"/>
        </w:rPr>
      </w:pPr>
      <w:r>
        <w:rPr>
          <w:sz w:val="24"/>
          <w:szCs w:val="24"/>
          <w:lang w:eastAsia="en-IN"/>
        </w:rPr>
        <w:t xml:space="preserve">       </w:t>
      </w:r>
      <w:r w:rsidRPr="00B543FA">
        <w:rPr>
          <w:sz w:val="24"/>
          <w:szCs w:val="24"/>
          <w:lang w:eastAsia="en-IN"/>
        </w:rPr>
        <w:t>If false, deactivate the relay.</w:t>
      </w:r>
    </w:p>
    <w:p w14:paraId="394783D3" w14:textId="77777777" w:rsidR="004E5AED" w:rsidRDefault="00B543FA" w:rsidP="00B543FA">
      <w:pPr>
        <w:rPr>
          <w:sz w:val="24"/>
          <w:szCs w:val="24"/>
          <w:lang w:eastAsia="en-IN"/>
        </w:rPr>
      </w:pPr>
      <w:r>
        <w:rPr>
          <w:sz w:val="24"/>
          <w:szCs w:val="24"/>
          <w:lang w:eastAsia="en-IN"/>
        </w:rPr>
        <w:t>5)</w:t>
      </w:r>
      <w:r w:rsidRPr="00B543FA">
        <w:rPr>
          <w:sz w:val="24"/>
          <w:szCs w:val="24"/>
          <w:lang w:eastAsia="en-IN"/>
        </w:rPr>
        <w:t>Update the webserver with the latest data and system status.</w:t>
      </w:r>
    </w:p>
    <w:p w14:paraId="0820189F" w14:textId="77777777" w:rsidR="007922FB" w:rsidRDefault="007922FB" w:rsidP="00B543FA">
      <w:pPr>
        <w:rPr>
          <w:sz w:val="24"/>
          <w:szCs w:val="24"/>
          <w:lang w:eastAsia="en-IN"/>
        </w:rPr>
      </w:pPr>
    </w:p>
    <w:p w14:paraId="274B7754" w14:textId="140FB2B5" w:rsidR="00B543FA" w:rsidRPr="004E5AED" w:rsidRDefault="00B543FA" w:rsidP="00B543FA">
      <w:pPr>
        <w:rPr>
          <w:sz w:val="24"/>
          <w:szCs w:val="24"/>
          <w:lang w:eastAsia="en-IN"/>
        </w:rPr>
      </w:pPr>
      <w:r w:rsidRPr="00B543FA">
        <w:rPr>
          <w:b/>
          <w:bCs/>
          <w:sz w:val="36"/>
          <w:szCs w:val="36"/>
          <w:lang w:eastAsia="en-IN"/>
        </w:rPr>
        <w:lastRenderedPageBreak/>
        <w:t xml:space="preserve">Results and </w:t>
      </w:r>
      <w:proofErr w:type="gramStart"/>
      <w:r w:rsidRPr="00B543FA">
        <w:rPr>
          <w:b/>
          <w:bCs/>
          <w:sz w:val="36"/>
          <w:szCs w:val="36"/>
          <w:lang w:eastAsia="en-IN"/>
        </w:rPr>
        <w:t>Discussion</w:t>
      </w:r>
      <w:r w:rsidR="00B406AD">
        <w:rPr>
          <w:b/>
          <w:bCs/>
          <w:sz w:val="36"/>
          <w:szCs w:val="36"/>
          <w:lang w:eastAsia="en-IN"/>
        </w:rPr>
        <w:t xml:space="preserve"> :</w:t>
      </w:r>
      <w:proofErr w:type="gramEnd"/>
    </w:p>
    <w:p w14:paraId="152DA942" w14:textId="77777777" w:rsidR="00B543FA" w:rsidRPr="00B543FA" w:rsidRDefault="00B543FA" w:rsidP="00B543FA">
      <w:pPr>
        <w:rPr>
          <w:sz w:val="24"/>
          <w:szCs w:val="24"/>
          <w:lang w:eastAsia="en-IN"/>
        </w:rPr>
      </w:pPr>
      <w:r w:rsidRPr="00B543FA">
        <w:rPr>
          <w:sz w:val="24"/>
          <w:szCs w:val="24"/>
          <w:lang w:eastAsia="en-IN"/>
        </w:rPr>
        <w:t>The system was tested in a controlled environment to monitor its performance. The ESP32 successfully read data from all sensors and displayed it on the webserver. The relay activation based on body temperature conditions was reliable, ensuring that the patient's environment was maintained within safe temperature limits.</w:t>
      </w:r>
    </w:p>
    <w:p w14:paraId="4E9CD7DC" w14:textId="601BEDC9" w:rsidR="00B543FA" w:rsidRPr="00B543FA" w:rsidRDefault="00B543FA" w:rsidP="00B543FA">
      <w:pPr>
        <w:rPr>
          <w:rFonts w:ascii="Times New Roman" w:eastAsia="Calibri" w:hAnsi="Times New Roman"/>
          <w:b/>
          <w:sz w:val="36"/>
          <w:szCs w:val="36"/>
        </w:rPr>
      </w:pPr>
      <w:r w:rsidRPr="00B543FA">
        <w:rPr>
          <w:rFonts w:ascii="Times New Roman" w:eastAsia="Calibri" w:hAnsi="Times New Roman"/>
          <w:b/>
          <w:sz w:val="36"/>
          <w:szCs w:val="36"/>
        </w:rPr>
        <w:t xml:space="preserve">Bill </w:t>
      </w:r>
      <w:r>
        <w:rPr>
          <w:rFonts w:ascii="Times New Roman" w:eastAsia="Calibri" w:hAnsi="Times New Roman"/>
          <w:b/>
          <w:sz w:val="36"/>
          <w:szCs w:val="36"/>
        </w:rPr>
        <w:t xml:space="preserve">of </w:t>
      </w:r>
      <w:proofErr w:type="gramStart"/>
      <w:r>
        <w:rPr>
          <w:rFonts w:ascii="Times New Roman" w:eastAsia="Calibri" w:hAnsi="Times New Roman"/>
          <w:b/>
          <w:sz w:val="36"/>
          <w:szCs w:val="36"/>
        </w:rPr>
        <w:t xml:space="preserve">Material </w:t>
      </w:r>
      <w:r w:rsidRPr="00B543FA">
        <w:rPr>
          <w:rFonts w:ascii="Times New Roman" w:eastAsia="Calibri" w:hAnsi="Times New Roman"/>
          <w:b/>
          <w:sz w:val="36"/>
          <w:szCs w:val="36"/>
        </w:rPr>
        <w:t>:</w:t>
      </w:r>
      <w:proofErr w:type="gramEnd"/>
    </w:p>
    <w:tbl>
      <w:tblPr>
        <w:tblStyle w:val="TableGrid"/>
        <w:tblW w:w="0" w:type="auto"/>
        <w:tblInd w:w="0" w:type="dxa"/>
        <w:tblLook w:val="04A0" w:firstRow="1" w:lastRow="0" w:firstColumn="1" w:lastColumn="0" w:noHBand="0" w:noVBand="1"/>
      </w:tblPr>
      <w:tblGrid>
        <w:gridCol w:w="1002"/>
        <w:gridCol w:w="3718"/>
        <w:gridCol w:w="2084"/>
        <w:gridCol w:w="2212"/>
      </w:tblGrid>
      <w:tr w:rsidR="00C5091C" w14:paraId="609F27BA" w14:textId="77777777" w:rsidTr="00B543FA">
        <w:tc>
          <w:tcPr>
            <w:tcW w:w="1114" w:type="dxa"/>
            <w:tcBorders>
              <w:top w:val="single" w:sz="4" w:space="0" w:color="000000"/>
              <w:left w:val="single" w:sz="4" w:space="0" w:color="000000"/>
              <w:bottom w:val="single" w:sz="4" w:space="0" w:color="000000"/>
              <w:right w:val="single" w:sz="4" w:space="0" w:color="000000"/>
            </w:tcBorders>
            <w:hideMark/>
          </w:tcPr>
          <w:p w14:paraId="7211EC29" w14:textId="77777777" w:rsidR="00B543FA" w:rsidRDefault="00B543FA">
            <w:pPr>
              <w:rPr>
                <w:rFonts w:eastAsia="Calibri"/>
                <w:b/>
                <w:sz w:val="32"/>
                <w:szCs w:val="32"/>
              </w:rPr>
            </w:pPr>
            <w:r>
              <w:rPr>
                <w:rFonts w:eastAsia="Calibri"/>
                <w:b/>
                <w:sz w:val="32"/>
                <w:szCs w:val="32"/>
              </w:rPr>
              <w:t>S. No.</w:t>
            </w:r>
          </w:p>
        </w:tc>
        <w:tc>
          <w:tcPr>
            <w:tcW w:w="4384" w:type="dxa"/>
            <w:tcBorders>
              <w:top w:val="single" w:sz="4" w:space="0" w:color="000000"/>
              <w:left w:val="single" w:sz="4" w:space="0" w:color="000000"/>
              <w:bottom w:val="single" w:sz="4" w:space="0" w:color="000000"/>
              <w:right w:val="single" w:sz="4" w:space="0" w:color="000000"/>
            </w:tcBorders>
            <w:hideMark/>
          </w:tcPr>
          <w:p w14:paraId="349DC78C" w14:textId="77777777" w:rsidR="00B543FA" w:rsidRDefault="00B543FA">
            <w:pPr>
              <w:rPr>
                <w:rFonts w:eastAsia="Calibri"/>
                <w:b/>
                <w:sz w:val="32"/>
                <w:szCs w:val="32"/>
              </w:rPr>
            </w:pPr>
            <w:r>
              <w:rPr>
                <w:rFonts w:eastAsia="Calibri"/>
                <w:b/>
                <w:sz w:val="32"/>
                <w:szCs w:val="32"/>
              </w:rPr>
              <w:t>Materials</w:t>
            </w:r>
          </w:p>
        </w:tc>
        <w:tc>
          <w:tcPr>
            <w:tcW w:w="2350" w:type="dxa"/>
            <w:tcBorders>
              <w:top w:val="single" w:sz="4" w:space="0" w:color="000000"/>
              <w:left w:val="single" w:sz="4" w:space="0" w:color="000000"/>
              <w:bottom w:val="single" w:sz="4" w:space="0" w:color="000000"/>
              <w:right w:val="single" w:sz="4" w:space="0" w:color="000000"/>
            </w:tcBorders>
            <w:hideMark/>
          </w:tcPr>
          <w:p w14:paraId="23FD1A02" w14:textId="77777777" w:rsidR="00B543FA" w:rsidRDefault="00B543FA">
            <w:pPr>
              <w:rPr>
                <w:rFonts w:eastAsia="Calibri"/>
                <w:b/>
                <w:sz w:val="32"/>
                <w:szCs w:val="32"/>
              </w:rPr>
            </w:pPr>
            <w:r>
              <w:rPr>
                <w:rFonts w:eastAsia="Calibri"/>
                <w:b/>
                <w:sz w:val="32"/>
                <w:szCs w:val="32"/>
              </w:rPr>
              <w:t xml:space="preserve">No. of Items </w:t>
            </w:r>
          </w:p>
        </w:tc>
        <w:tc>
          <w:tcPr>
            <w:tcW w:w="2696" w:type="dxa"/>
            <w:tcBorders>
              <w:top w:val="single" w:sz="4" w:space="0" w:color="000000"/>
              <w:left w:val="single" w:sz="4" w:space="0" w:color="000000"/>
              <w:bottom w:val="single" w:sz="4" w:space="0" w:color="000000"/>
              <w:right w:val="single" w:sz="4" w:space="0" w:color="000000"/>
            </w:tcBorders>
            <w:hideMark/>
          </w:tcPr>
          <w:p w14:paraId="3FDB7187" w14:textId="77777777" w:rsidR="00B543FA" w:rsidRDefault="00B543FA">
            <w:pPr>
              <w:rPr>
                <w:rFonts w:eastAsia="Calibri"/>
                <w:b/>
                <w:sz w:val="32"/>
                <w:szCs w:val="32"/>
              </w:rPr>
            </w:pPr>
            <w:r>
              <w:rPr>
                <w:rFonts w:eastAsia="Calibri"/>
                <w:b/>
                <w:sz w:val="32"/>
                <w:szCs w:val="32"/>
              </w:rPr>
              <w:t>Cost</w:t>
            </w:r>
          </w:p>
        </w:tc>
      </w:tr>
      <w:tr w:rsidR="00C5091C" w14:paraId="265A6DAD" w14:textId="77777777" w:rsidTr="00B543FA">
        <w:tc>
          <w:tcPr>
            <w:tcW w:w="1114" w:type="dxa"/>
            <w:tcBorders>
              <w:top w:val="single" w:sz="4" w:space="0" w:color="000000"/>
              <w:left w:val="single" w:sz="4" w:space="0" w:color="000000"/>
              <w:bottom w:val="single" w:sz="4" w:space="0" w:color="000000"/>
              <w:right w:val="single" w:sz="4" w:space="0" w:color="000000"/>
            </w:tcBorders>
            <w:hideMark/>
          </w:tcPr>
          <w:p w14:paraId="54C3E2AF" w14:textId="77777777" w:rsidR="00B543FA" w:rsidRDefault="00B543FA">
            <w:pPr>
              <w:rPr>
                <w:rFonts w:eastAsia="Calibri"/>
                <w:sz w:val="32"/>
                <w:szCs w:val="32"/>
              </w:rPr>
            </w:pPr>
            <w:r>
              <w:rPr>
                <w:rFonts w:eastAsia="Calibri"/>
                <w:sz w:val="32"/>
                <w:szCs w:val="32"/>
              </w:rPr>
              <w:t>1.</w:t>
            </w:r>
          </w:p>
        </w:tc>
        <w:tc>
          <w:tcPr>
            <w:tcW w:w="4384" w:type="dxa"/>
            <w:tcBorders>
              <w:top w:val="single" w:sz="4" w:space="0" w:color="000000"/>
              <w:left w:val="single" w:sz="4" w:space="0" w:color="000000"/>
              <w:bottom w:val="single" w:sz="4" w:space="0" w:color="000000"/>
              <w:right w:val="single" w:sz="4" w:space="0" w:color="000000"/>
            </w:tcBorders>
            <w:hideMark/>
          </w:tcPr>
          <w:p w14:paraId="79DC44CA" w14:textId="4A4D081D" w:rsidR="00B543FA" w:rsidRDefault="00B543FA">
            <w:pPr>
              <w:rPr>
                <w:rFonts w:eastAsia="Calibri"/>
                <w:sz w:val="32"/>
                <w:szCs w:val="32"/>
              </w:rPr>
            </w:pPr>
            <w:r>
              <w:rPr>
                <w:rFonts w:eastAsia="Calibri"/>
                <w:sz w:val="32"/>
                <w:szCs w:val="32"/>
              </w:rPr>
              <w:t>ESP 32</w:t>
            </w:r>
          </w:p>
        </w:tc>
        <w:tc>
          <w:tcPr>
            <w:tcW w:w="2350" w:type="dxa"/>
            <w:tcBorders>
              <w:top w:val="single" w:sz="4" w:space="0" w:color="000000"/>
              <w:left w:val="single" w:sz="4" w:space="0" w:color="000000"/>
              <w:bottom w:val="single" w:sz="4" w:space="0" w:color="000000"/>
              <w:right w:val="single" w:sz="4" w:space="0" w:color="000000"/>
            </w:tcBorders>
            <w:hideMark/>
          </w:tcPr>
          <w:p w14:paraId="1247E4D5" w14:textId="77777777" w:rsidR="00B543FA" w:rsidRDefault="00B543FA">
            <w:pPr>
              <w:rPr>
                <w:rFonts w:eastAsia="Calibri"/>
                <w:sz w:val="32"/>
                <w:szCs w:val="32"/>
              </w:rPr>
            </w:pPr>
            <w:r>
              <w:rPr>
                <w:rFonts w:eastAsia="Calibri"/>
                <w:sz w:val="32"/>
                <w:szCs w:val="32"/>
              </w:rPr>
              <w:t>1</w:t>
            </w:r>
          </w:p>
        </w:tc>
        <w:tc>
          <w:tcPr>
            <w:tcW w:w="2696" w:type="dxa"/>
            <w:tcBorders>
              <w:top w:val="single" w:sz="4" w:space="0" w:color="000000"/>
              <w:left w:val="single" w:sz="4" w:space="0" w:color="000000"/>
              <w:bottom w:val="single" w:sz="4" w:space="0" w:color="000000"/>
              <w:right w:val="single" w:sz="4" w:space="0" w:color="000000"/>
            </w:tcBorders>
            <w:hideMark/>
          </w:tcPr>
          <w:p w14:paraId="6B228523" w14:textId="41E86951" w:rsidR="00B543FA" w:rsidRDefault="009420C7">
            <w:pPr>
              <w:rPr>
                <w:rFonts w:eastAsia="Calibri"/>
                <w:sz w:val="32"/>
                <w:szCs w:val="32"/>
              </w:rPr>
            </w:pPr>
            <w:r>
              <w:rPr>
                <w:rFonts w:eastAsia="Calibri"/>
                <w:sz w:val="32"/>
                <w:szCs w:val="32"/>
              </w:rPr>
              <w:t>550</w:t>
            </w:r>
          </w:p>
        </w:tc>
      </w:tr>
      <w:tr w:rsidR="00C5091C" w14:paraId="08E1B7CA" w14:textId="77777777" w:rsidTr="00B543FA">
        <w:tc>
          <w:tcPr>
            <w:tcW w:w="1114" w:type="dxa"/>
            <w:tcBorders>
              <w:top w:val="single" w:sz="4" w:space="0" w:color="000000"/>
              <w:left w:val="single" w:sz="4" w:space="0" w:color="000000"/>
              <w:bottom w:val="single" w:sz="4" w:space="0" w:color="000000"/>
              <w:right w:val="single" w:sz="4" w:space="0" w:color="000000"/>
            </w:tcBorders>
            <w:hideMark/>
          </w:tcPr>
          <w:p w14:paraId="762E574B" w14:textId="77777777" w:rsidR="00B543FA" w:rsidRDefault="00B543FA">
            <w:pPr>
              <w:rPr>
                <w:rFonts w:eastAsia="Calibri"/>
                <w:sz w:val="32"/>
                <w:szCs w:val="32"/>
              </w:rPr>
            </w:pPr>
            <w:r>
              <w:rPr>
                <w:rFonts w:eastAsia="Calibri"/>
                <w:sz w:val="32"/>
                <w:szCs w:val="32"/>
              </w:rPr>
              <w:t>2.</w:t>
            </w:r>
          </w:p>
        </w:tc>
        <w:tc>
          <w:tcPr>
            <w:tcW w:w="4384" w:type="dxa"/>
            <w:tcBorders>
              <w:top w:val="single" w:sz="4" w:space="0" w:color="000000"/>
              <w:left w:val="single" w:sz="4" w:space="0" w:color="000000"/>
              <w:bottom w:val="single" w:sz="4" w:space="0" w:color="000000"/>
              <w:right w:val="single" w:sz="4" w:space="0" w:color="000000"/>
            </w:tcBorders>
            <w:hideMark/>
          </w:tcPr>
          <w:p w14:paraId="6AD7C317" w14:textId="7E77062A" w:rsidR="00B543FA" w:rsidRDefault="00B543FA">
            <w:pPr>
              <w:rPr>
                <w:rFonts w:eastAsia="Calibri"/>
                <w:sz w:val="32"/>
                <w:szCs w:val="32"/>
              </w:rPr>
            </w:pPr>
            <w:r>
              <w:rPr>
                <w:rFonts w:eastAsia="Calibri"/>
                <w:sz w:val="32"/>
                <w:szCs w:val="32"/>
              </w:rPr>
              <w:t>MAX</w:t>
            </w:r>
            <w:proofErr w:type="gramStart"/>
            <w:r>
              <w:rPr>
                <w:rFonts w:eastAsia="Calibri"/>
                <w:sz w:val="32"/>
                <w:szCs w:val="32"/>
              </w:rPr>
              <w:t>30100  Sensor</w:t>
            </w:r>
            <w:proofErr w:type="gramEnd"/>
          </w:p>
        </w:tc>
        <w:tc>
          <w:tcPr>
            <w:tcW w:w="2350" w:type="dxa"/>
            <w:tcBorders>
              <w:top w:val="single" w:sz="4" w:space="0" w:color="000000"/>
              <w:left w:val="single" w:sz="4" w:space="0" w:color="000000"/>
              <w:bottom w:val="single" w:sz="4" w:space="0" w:color="000000"/>
              <w:right w:val="single" w:sz="4" w:space="0" w:color="000000"/>
            </w:tcBorders>
            <w:hideMark/>
          </w:tcPr>
          <w:p w14:paraId="72644A74" w14:textId="77777777" w:rsidR="00B543FA" w:rsidRDefault="00B543FA">
            <w:pPr>
              <w:rPr>
                <w:rFonts w:eastAsia="Calibri"/>
                <w:sz w:val="32"/>
                <w:szCs w:val="32"/>
              </w:rPr>
            </w:pPr>
            <w:r>
              <w:rPr>
                <w:rFonts w:eastAsia="Calibri"/>
                <w:sz w:val="32"/>
                <w:szCs w:val="32"/>
              </w:rPr>
              <w:t>1</w:t>
            </w:r>
          </w:p>
        </w:tc>
        <w:tc>
          <w:tcPr>
            <w:tcW w:w="2696" w:type="dxa"/>
            <w:tcBorders>
              <w:top w:val="single" w:sz="4" w:space="0" w:color="000000"/>
              <w:left w:val="single" w:sz="4" w:space="0" w:color="000000"/>
              <w:bottom w:val="single" w:sz="4" w:space="0" w:color="000000"/>
              <w:right w:val="single" w:sz="4" w:space="0" w:color="000000"/>
            </w:tcBorders>
            <w:hideMark/>
          </w:tcPr>
          <w:p w14:paraId="0C894326" w14:textId="598E430E" w:rsidR="00B543FA" w:rsidRDefault="009420C7">
            <w:pPr>
              <w:rPr>
                <w:rFonts w:eastAsia="Calibri"/>
                <w:sz w:val="32"/>
                <w:szCs w:val="32"/>
              </w:rPr>
            </w:pPr>
            <w:r>
              <w:rPr>
                <w:rFonts w:eastAsia="Calibri"/>
                <w:sz w:val="32"/>
                <w:szCs w:val="32"/>
              </w:rPr>
              <w:t>250</w:t>
            </w:r>
          </w:p>
        </w:tc>
      </w:tr>
      <w:tr w:rsidR="00C5091C" w14:paraId="259483AA" w14:textId="77777777" w:rsidTr="00B543FA">
        <w:tc>
          <w:tcPr>
            <w:tcW w:w="1114" w:type="dxa"/>
            <w:tcBorders>
              <w:top w:val="single" w:sz="4" w:space="0" w:color="000000"/>
              <w:left w:val="single" w:sz="4" w:space="0" w:color="000000"/>
              <w:bottom w:val="single" w:sz="4" w:space="0" w:color="000000"/>
              <w:right w:val="single" w:sz="4" w:space="0" w:color="000000"/>
            </w:tcBorders>
            <w:hideMark/>
          </w:tcPr>
          <w:p w14:paraId="56546F96" w14:textId="77777777" w:rsidR="00B543FA" w:rsidRDefault="00B543FA">
            <w:pPr>
              <w:rPr>
                <w:rFonts w:eastAsia="Calibri"/>
                <w:sz w:val="32"/>
                <w:szCs w:val="32"/>
              </w:rPr>
            </w:pPr>
            <w:r>
              <w:rPr>
                <w:rFonts w:eastAsia="Calibri"/>
                <w:sz w:val="32"/>
                <w:szCs w:val="32"/>
              </w:rPr>
              <w:t>3.</w:t>
            </w:r>
          </w:p>
        </w:tc>
        <w:tc>
          <w:tcPr>
            <w:tcW w:w="4384" w:type="dxa"/>
            <w:tcBorders>
              <w:top w:val="single" w:sz="4" w:space="0" w:color="000000"/>
              <w:left w:val="single" w:sz="4" w:space="0" w:color="000000"/>
              <w:bottom w:val="single" w:sz="4" w:space="0" w:color="000000"/>
              <w:right w:val="single" w:sz="4" w:space="0" w:color="000000"/>
            </w:tcBorders>
            <w:hideMark/>
          </w:tcPr>
          <w:p w14:paraId="0049B7F8" w14:textId="1449C3AB" w:rsidR="00B543FA" w:rsidRDefault="00B543FA">
            <w:pPr>
              <w:rPr>
                <w:rFonts w:eastAsia="Calibri"/>
                <w:sz w:val="32"/>
                <w:szCs w:val="32"/>
              </w:rPr>
            </w:pPr>
            <w:r>
              <w:rPr>
                <w:rFonts w:eastAsia="Calibri"/>
                <w:sz w:val="32"/>
                <w:szCs w:val="32"/>
              </w:rPr>
              <w:t xml:space="preserve">DS18B20 </w:t>
            </w:r>
            <w:r w:rsidR="00C5091C">
              <w:rPr>
                <w:rFonts w:eastAsia="Calibri"/>
                <w:sz w:val="32"/>
                <w:szCs w:val="32"/>
              </w:rPr>
              <w:t xml:space="preserve">(body) </w:t>
            </w:r>
            <w:r>
              <w:rPr>
                <w:rFonts w:eastAsia="Calibri"/>
                <w:sz w:val="32"/>
                <w:szCs w:val="32"/>
              </w:rPr>
              <w:t>Temperature Sensor</w:t>
            </w:r>
          </w:p>
        </w:tc>
        <w:tc>
          <w:tcPr>
            <w:tcW w:w="2350" w:type="dxa"/>
            <w:tcBorders>
              <w:top w:val="single" w:sz="4" w:space="0" w:color="000000"/>
              <w:left w:val="single" w:sz="4" w:space="0" w:color="000000"/>
              <w:bottom w:val="single" w:sz="4" w:space="0" w:color="000000"/>
              <w:right w:val="single" w:sz="4" w:space="0" w:color="000000"/>
            </w:tcBorders>
            <w:hideMark/>
          </w:tcPr>
          <w:p w14:paraId="27235CD8" w14:textId="633D4CAA" w:rsidR="00B543FA" w:rsidRDefault="00B543FA">
            <w:pPr>
              <w:rPr>
                <w:rFonts w:eastAsia="Calibri"/>
                <w:sz w:val="32"/>
                <w:szCs w:val="32"/>
              </w:rPr>
            </w:pPr>
            <w:r>
              <w:rPr>
                <w:rFonts w:eastAsia="Calibri"/>
                <w:sz w:val="32"/>
                <w:szCs w:val="32"/>
              </w:rPr>
              <w:t>1</w:t>
            </w:r>
          </w:p>
        </w:tc>
        <w:tc>
          <w:tcPr>
            <w:tcW w:w="2696" w:type="dxa"/>
            <w:tcBorders>
              <w:top w:val="single" w:sz="4" w:space="0" w:color="000000"/>
              <w:left w:val="single" w:sz="4" w:space="0" w:color="000000"/>
              <w:bottom w:val="single" w:sz="4" w:space="0" w:color="000000"/>
              <w:right w:val="single" w:sz="4" w:space="0" w:color="000000"/>
            </w:tcBorders>
            <w:hideMark/>
          </w:tcPr>
          <w:p w14:paraId="12AD8358" w14:textId="70FA09E7" w:rsidR="00B543FA" w:rsidRDefault="009420C7">
            <w:pPr>
              <w:rPr>
                <w:rFonts w:eastAsia="Calibri"/>
                <w:sz w:val="32"/>
                <w:szCs w:val="32"/>
              </w:rPr>
            </w:pPr>
            <w:r>
              <w:rPr>
                <w:rFonts w:eastAsia="Calibri"/>
                <w:sz w:val="32"/>
                <w:szCs w:val="32"/>
              </w:rPr>
              <w:t>150</w:t>
            </w:r>
          </w:p>
        </w:tc>
      </w:tr>
      <w:tr w:rsidR="00C5091C" w14:paraId="265B2E30" w14:textId="77777777" w:rsidTr="00B543FA">
        <w:trPr>
          <w:trHeight w:val="539"/>
        </w:trPr>
        <w:tc>
          <w:tcPr>
            <w:tcW w:w="1114" w:type="dxa"/>
            <w:tcBorders>
              <w:top w:val="single" w:sz="4" w:space="0" w:color="000000"/>
              <w:left w:val="single" w:sz="4" w:space="0" w:color="000000"/>
              <w:bottom w:val="single" w:sz="4" w:space="0" w:color="000000"/>
              <w:right w:val="single" w:sz="4" w:space="0" w:color="000000"/>
            </w:tcBorders>
            <w:hideMark/>
          </w:tcPr>
          <w:p w14:paraId="4D8BC92E" w14:textId="77777777" w:rsidR="00B543FA" w:rsidRDefault="00B543FA">
            <w:pPr>
              <w:rPr>
                <w:rFonts w:eastAsia="Calibri"/>
                <w:sz w:val="32"/>
                <w:szCs w:val="32"/>
              </w:rPr>
            </w:pPr>
            <w:r>
              <w:rPr>
                <w:rFonts w:eastAsia="Calibri"/>
                <w:sz w:val="32"/>
                <w:szCs w:val="32"/>
              </w:rPr>
              <w:t>4.</w:t>
            </w:r>
          </w:p>
        </w:tc>
        <w:tc>
          <w:tcPr>
            <w:tcW w:w="4384" w:type="dxa"/>
            <w:tcBorders>
              <w:top w:val="single" w:sz="4" w:space="0" w:color="000000"/>
              <w:left w:val="single" w:sz="4" w:space="0" w:color="000000"/>
              <w:bottom w:val="single" w:sz="4" w:space="0" w:color="000000"/>
              <w:right w:val="single" w:sz="4" w:space="0" w:color="000000"/>
            </w:tcBorders>
            <w:hideMark/>
          </w:tcPr>
          <w:p w14:paraId="6EAE8D7D" w14:textId="77777777" w:rsidR="00B543FA" w:rsidRDefault="00C5091C">
            <w:pPr>
              <w:rPr>
                <w:rFonts w:eastAsia="Calibri"/>
                <w:sz w:val="32"/>
                <w:szCs w:val="32"/>
              </w:rPr>
            </w:pPr>
            <w:r>
              <w:rPr>
                <w:rFonts w:eastAsia="Calibri"/>
                <w:sz w:val="32"/>
                <w:szCs w:val="32"/>
              </w:rPr>
              <w:t>DHT 11 Sensor (room)</w:t>
            </w:r>
          </w:p>
          <w:p w14:paraId="06B1BAF0" w14:textId="3643EB68" w:rsidR="00C5091C" w:rsidRDefault="00C5091C">
            <w:pPr>
              <w:rPr>
                <w:rFonts w:eastAsia="Calibri"/>
                <w:sz w:val="32"/>
                <w:szCs w:val="32"/>
              </w:rPr>
            </w:pPr>
            <w:r>
              <w:rPr>
                <w:rFonts w:eastAsia="Calibri"/>
                <w:sz w:val="32"/>
                <w:szCs w:val="32"/>
              </w:rPr>
              <w:t>Temperature and Humidity</w:t>
            </w:r>
          </w:p>
        </w:tc>
        <w:tc>
          <w:tcPr>
            <w:tcW w:w="2350" w:type="dxa"/>
            <w:tcBorders>
              <w:top w:val="single" w:sz="4" w:space="0" w:color="000000"/>
              <w:left w:val="single" w:sz="4" w:space="0" w:color="000000"/>
              <w:bottom w:val="single" w:sz="4" w:space="0" w:color="000000"/>
              <w:right w:val="single" w:sz="4" w:space="0" w:color="000000"/>
            </w:tcBorders>
            <w:hideMark/>
          </w:tcPr>
          <w:p w14:paraId="6B5D38C4" w14:textId="77777777" w:rsidR="00B543FA" w:rsidRDefault="00B543FA">
            <w:pPr>
              <w:rPr>
                <w:rFonts w:eastAsia="Calibri"/>
                <w:sz w:val="32"/>
                <w:szCs w:val="32"/>
              </w:rPr>
            </w:pPr>
            <w:r>
              <w:rPr>
                <w:rFonts w:eastAsia="Calibri"/>
                <w:sz w:val="32"/>
                <w:szCs w:val="32"/>
              </w:rPr>
              <w:t>1</w:t>
            </w:r>
          </w:p>
        </w:tc>
        <w:tc>
          <w:tcPr>
            <w:tcW w:w="2696" w:type="dxa"/>
            <w:tcBorders>
              <w:top w:val="single" w:sz="4" w:space="0" w:color="000000"/>
              <w:left w:val="single" w:sz="4" w:space="0" w:color="000000"/>
              <w:bottom w:val="single" w:sz="4" w:space="0" w:color="000000"/>
              <w:right w:val="single" w:sz="4" w:space="0" w:color="000000"/>
            </w:tcBorders>
            <w:hideMark/>
          </w:tcPr>
          <w:p w14:paraId="72579E27" w14:textId="12BEF49C" w:rsidR="00B543FA" w:rsidRDefault="009420C7">
            <w:pPr>
              <w:rPr>
                <w:rFonts w:eastAsia="Calibri"/>
                <w:sz w:val="32"/>
                <w:szCs w:val="32"/>
              </w:rPr>
            </w:pPr>
            <w:r>
              <w:rPr>
                <w:rFonts w:eastAsia="Calibri"/>
                <w:sz w:val="32"/>
                <w:szCs w:val="32"/>
              </w:rPr>
              <w:t>150</w:t>
            </w:r>
          </w:p>
        </w:tc>
      </w:tr>
      <w:tr w:rsidR="00C5091C" w14:paraId="558CDA88" w14:textId="77777777" w:rsidTr="00B543FA">
        <w:tc>
          <w:tcPr>
            <w:tcW w:w="1114" w:type="dxa"/>
            <w:tcBorders>
              <w:top w:val="single" w:sz="4" w:space="0" w:color="000000"/>
              <w:left w:val="single" w:sz="4" w:space="0" w:color="000000"/>
              <w:bottom w:val="single" w:sz="4" w:space="0" w:color="000000"/>
              <w:right w:val="single" w:sz="4" w:space="0" w:color="000000"/>
            </w:tcBorders>
            <w:hideMark/>
          </w:tcPr>
          <w:p w14:paraId="1307B032" w14:textId="77777777" w:rsidR="00B543FA" w:rsidRDefault="00B543FA">
            <w:pPr>
              <w:rPr>
                <w:rFonts w:eastAsia="Calibri"/>
                <w:sz w:val="32"/>
                <w:szCs w:val="32"/>
              </w:rPr>
            </w:pPr>
            <w:r>
              <w:rPr>
                <w:rFonts w:eastAsia="Calibri"/>
                <w:sz w:val="32"/>
                <w:szCs w:val="32"/>
              </w:rPr>
              <w:t>5.</w:t>
            </w:r>
          </w:p>
        </w:tc>
        <w:tc>
          <w:tcPr>
            <w:tcW w:w="4384" w:type="dxa"/>
            <w:tcBorders>
              <w:top w:val="single" w:sz="4" w:space="0" w:color="000000"/>
              <w:left w:val="single" w:sz="4" w:space="0" w:color="000000"/>
              <w:bottom w:val="single" w:sz="4" w:space="0" w:color="000000"/>
              <w:right w:val="single" w:sz="4" w:space="0" w:color="000000"/>
            </w:tcBorders>
            <w:hideMark/>
          </w:tcPr>
          <w:p w14:paraId="28FF2FF4" w14:textId="50AEC056" w:rsidR="00B543FA" w:rsidRDefault="00C5091C">
            <w:pPr>
              <w:rPr>
                <w:rFonts w:eastAsia="Calibri"/>
                <w:sz w:val="32"/>
                <w:szCs w:val="32"/>
              </w:rPr>
            </w:pPr>
            <w:r>
              <w:rPr>
                <w:rFonts w:eastAsia="Calibri"/>
                <w:sz w:val="32"/>
                <w:szCs w:val="32"/>
              </w:rPr>
              <w:t xml:space="preserve">Relay </w:t>
            </w:r>
          </w:p>
        </w:tc>
        <w:tc>
          <w:tcPr>
            <w:tcW w:w="2350" w:type="dxa"/>
            <w:tcBorders>
              <w:top w:val="single" w:sz="4" w:space="0" w:color="000000"/>
              <w:left w:val="single" w:sz="4" w:space="0" w:color="000000"/>
              <w:bottom w:val="single" w:sz="4" w:space="0" w:color="000000"/>
              <w:right w:val="single" w:sz="4" w:space="0" w:color="000000"/>
            </w:tcBorders>
            <w:hideMark/>
          </w:tcPr>
          <w:p w14:paraId="60DF698C" w14:textId="6D845B6F" w:rsidR="00B543FA" w:rsidRDefault="00C5091C">
            <w:pPr>
              <w:rPr>
                <w:rFonts w:eastAsia="Calibri"/>
                <w:sz w:val="32"/>
                <w:szCs w:val="32"/>
              </w:rPr>
            </w:pPr>
            <w:r>
              <w:rPr>
                <w:rFonts w:eastAsia="Calibri"/>
                <w:sz w:val="32"/>
                <w:szCs w:val="32"/>
              </w:rPr>
              <w:t>1</w:t>
            </w:r>
          </w:p>
        </w:tc>
        <w:tc>
          <w:tcPr>
            <w:tcW w:w="2696" w:type="dxa"/>
            <w:tcBorders>
              <w:top w:val="single" w:sz="4" w:space="0" w:color="000000"/>
              <w:left w:val="single" w:sz="4" w:space="0" w:color="000000"/>
              <w:bottom w:val="single" w:sz="4" w:space="0" w:color="000000"/>
              <w:right w:val="single" w:sz="4" w:space="0" w:color="000000"/>
            </w:tcBorders>
          </w:tcPr>
          <w:p w14:paraId="75E10BC1" w14:textId="60234355" w:rsidR="00B543FA" w:rsidRDefault="009420C7">
            <w:pPr>
              <w:rPr>
                <w:rFonts w:eastAsia="Calibri"/>
                <w:sz w:val="32"/>
                <w:szCs w:val="32"/>
              </w:rPr>
            </w:pPr>
            <w:r>
              <w:rPr>
                <w:rFonts w:eastAsia="Calibri"/>
                <w:sz w:val="32"/>
                <w:szCs w:val="32"/>
              </w:rPr>
              <w:t>120</w:t>
            </w:r>
          </w:p>
        </w:tc>
      </w:tr>
      <w:tr w:rsidR="00C5091C" w14:paraId="3CD59752" w14:textId="77777777" w:rsidTr="00B543FA">
        <w:tc>
          <w:tcPr>
            <w:tcW w:w="1114" w:type="dxa"/>
            <w:tcBorders>
              <w:top w:val="single" w:sz="4" w:space="0" w:color="000000"/>
              <w:left w:val="single" w:sz="4" w:space="0" w:color="000000"/>
              <w:bottom w:val="single" w:sz="4" w:space="0" w:color="000000"/>
              <w:right w:val="single" w:sz="4" w:space="0" w:color="000000"/>
            </w:tcBorders>
          </w:tcPr>
          <w:p w14:paraId="17A87125" w14:textId="38696124" w:rsidR="00B543FA" w:rsidRDefault="00C5091C">
            <w:pPr>
              <w:rPr>
                <w:rFonts w:eastAsia="Calibri"/>
                <w:sz w:val="32"/>
                <w:szCs w:val="32"/>
              </w:rPr>
            </w:pPr>
            <w:r>
              <w:rPr>
                <w:rFonts w:eastAsia="Calibri"/>
                <w:sz w:val="32"/>
                <w:szCs w:val="32"/>
              </w:rPr>
              <w:t>6.</w:t>
            </w:r>
          </w:p>
        </w:tc>
        <w:tc>
          <w:tcPr>
            <w:tcW w:w="4384" w:type="dxa"/>
            <w:tcBorders>
              <w:top w:val="single" w:sz="4" w:space="0" w:color="000000"/>
              <w:left w:val="single" w:sz="4" w:space="0" w:color="000000"/>
              <w:bottom w:val="single" w:sz="4" w:space="0" w:color="000000"/>
              <w:right w:val="single" w:sz="4" w:space="0" w:color="000000"/>
            </w:tcBorders>
          </w:tcPr>
          <w:p w14:paraId="340954D6" w14:textId="5A7D7A92" w:rsidR="00B543FA" w:rsidRDefault="00C5091C">
            <w:pPr>
              <w:rPr>
                <w:rFonts w:eastAsia="Calibri"/>
                <w:sz w:val="32"/>
                <w:szCs w:val="32"/>
              </w:rPr>
            </w:pPr>
            <w:r>
              <w:rPr>
                <w:rFonts w:eastAsia="Calibri"/>
                <w:sz w:val="32"/>
                <w:szCs w:val="32"/>
              </w:rPr>
              <w:t>Filament bulb with holder</w:t>
            </w:r>
          </w:p>
        </w:tc>
        <w:tc>
          <w:tcPr>
            <w:tcW w:w="2350" w:type="dxa"/>
            <w:tcBorders>
              <w:top w:val="single" w:sz="4" w:space="0" w:color="000000"/>
              <w:left w:val="single" w:sz="4" w:space="0" w:color="000000"/>
              <w:bottom w:val="single" w:sz="4" w:space="0" w:color="000000"/>
              <w:right w:val="single" w:sz="4" w:space="0" w:color="000000"/>
            </w:tcBorders>
            <w:hideMark/>
          </w:tcPr>
          <w:p w14:paraId="650858A7" w14:textId="2615149A" w:rsidR="00B543FA" w:rsidRDefault="00C5091C">
            <w:pPr>
              <w:rPr>
                <w:rFonts w:eastAsia="Calibri"/>
                <w:b/>
                <w:sz w:val="32"/>
                <w:szCs w:val="32"/>
              </w:rPr>
            </w:pPr>
            <w:r>
              <w:rPr>
                <w:rFonts w:eastAsia="Calibri"/>
                <w:b/>
                <w:sz w:val="32"/>
                <w:szCs w:val="32"/>
              </w:rPr>
              <w:t>1</w:t>
            </w:r>
          </w:p>
        </w:tc>
        <w:tc>
          <w:tcPr>
            <w:tcW w:w="2696" w:type="dxa"/>
            <w:tcBorders>
              <w:top w:val="single" w:sz="4" w:space="0" w:color="000000"/>
              <w:left w:val="single" w:sz="4" w:space="0" w:color="000000"/>
              <w:bottom w:val="single" w:sz="4" w:space="0" w:color="000000"/>
              <w:right w:val="single" w:sz="4" w:space="0" w:color="000000"/>
            </w:tcBorders>
            <w:hideMark/>
          </w:tcPr>
          <w:p w14:paraId="0C3DE061" w14:textId="60398F26" w:rsidR="00B543FA" w:rsidRDefault="00987BC1">
            <w:pPr>
              <w:rPr>
                <w:rFonts w:eastAsia="Calibri"/>
                <w:sz w:val="32"/>
                <w:szCs w:val="32"/>
              </w:rPr>
            </w:pPr>
            <w:r>
              <w:rPr>
                <w:rFonts w:eastAsia="Calibri"/>
                <w:sz w:val="32"/>
                <w:szCs w:val="32"/>
              </w:rPr>
              <w:t>230</w:t>
            </w:r>
          </w:p>
        </w:tc>
      </w:tr>
      <w:tr w:rsidR="00C5091C" w14:paraId="09969491" w14:textId="77777777" w:rsidTr="00B543FA">
        <w:tc>
          <w:tcPr>
            <w:tcW w:w="1114" w:type="dxa"/>
            <w:tcBorders>
              <w:top w:val="single" w:sz="4" w:space="0" w:color="000000"/>
              <w:left w:val="single" w:sz="4" w:space="0" w:color="000000"/>
              <w:bottom w:val="single" w:sz="4" w:space="0" w:color="000000"/>
              <w:right w:val="single" w:sz="4" w:space="0" w:color="000000"/>
            </w:tcBorders>
          </w:tcPr>
          <w:p w14:paraId="210A52A6" w14:textId="303BE14A" w:rsidR="00C5091C" w:rsidRDefault="00C5091C">
            <w:pPr>
              <w:rPr>
                <w:rFonts w:eastAsia="Calibri"/>
                <w:sz w:val="32"/>
                <w:szCs w:val="32"/>
              </w:rPr>
            </w:pPr>
            <w:r>
              <w:rPr>
                <w:rFonts w:eastAsia="Calibri"/>
                <w:sz w:val="32"/>
                <w:szCs w:val="32"/>
              </w:rPr>
              <w:t>7.</w:t>
            </w:r>
          </w:p>
        </w:tc>
        <w:tc>
          <w:tcPr>
            <w:tcW w:w="4384" w:type="dxa"/>
            <w:tcBorders>
              <w:top w:val="single" w:sz="4" w:space="0" w:color="000000"/>
              <w:left w:val="single" w:sz="4" w:space="0" w:color="000000"/>
              <w:bottom w:val="single" w:sz="4" w:space="0" w:color="000000"/>
              <w:right w:val="single" w:sz="4" w:space="0" w:color="000000"/>
            </w:tcBorders>
          </w:tcPr>
          <w:p w14:paraId="24115F48" w14:textId="6A45AE89" w:rsidR="00C5091C" w:rsidRDefault="00C5091C">
            <w:pPr>
              <w:rPr>
                <w:rFonts w:eastAsia="Calibri"/>
                <w:sz w:val="32"/>
                <w:szCs w:val="32"/>
              </w:rPr>
            </w:pPr>
            <w:r>
              <w:rPr>
                <w:rFonts w:eastAsia="Calibri"/>
                <w:sz w:val="32"/>
                <w:szCs w:val="32"/>
              </w:rPr>
              <w:t>Jumper Wires</w:t>
            </w:r>
          </w:p>
        </w:tc>
        <w:tc>
          <w:tcPr>
            <w:tcW w:w="2350" w:type="dxa"/>
            <w:tcBorders>
              <w:top w:val="single" w:sz="4" w:space="0" w:color="000000"/>
              <w:left w:val="single" w:sz="4" w:space="0" w:color="000000"/>
              <w:bottom w:val="single" w:sz="4" w:space="0" w:color="000000"/>
              <w:right w:val="single" w:sz="4" w:space="0" w:color="000000"/>
            </w:tcBorders>
          </w:tcPr>
          <w:p w14:paraId="498110BE" w14:textId="592EA532" w:rsidR="00C5091C" w:rsidRDefault="00C5091C">
            <w:pPr>
              <w:rPr>
                <w:rFonts w:eastAsia="Calibri"/>
                <w:b/>
                <w:sz w:val="32"/>
                <w:szCs w:val="32"/>
              </w:rPr>
            </w:pPr>
            <w:r>
              <w:rPr>
                <w:rFonts w:eastAsia="Calibri"/>
                <w:sz w:val="32"/>
                <w:szCs w:val="32"/>
              </w:rPr>
              <w:t>As required</w:t>
            </w:r>
          </w:p>
        </w:tc>
        <w:tc>
          <w:tcPr>
            <w:tcW w:w="2696" w:type="dxa"/>
            <w:tcBorders>
              <w:top w:val="single" w:sz="4" w:space="0" w:color="000000"/>
              <w:left w:val="single" w:sz="4" w:space="0" w:color="000000"/>
              <w:bottom w:val="single" w:sz="4" w:space="0" w:color="000000"/>
              <w:right w:val="single" w:sz="4" w:space="0" w:color="000000"/>
            </w:tcBorders>
          </w:tcPr>
          <w:p w14:paraId="776C1CB7" w14:textId="77777777" w:rsidR="00C5091C" w:rsidRDefault="00C5091C">
            <w:pPr>
              <w:rPr>
                <w:rFonts w:eastAsia="Calibri"/>
                <w:sz w:val="32"/>
                <w:szCs w:val="32"/>
              </w:rPr>
            </w:pPr>
          </w:p>
        </w:tc>
      </w:tr>
      <w:tr w:rsidR="00C5091C" w14:paraId="55DC9500" w14:textId="77777777" w:rsidTr="00B543FA">
        <w:tc>
          <w:tcPr>
            <w:tcW w:w="1114" w:type="dxa"/>
            <w:tcBorders>
              <w:top w:val="single" w:sz="4" w:space="0" w:color="000000"/>
              <w:left w:val="single" w:sz="4" w:space="0" w:color="000000"/>
              <w:bottom w:val="single" w:sz="4" w:space="0" w:color="000000"/>
              <w:right w:val="single" w:sz="4" w:space="0" w:color="000000"/>
            </w:tcBorders>
          </w:tcPr>
          <w:p w14:paraId="586851A8" w14:textId="77777777" w:rsidR="00C5091C" w:rsidRDefault="00C5091C">
            <w:pPr>
              <w:rPr>
                <w:rFonts w:eastAsia="Calibri"/>
                <w:sz w:val="32"/>
                <w:szCs w:val="32"/>
              </w:rPr>
            </w:pPr>
          </w:p>
        </w:tc>
        <w:tc>
          <w:tcPr>
            <w:tcW w:w="4384" w:type="dxa"/>
            <w:tcBorders>
              <w:top w:val="single" w:sz="4" w:space="0" w:color="000000"/>
              <w:left w:val="single" w:sz="4" w:space="0" w:color="000000"/>
              <w:bottom w:val="single" w:sz="4" w:space="0" w:color="000000"/>
              <w:right w:val="single" w:sz="4" w:space="0" w:color="000000"/>
            </w:tcBorders>
          </w:tcPr>
          <w:p w14:paraId="3511731F" w14:textId="77777777" w:rsidR="00C5091C" w:rsidRDefault="00C5091C">
            <w:pPr>
              <w:rPr>
                <w:rFonts w:eastAsia="Calibri"/>
                <w:sz w:val="32"/>
                <w:szCs w:val="32"/>
              </w:rPr>
            </w:pPr>
          </w:p>
        </w:tc>
        <w:tc>
          <w:tcPr>
            <w:tcW w:w="2350" w:type="dxa"/>
            <w:tcBorders>
              <w:top w:val="single" w:sz="4" w:space="0" w:color="000000"/>
              <w:left w:val="single" w:sz="4" w:space="0" w:color="000000"/>
              <w:bottom w:val="single" w:sz="4" w:space="0" w:color="000000"/>
              <w:right w:val="single" w:sz="4" w:space="0" w:color="000000"/>
            </w:tcBorders>
          </w:tcPr>
          <w:p w14:paraId="797A44F9" w14:textId="55A495D6" w:rsidR="00C5091C" w:rsidRDefault="00C5091C">
            <w:pPr>
              <w:rPr>
                <w:rFonts w:eastAsia="Calibri"/>
                <w:sz w:val="32"/>
                <w:szCs w:val="32"/>
              </w:rPr>
            </w:pPr>
            <w:r>
              <w:rPr>
                <w:rFonts w:eastAsia="Calibri"/>
                <w:b/>
                <w:sz w:val="32"/>
                <w:szCs w:val="32"/>
              </w:rPr>
              <w:t>TOTAL</w:t>
            </w:r>
          </w:p>
        </w:tc>
        <w:tc>
          <w:tcPr>
            <w:tcW w:w="2696" w:type="dxa"/>
            <w:tcBorders>
              <w:top w:val="single" w:sz="4" w:space="0" w:color="000000"/>
              <w:left w:val="single" w:sz="4" w:space="0" w:color="000000"/>
              <w:bottom w:val="single" w:sz="4" w:space="0" w:color="000000"/>
              <w:right w:val="single" w:sz="4" w:space="0" w:color="000000"/>
            </w:tcBorders>
          </w:tcPr>
          <w:p w14:paraId="62B5070E" w14:textId="3268125F" w:rsidR="00C5091C" w:rsidRDefault="00987BC1">
            <w:pPr>
              <w:rPr>
                <w:rFonts w:eastAsia="Calibri"/>
                <w:sz w:val="32"/>
                <w:szCs w:val="32"/>
              </w:rPr>
            </w:pPr>
            <w:r>
              <w:rPr>
                <w:rFonts w:eastAsia="Calibri"/>
                <w:sz w:val="32"/>
                <w:szCs w:val="32"/>
              </w:rPr>
              <w:t>1500</w:t>
            </w:r>
          </w:p>
        </w:tc>
      </w:tr>
    </w:tbl>
    <w:p w14:paraId="7EE67BD5" w14:textId="77777777" w:rsidR="00A7717E" w:rsidRDefault="00A7717E" w:rsidP="006B7F59">
      <w:pPr>
        <w:rPr>
          <w:sz w:val="24"/>
          <w:szCs w:val="24"/>
        </w:rPr>
      </w:pPr>
    </w:p>
    <w:p w14:paraId="760E15A2" w14:textId="47DBD832" w:rsidR="00F745D1" w:rsidRDefault="00A7717E" w:rsidP="006B7F59">
      <w:pPr>
        <w:rPr>
          <w:b/>
          <w:bCs/>
          <w:sz w:val="36"/>
          <w:szCs w:val="36"/>
        </w:rPr>
      </w:pPr>
      <w:r w:rsidRPr="00EB4CE3">
        <w:rPr>
          <w:b/>
          <w:bCs/>
          <w:sz w:val="36"/>
          <w:szCs w:val="36"/>
        </w:rPr>
        <w:t>Circ</w:t>
      </w:r>
      <w:r w:rsidR="00EB4CE3" w:rsidRPr="00EB4CE3">
        <w:rPr>
          <w:b/>
          <w:bCs/>
          <w:sz w:val="36"/>
          <w:szCs w:val="36"/>
        </w:rPr>
        <w:t xml:space="preserve">uit </w:t>
      </w:r>
      <w:proofErr w:type="gramStart"/>
      <w:r w:rsidR="00EB4CE3" w:rsidRPr="00EB4CE3">
        <w:rPr>
          <w:b/>
          <w:bCs/>
          <w:sz w:val="36"/>
          <w:szCs w:val="36"/>
        </w:rPr>
        <w:t>Diagram :</w:t>
      </w:r>
      <w:proofErr w:type="gramEnd"/>
    </w:p>
    <w:p w14:paraId="3CC4F79D" w14:textId="475C40D1" w:rsidR="00A7717E" w:rsidRPr="00F745D1" w:rsidRDefault="00A7717E" w:rsidP="006B7F59">
      <w:pPr>
        <w:rPr>
          <w:b/>
          <w:bCs/>
          <w:sz w:val="36"/>
          <w:szCs w:val="36"/>
        </w:rPr>
      </w:pPr>
      <w:r w:rsidRPr="00A7717E">
        <w:rPr>
          <w:noProof/>
          <w:sz w:val="24"/>
          <w:szCs w:val="24"/>
        </w:rPr>
        <w:drawing>
          <wp:inline distT="0" distB="0" distL="0" distR="0" wp14:anchorId="5CD494D6" wp14:editId="2CFDD5BA">
            <wp:extent cx="5511800" cy="3394038"/>
            <wp:effectExtent l="0" t="0" r="0" b="0"/>
            <wp:docPr id="2002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986" name=""/>
                    <pic:cNvPicPr/>
                  </pic:nvPicPr>
                  <pic:blipFill>
                    <a:blip r:embed="rId5"/>
                    <a:stretch>
                      <a:fillRect/>
                    </a:stretch>
                  </pic:blipFill>
                  <pic:spPr>
                    <a:xfrm>
                      <a:off x="0" y="0"/>
                      <a:ext cx="5514022" cy="3395406"/>
                    </a:xfrm>
                    <a:prstGeom prst="rect">
                      <a:avLst/>
                    </a:prstGeom>
                  </pic:spPr>
                </pic:pic>
              </a:graphicData>
            </a:graphic>
          </wp:inline>
        </w:drawing>
      </w:r>
    </w:p>
    <w:sectPr w:rsidR="00A7717E" w:rsidRPr="00F74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5CE9"/>
    <w:multiLevelType w:val="multilevel"/>
    <w:tmpl w:val="60C6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B33F5"/>
    <w:multiLevelType w:val="multilevel"/>
    <w:tmpl w:val="0CBA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06051"/>
    <w:multiLevelType w:val="multilevel"/>
    <w:tmpl w:val="877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762FA"/>
    <w:multiLevelType w:val="multilevel"/>
    <w:tmpl w:val="CAF6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A6C1F"/>
    <w:multiLevelType w:val="multilevel"/>
    <w:tmpl w:val="5C2EA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35D90"/>
    <w:multiLevelType w:val="multilevel"/>
    <w:tmpl w:val="72BC3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66876"/>
    <w:multiLevelType w:val="multilevel"/>
    <w:tmpl w:val="629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2C3C1E"/>
    <w:multiLevelType w:val="multilevel"/>
    <w:tmpl w:val="01F6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87E2F"/>
    <w:multiLevelType w:val="multilevel"/>
    <w:tmpl w:val="6FA8D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081437">
    <w:abstractNumId w:val="5"/>
  </w:num>
  <w:num w:numId="2" w16cid:durableId="714812615">
    <w:abstractNumId w:val="0"/>
  </w:num>
  <w:num w:numId="3" w16cid:durableId="1214972613">
    <w:abstractNumId w:val="1"/>
  </w:num>
  <w:num w:numId="4" w16cid:durableId="180626203">
    <w:abstractNumId w:val="8"/>
  </w:num>
  <w:num w:numId="5" w16cid:durableId="1485468646">
    <w:abstractNumId w:val="7"/>
  </w:num>
  <w:num w:numId="6" w16cid:durableId="1752310517">
    <w:abstractNumId w:val="2"/>
  </w:num>
  <w:num w:numId="7" w16cid:durableId="1326086653">
    <w:abstractNumId w:val="3"/>
  </w:num>
  <w:num w:numId="8" w16cid:durableId="688138755">
    <w:abstractNumId w:val="4"/>
  </w:num>
  <w:num w:numId="9" w16cid:durableId="208687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F7"/>
    <w:rsid w:val="001A552E"/>
    <w:rsid w:val="00480099"/>
    <w:rsid w:val="004E5AED"/>
    <w:rsid w:val="005C07F7"/>
    <w:rsid w:val="006B7F59"/>
    <w:rsid w:val="00720B0F"/>
    <w:rsid w:val="007627EB"/>
    <w:rsid w:val="007922FB"/>
    <w:rsid w:val="009305FC"/>
    <w:rsid w:val="009420C7"/>
    <w:rsid w:val="00987BC1"/>
    <w:rsid w:val="00A7717E"/>
    <w:rsid w:val="00B0699F"/>
    <w:rsid w:val="00B17960"/>
    <w:rsid w:val="00B17A60"/>
    <w:rsid w:val="00B406AD"/>
    <w:rsid w:val="00B543FA"/>
    <w:rsid w:val="00BE5522"/>
    <w:rsid w:val="00C5091C"/>
    <w:rsid w:val="00CA65AB"/>
    <w:rsid w:val="00D573E5"/>
    <w:rsid w:val="00E8545E"/>
    <w:rsid w:val="00EB4CE3"/>
    <w:rsid w:val="00F74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E3C"/>
  <w15:chartTrackingRefBased/>
  <w15:docId w15:val="{507B119A-4A3B-4965-9B38-03193749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0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0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0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0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0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0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0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0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0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7F7"/>
    <w:rPr>
      <w:rFonts w:eastAsiaTheme="majorEastAsia" w:cstheme="majorBidi"/>
      <w:color w:val="272727" w:themeColor="text1" w:themeTint="D8"/>
    </w:rPr>
  </w:style>
  <w:style w:type="paragraph" w:styleId="Title">
    <w:name w:val="Title"/>
    <w:basedOn w:val="Normal"/>
    <w:next w:val="Normal"/>
    <w:link w:val="TitleChar"/>
    <w:uiPriority w:val="10"/>
    <w:qFormat/>
    <w:rsid w:val="005C0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7F7"/>
    <w:pPr>
      <w:spacing w:before="160"/>
      <w:jc w:val="center"/>
    </w:pPr>
    <w:rPr>
      <w:i/>
      <w:iCs/>
      <w:color w:val="404040" w:themeColor="text1" w:themeTint="BF"/>
    </w:rPr>
  </w:style>
  <w:style w:type="character" w:customStyle="1" w:styleId="QuoteChar">
    <w:name w:val="Quote Char"/>
    <w:basedOn w:val="DefaultParagraphFont"/>
    <w:link w:val="Quote"/>
    <w:uiPriority w:val="29"/>
    <w:rsid w:val="005C07F7"/>
    <w:rPr>
      <w:i/>
      <w:iCs/>
      <w:color w:val="404040" w:themeColor="text1" w:themeTint="BF"/>
    </w:rPr>
  </w:style>
  <w:style w:type="paragraph" w:styleId="ListParagraph">
    <w:name w:val="List Paragraph"/>
    <w:basedOn w:val="Normal"/>
    <w:uiPriority w:val="34"/>
    <w:qFormat/>
    <w:rsid w:val="005C07F7"/>
    <w:pPr>
      <w:ind w:left="720"/>
      <w:contextualSpacing/>
    </w:pPr>
  </w:style>
  <w:style w:type="character" w:styleId="IntenseEmphasis">
    <w:name w:val="Intense Emphasis"/>
    <w:basedOn w:val="DefaultParagraphFont"/>
    <w:uiPriority w:val="21"/>
    <w:qFormat/>
    <w:rsid w:val="005C07F7"/>
    <w:rPr>
      <w:i/>
      <w:iCs/>
      <w:color w:val="2F5496" w:themeColor="accent1" w:themeShade="BF"/>
    </w:rPr>
  </w:style>
  <w:style w:type="paragraph" w:styleId="IntenseQuote">
    <w:name w:val="Intense Quote"/>
    <w:basedOn w:val="Normal"/>
    <w:next w:val="Normal"/>
    <w:link w:val="IntenseQuoteChar"/>
    <w:uiPriority w:val="30"/>
    <w:qFormat/>
    <w:rsid w:val="005C0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07F7"/>
    <w:rPr>
      <w:i/>
      <w:iCs/>
      <w:color w:val="2F5496" w:themeColor="accent1" w:themeShade="BF"/>
    </w:rPr>
  </w:style>
  <w:style w:type="character" w:styleId="IntenseReference">
    <w:name w:val="Intense Reference"/>
    <w:basedOn w:val="DefaultParagraphFont"/>
    <w:uiPriority w:val="32"/>
    <w:qFormat/>
    <w:rsid w:val="005C07F7"/>
    <w:rPr>
      <w:b/>
      <w:bCs/>
      <w:smallCaps/>
      <w:color w:val="2F5496" w:themeColor="accent1" w:themeShade="BF"/>
      <w:spacing w:val="5"/>
    </w:rPr>
  </w:style>
  <w:style w:type="paragraph" w:styleId="NormalWeb">
    <w:name w:val="Normal (Web)"/>
    <w:basedOn w:val="Normal"/>
    <w:uiPriority w:val="99"/>
    <w:semiHidden/>
    <w:unhideWhenUsed/>
    <w:rsid w:val="005C07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07F7"/>
    <w:rPr>
      <w:b/>
      <w:bCs/>
    </w:rPr>
  </w:style>
  <w:style w:type="table" w:styleId="TableGrid">
    <w:name w:val="Table Grid"/>
    <w:basedOn w:val="TableNormal"/>
    <w:uiPriority w:val="99"/>
    <w:rsid w:val="00B543FA"/>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239731">
      <w:bodyDiv w:val="1"/>
      <w:marLeft w:val="0"/>
      <w:marRight w:val="0"/>
      <w:marTop w:val="0"/>
      <w:marBottom w:val="0"/>
      <w:divBdr>
        <w:top w:val="none" w:sz="0" w:space="0" w:color="auto"/>
        <w:left w:val="none" w:sz="0" w:space="0" w:color="auto"/>
        <w:bottom w:val="none" w:sz="0" w:space="0" w:color="auto"/>
        <w:right w:val="none" w:sz="0" w:space="0" w:color="auto"/>
      </w:divBdr>
    </w:div>
    <w:div w:id="736050277">
      <w:bodyDiv w:val="1"/>
      <w:marLeft w:val="0"/>
      <w:marRight w:val="0"/>
      <w:marTop w:val="0"/>
      <w:marBottom w:val="0"/>
      <w:divBdr>
        <w:top w:val="none" w:sz="0" w:space="0" w:color="auto"/>
        <w:left w:val="none" w:sz="0" w:space="0" w:color="auto"/>
        <w:bottom w:val="none" w:sz="0" w:space="0" w:color="auto"/>
        <w:right w:val="none" w:sz="0" w:space="0" w:color="auto"/>
      </w:divBdr>
    </w:div>
    <w:div w:id="752700347">
      <w:bodyDiv w:val="1"/>
      <w:marLeft w:val="0"/>
      <w:marRight w:val="0"/>
      <w:marTop w:val="0"/>
      <w:marBottom w:val="0"/>
      <w:divBdr>
        <w:top w:val="none" w:sz="0" w:space="0" w:color="auto"/>
        <w:left w:val="none" w:sz="0" w:space="0" w:color="auto"/>
        <w:bottom w:val="none" w:sz="0" w:space="0" w:color="auto"/>
        <w:right w:val="none" w:sz="0" w:space="0" w:color="auto"/>
      </w:divBdr>
    </w:div>
    <w:div w:id="833569122">
      <w:bodyDiv w:val="1"/>
      <w:marLeft w:val="0"/>
      <w:marRight w:val="0"/>
      <w:marTop w:val="0"/>
      <w:marBottom w:val="0"/>
      <w:divBdr>
        <w:top w:val="none" w:sz="0" w:space="0" w:color="auto"/>
        <w:left w:val="none" w:sz="0" w:space="0" w:color="auto"/>
        <w:bottom w:val="none" w:sz="0" w:space="0" w:color="auto"/>
        <w:right w:val="none" w:sz="0" w:space="0" w:color="auto"/>
      </w:divBdr>
    </w:div>
    <w:div w:id="1513178923">
      <w:bodyDiv w:val="1"/>
      <w:marLeft w:val="0"/>
      <w:marRight w:val="0"/>
      <w:marTop w:val="0"/>
      <w:marBottom w:val="0"/>
      <w:divBdr>
        <w:top w:val="none" w:sz="0" w:space="0" w:color="auto"/>
        <w:left w:val="none" w:sz="0" w:space="0" w:color="auto"/>
        <w:bottom w:val="none" w:sz="0" w:space="0" w:color="auto"/>
        <w:right w:val="none" w:sz="0" w:space="0" w:color="auto"/>
      </w:divBdr>
    </w:div>
    <w:div w:id="194071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dc:creator>
  <cp:keywords/>
  <dc:description/>
  <cp:lastModifiedBy>Balaji V</cp:lastModifiedBy>
  <cp:revision>17</cp:revision>
  <cp:lastPrinted>2024-05-28T05:11:00Z</cp:lastPrinted>
  <dcterms:created xsi:type="dcterms:W3CDTF">2024-05-28T05:10:00Z</dcterms:created>
  <dcterms:modified xsi:type="dcterms:W3CDTF">2024-05-27T17:04:00Z</dcterms:modified>
</cp:coreProperties>
</file>