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AE0" w:rsidRDefault="00CC0AE0" w:rsidP="00CC0AE0">
      <w:pPr>
        <w:pStyle w:val="BodyText"/>
        <w:rPr>
          <w:sz w:val="24"/>
          <w:lang w:val="ro-RO"/>
        </w:rPr>
      </w:pPr>
      <w:r>
        <w:rPr>
          <w:sz w:val="24"/>
          <w:lang w:val="ro-RO"/>
        </w:rPr>
        <w:t>Menţionaţi pentru fiecare afirmaţie dacă este adevărată sau falsă şi argumentaţi pe scurt răspunsul. </w:t>
      </w:r>
    </w:p>
    <w:p w:rsidR="00CC0AE0" w:rsidRDefault="00CC0AE0" w:rsidP="00CC0AE0">
      <w:pPr>
        <w:jc w:val="center"/>
        <w:rPr>
          <w:b/>
          <w:lang w:val="ro-RO"/>
        </w:rPr>
      </w:pPr>
    </w:p>
    <w:p w:rsidR="00CC0AE0" w:rsidRDefault="00CC0AE0" w:rsidP="00CC0AE0">
      <w:pPr>
        <w:numPr>
          <w:ilvl w:val="0"/>
          <w:numId w:val="1"/>
        </w:numPr>
        <w:jc w:val="both"/>
        <w:rPr>
          <w:lang w:val="ro-RO"/>
        </w:rPr>
      </w:pPr>
      <w:r>
        <w:rPr>
          <w:bCs/>
          <w:lang w:val="ro-RO"/>
        </w:rPr>
        <w:t>Norma juridică are caracter general, impersonal, este facultativă şi este aplicabilă oamenilor în raporturile dintre ei sau în raport cu societatea.</w:t>
      </w:r>
    </w:p>
    <w:p w:rsidR="00CC0AE0" w:rsidRDefault="00CC0AE0" w:rsidP="00CC0AE0">
      <w:pPr>
        <w:jc w:val="both"/>
        <w:rPr>
          <w:lang w:val="ro-RO"/>
        </w:rPr>
      </w:pPr>
    </w:p>
    <w:p w:rsidR="00CC0AE0" w:rsidRDefault="00CC0AE0" w:rsidP="00CC0AE0">
      <w:pPr>
        <w:numPr>
          <w:ilvl w:val="0"/>
          <w:numId w:val="1"/>
        </w:numPr>
        <w:jc w:val="both"/>
        <w:rPr>
          <w:lang w:val="ro-RO"/>
        </w:rPr>
      </w:pPr>
      <w:r>
        <w:rPr>
          <w:lang w:val="ro-RO"/>
        </w:rPr>
        <w:t xml:space="preserve">Norma juridică este impersonală deoarece </w:t>
      </w:r>
      <w:r>
        <w:rPr>
          <w:bCs/>
          <w:lang w:val="ro-RO"/>
        </w:rPr>
        <w:t>dacă nu este îndeplinită de bună voie, se apelează la forţa de constrângere a statului.</w:t>
      </w:r>
    </w:p>
    <w:p w:rsidR="00CC0AE0" w:rsidRDefault="00CC0AE0" w:rsidP="00CC0AE0">
      <w:pPr>
        <w:jc w:val="both"/>
        <w:rPr>
          <w:lang w:val="ro-RO"/>
        </w:rPr>
      </w:pPr>
    </w:p>
    <w:p w:rsidR="00CC0AE0" w:rsidRDefault="00CC0AE0" w:rsidP="00CC0AE0">
      <w:pPr>
        <w:numPr>
          <w:ilvl w:val="0"/>
          <w:numId w:val="1"/>
        </w:numPr>
        <w:jc w:val="both"/>
        <w:rPr>
          <w:lang w:val="ro-RO"/>
        </w:rPr>
      </w:pPr>
      <w:r>
        <w:rPr>
          <w:bCs/>
          <w:lang w:val="it-IT"/>
        </w:rPr>
        <w:t>Normele supletive sunt cele care reglementează o anumită conduită în mod subsidiar, în măsura în care părţile nu au ales o anumită conduită.</w:t>
      </w:r>
    </w:p>
    <w:p w:rsidR="00CC0AE0" w:rsidRDefault="00CC0AE0" w:rsidP="00CC0AE0">
      <w:pPr>
        <w:jc w:val="both"/>
        <w:rPr>
          <w:lang w:val="ro-RO"/>
        </w:rPr>
      </w:pPr>
    </w:p>
    <w:p w:rsidR="00CC0AE0" w:rsidRDefault="00CC0AE0" w:rsidP="00CC0AE0">
      <w:pPr>
        <w:numPr>
          <w:ilvl w:val="0"/>
          <w:numId w:val="1"/>
        </w:numPr>
        <w:jc w:val="both"/>
        <w:rPr>
          <w:lang w:val="ro-RO"/>
        </w:rPr>
      </w:pPr>
      <w:r>
        <w:rPr>
          <w:bCs/>
          <w:lang w:val="it-IT"/>
        </w:rPr>
        <w:t>Obiceiul sau cutuma care reprezintă un ansamblu de reguli de conduită respectate vreme îndelungată, pot deveni norme juridice doar prin recunoaşterea lor prin lege.</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pt-BR"/>
        </w:rPr>
        <w:t>Retroactivitatea legii civile noi este regula juridică potrivit căreia o lege civilă se aplică numai situaţiilor ce se ivesc în practică după adoptarea ei, nu şi situaţiilor anterioare, trecute, cu alte cuvinte, situaţiile trecute nu intră sub incidenţa legii civile noi.</w:t>
      </w:r>
    </w:p>
    <w:p w:rsidR="00CC0AE0" w:rsidRDefault="00CC0AE0" w:rsidP="00CC0AE0">
      <w:pPr>
        <w:pStyle w:val="ListParagraph"/>
        <w:rPr>
          <w:lang w:val="ro-RO"/>
        </w:rPr>
      </w:pPr>
    </w:p>
    <w:p w:rsidR="00CC0AE0" w:rsidRDefault="00CC0AE0" w:rsidP="00CC0AE0">
      <w:pPr>
        <w:numPr>
          <w:ilvl w:val="0"/>
          <w:numId w:val="1"/>
        </w:numPr>
        <w:jc w:val="both"/>
        <w:rPr>
          <w:lang w:val="ro-RO"/>
        </w:rPr>
      </w:pPr>
      <w:r>
        <w:rPr>
          <w:lang w:val="ro-RO"/>
        </w:rPr>
        <w:t>Relaţia socială devine raport juridic civil numai în măsura în care a facut obiectul de preocupare al legiuitorului, sub forma edictarii unei norme juridice civile, care să o reglementeze.</w:t>
      </w:r>
    </w:p>
    <w:p w:rsidR="00CC0AE0" w:rsidRDefault="00CC0AE0" w:rsidP="00CC0AE0">
      <w:pPr>
        <w:pStyle w:val="ListParagraph"/>
        <w:rPr>
          <w:lang w:val="ro-RO"/>
        </w:rPr>
      </w:pPr>
    </w:p>
    <w:p w:rsidR="00CC0AE0" w:rsidRDefault="00CC0AE0" w:rsidP="00CC0AE0">
      <w:pPr>
        <w:pStyle w:val="Title"/>
        <w:numPr>
          <w:ilvl w:val="0"/>
          <w:numId w:val="1"/>
        </w:numPr>
        <w:jc w:val="both"/>
        <w:rPr>
          <w:b w:val="0"/>
          <w:bCs w:val="0"/>
        </w:rPr>
      </w:pPr>
      <w:r>
        <w:rPr>
          <w:b w:val="0"/>
          <w:bCs w:val="0"/>
        </w:rPr>
        <w:t>Acțiunile sunt acele împrejurări care se produc independent de voinţa omului şi care produc efecte juridice, deoarece norma leagă de ele anumite drepturi sau obligaţii.</w:t>
      </w:r>
    </w:p>
    <w:p w:rsidR="00CC0AE0" w:rsidRDefault="00CC0AE0" w:rsidP="00CC0AE0">
      <w:pPr>
        <w:pStyle w:val="ListParagraph"/>
        <w:rPr>
          <w:b/>
          <w:bCs/>
        </w:rPr>
      </w:pPr>
    </w:p>
    <w:p w:rsidR="00CC0AE0" w:rsidRDefault="00CC0AE0" w:rsidP="00CC0AE0">
      <w:pPr>
        <w:pStyle w:val="Title"/>
        <w:numPr>
          <w:ilvl w:val="0"/>
          <w:numId w:val="1"/>
        </w:numPr>
        <w:jc w:val="both"/>
        <w:rPr>
          <w:b w:val="0"/>
          <w:bCs w:val="0"/>
        </w:rPr>
      </w:pPr>
      <w:r>
        <w:rPr>
          <w:b w:val="0"/>
          <w:bCs w:val="0"/>
        </w:rPr>
        <w:t>Obiectul</w:t>
      </w:r>
      <w:r>
        <w:rPr>
          <w:bCs w:val="0"/>
        </w:rPr>
        <w:t xml:space="preserve"> </w:t>
      </w:r>
      <w:r>
        <w:rPr>
          <w:b w:val="0"/>
          <w:bCs w:val="0"/>
        </w:rPr>
        <w:t>raportului juridic este dat de totalitatea drepturilor subiective şi obligaţiilor civile pe care le au părţile. Între drepturi şi obligaţii există o relaţie de interdependenţă, întrucât drepturilor subiectului activ le corespund obligaţiile corelative ale subiectului pasiv.</w:t>
      </w:r>
    </w:p>
    <w:p w:rsidR="00CC0AE0" w:rsidRDefault="00CC0AE0" w:rsidP="00CC0AE0">
      <w:pPr>
        <w:pStyle w:val="Title"/>
        <w:jc w:val="both"/>
        <w:rPr>
          <w:b w:val="0"/>
          <w:bCs w:val="0"/>
        </w:rPr>
      </w:pPr>
    </w:p>
    <w:p w:rsidR="00CC0AE0" w:rsidRDefault="00CC0AE0" w:rsidP="00CC0AE0">
      <w:pPr>
        <w:numPr>
          <w:ilvl w:val="0"/>
          <w:numId w:val="1"/>
        </w:numPr>
        <w:jc w:val="both"/>
        <w:rPr>
          <w:lang w:val="ro-RO"/>
        </w:rPr>
      </w:pPr>
      <w:r>
        <w:rPr>
          <w:bCs/>
          <w:lang w:val="ro-RO"/>
        </w:rPr>
        <w:t>În cazul raportului real</w:t>
      </w:r>
      <w:r>
        <w:rPr>
          <w:bCs/>
          <w:i/>
          <w:lang w:val="ro-RO"/>
        </w:rPr>
        <w:t xml:space="preserve"> </w:t>
      </w:r>
      <w:r>
        <w:rPr>
          <w:bCs/>
          <w:lang w:val="ro-RO"/>
        </w:rPr>
        <w:t>poate interveni atât o schimbare a subiectului activ (creditorul) prin cesiune de creanţă, subrogaţie personală, novaţie prin schimbarea de creditor, cât şi a subiectului pasiv (debitorul) prin stipulaţie pentru altul, novaţie prin schimbarea de debitor, delegaţie.</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ro-RO"/>
        </w:rPr>
        <w:t>Capacitatea de folosință</w:t>
      </w:r>
      <w:r>
        <w:rPr>
          <w:b/>
          <w:bCs/>
          <w:lang w:val="ro-RO"/>
        </w:rPr>
        <w:t xml:space="preserve"> </w:t>
      </w:r>
      <w:r>
        <w:rPr>
          <w:bCs/>
          <w:lang w:val="ro-RO"/>
        </w:rPr>
        <w:t>reuneşte două componente: capacitatea civilă şi capacitatea de exerciţiu.</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pt-BR"/>
        </w:rPr>
        <w:t>Capacitatea de folosinţă a persoanei juridice începe la data înfiinţării acesteia.</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ro-RO"/>
        </w:rPr>
        <w:t>Obligaţiile civile formează latura activă a conţinutului raportului juridic în timp ce drepturile subiective civile formează latura pasivă. Fiecărui drept subiectiv îi corespunde o anumită obligaţie civilă.</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ro-RO"/>
        </w:rPr>
        <w:t>La drepturile absolute există doar obligaţia generală şi negativă de a nu face ceva pe când la drepturile relative poate exista obligaţia de a da, a face sau a nu face ceva.</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ro-RO"/>
        </w:rPr>
        <w:t>La drepturile absolute este cunoscut atât subiectul activ cât şi cel pasiv în timp ce la drepturile relative este cunoscut doar subiectul activ, cel pasiv fiind neidentificat.</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it-IT"/>
        </w:rPr>
        <w:lastRenderedPageBreak/>
        <w:t>Din punct de vedere al numărului, drepturile reale sunt limitate, în timp ce, drepturile de creanţă sunt nelimitate ca număr.</w:t>
      </w:r>
    </w:p>
    <w:p w:rsidR="00CC0AE0" w:rsidRDefault="00CC0AE0" w:rsidP="00CC0AE0">
      <w:pPr>
        <w:pStyle w:val="ListParagraph"/>
        <w:rPr>
          <w:lang w:val="ro-RO"/>
        </w:rPr>
      </w:pPr>
    </w:p>
    <w:p w:rsidR="00CC0AE0" w:rsidRDefault="00CC0AE0" w:rsidP="00CC0AE0">
      <w:pPr>
        <w:numPr>
          <w:ilvl w:val="0"/>
          <w:numId w:val="1"/>
        </w:numPr>
        <w:jc w:val="both"/>
        <w:rPr>
          <w:lang w:val="ro-RO"/>
        </w:rPr>
      </w:pPr>
      <w:r>
        <w:rPr>
          <w:bCs/>
          <w:lang w:val="pt-BR"/>
        </w:rPr>
        <w:t>Dezmembrămintele dreptului de proprietate sunt acele drepturi reale principale care întrunesc doar unul sau două atribute dintre cele trei prerogative ale dreptului de proprietate (posesia, folosinţa şi dizpoziţia).</w:t>
      </w:r>
    </w:p>
    <w:p w:rsidR="00CC0AE0" w:rsidRDefault="00CC0AE0" w:rsidP="00CC0AE0">
      <w:pPr>
        <w:pStyle w:val="ListParagraph"/>
        <w:rPr>
          <w:lang w:val="ro-RO"/>
        </w:rPr>
      </w:pPr>
    </w:p>
    <w:p w:rsidR="00CC0AE0" w:rsidRDefault="00CC0AE0" w:rsidP="00CC0AE0">
      <w:pPr>
        <w:pStyle w:val="Title"/>
        <w:numPr>
          <w:ilvl w:val="0"/>
          <w:numId w:val="1"/>
        </w:numPr>
        <w:jc w:val="both"/>
        <w:rPr>
          <w:b w:val="0"/>
          <w:bCs w:val="0"/>
          <w:u w:val="single"/>
          <w:lang w:val="fr-FR"/>
        </w:rPr>
      </w:pPr>
      <w:proofErr w:type="spellStart"/>
      <w:r>
        <w:rPr>
          <w:b w:val="0"/>
          <w:bCs w:val="0"/>
          <w:lang w:val="fr-FR"/>
        </w:rPr>
        <w:t>Dreptul</w:t>
      </w:r>
      <w:proofErr w:type="spellEnd"/>
      <w:r>
        <w:rPr>
          <w:b w:val="0"/>
          <w:bCs w:val="0"/>
          <w:lang w:val="fr-FR"/>
        </w:rPr>
        <w:t xml:space="preserve"> de </w:t>
      </w:r>
      <w:proofErr w:type="spellStart"/>
      <w:r>
        <w:rPr>
          <w:b w:val="0"/>
          <w:bCs w:val="0"/>
          <w:lang w:val="fr-FR"/>
        </w:rPr>
        <w:t>servitute</w:t>
      </w:r>
      <w:proofErr w:type="spellEnd"/>
      <w:r>
        <w:rPr>
          <w:b w:val="0"/>
          <w:bCs w:val="0"/>
          <w:lang w:val="fr-FR"/>
        </w:rPr>
        <w:t xml:space="preserve"> </w:t>
      </w:r>
      <w:proofErr w:type="spellStart"/>
      <w:r>
        <w:rPr>
          <w:b w:val="0"/>
          <w:bCs w:val="0"/>
          <w:lang w:val="fr-FR"/>
        </w:rPr>
        <w:t>constă</w:t>
      </w:r>
      <w:proofErr w:type="spellEnd"/>
      <w:r>
        <w:rPr>
          <w:b w:val="0"/>
          <w:bCs w:val="0"/>
          <w:lang w:val="fr-FR"/>
        </w:rPr>
        <w:t xml:space="preserve"> </w:t>
      </w:r>
      <w:proofErr w:type="spellStart"/>
      <w:r>
        <w:rPr>
          <w:b w:val="0"/>
          <w:bCs w:val="0"/>
          <w:lang w:val="fr-FR"/>
        </w:rPr>
        <w:t>în</w:t>
      </w:r>
      <w:proofErr w:type="spellEnd"/>
      <w:r>
        <w:rPr>
          <w:b w:val="0"/>
          <w:bCs w:val="0"/>
          <w:lang w:val="fr-FR"/>
        </w:rPr>
        <w:t xml:space="preserve"> </w:t>
      </w:r>
      <w:proofErr w:type="spellStart"/>
      <w:r>
        <w:rPr>
          <w:b w:val="0"/>
          <w:bCs w:val="0"/>
          <w:lang w:val="fr-FR"/>
        </w:rPr>
        <w:t>dreptul</w:t>
      </w:r>
      <w:proofErr w:type="spellEnd"/>
      <w:r>
        <w:rPr>
          <w:b w:val="0"/>
          <w:bCs w:val="0"/>
          <w:lang w:val="fr-FR"/>
        </w:rPr>
        <w:t xml:space="preserve"> de </w:t>
      </w:r>
      <w:proofErr w:type="spellStart"/>
      <w:r>
        <w:rPr>
          <w:b w:val="0"/>
          <w:bCs w:val="0"/>
          <w:lang w:val="fr-FR"/>
        </w:rPr>
        <w:t>proprietate</w:t>
      </w:r>
      <w:proofErr w:type="spellEnd"/>
      <w:r>
        <w:rPr>
          <w:b w:val="0"/>
          <w:bCs w:val="0"/>
          <w:lang w:val="fr-FR"/>
        </w:rPr>
        <w:t xml:space="preserve"> al </w:t>
      </w:r>
      <w:proofErr w:type="spellStart"/>
      <w:r>
        <w:rPr>
          <w:b w:val="0"/>
          <w:bCs w:val="0"/>
          <w:lang w:val="fr-FR"/>
        </w:rPr>
        <w:t>unui</w:t>
      </w:r>
      <w:proofErr w:type="spellEnd"/>
      <w:r>
        <w:rPr>
          <w:b w:val="0"/>
          <w:bCs w:val="0"/>
          <w:lang w:val="fr-FR"/>
        </w:rPr>
        <w:t xml:space="preserve"> </w:t>
      </w:r>
      <w:proofErr w:type="spellStart"/>
      <w:r>
        <w:rPr>
          <w:b w:val="0"/>
          <w:bCs w:val="0"/>
          <w:lang w:val="fr-FR"/>
        </w:rPr>
        <w:t>persoane</w:t>
      </w:r>
      <w:proofErr w:type="spellEnd"/>
      <w:r>
        <w:rPr>
          <w:b w:val="0"/>
          <w:bCs w:val="0"/>
          <w:lang w:val="fr-FR"/>
        </w:rPr>
        <w:t xml:space="preserve"> </w:t>
      </w:r>
      <w:proofErr w:type="spellStart"/>
      <w:r>
        <w:rPr>
          <w:b w:val="0"/>
          <w:bCs w:val="0"/>
          <w:lang w:val="fr-FR"/>
        </w:rPr>
        <w:t>asupra</w:t>
      </w:r>
      <w:proofErr w:type="spellEnd"/>
      <w:r>
        <w:rPr>
          <w:b w:val="0"/>
          <w:bCs w:val="0"/>
          <w:lang w:val="fr-FR"/>
        </w:rPr>
        <w:t xml:space="preserve"> </w:t>
      </w:r>
      <w:proofErr w:type="spellStart"/>
      <w:r>
        <w:rPr>
          <w:b w:val="0"/>
          <w:bCs w:val="0"/>
          <w:lang w:val="fr-FR"/>
        </w:rPr>
        <w:t>construcţiilor</w:t>
      </w:r>
      <w:proofErr w:type="spellEnd"/>
      <w:r>
        <w:rPr>
          <w:b w:val="0"/>
          <w:bCs w:val="0"/>
          <w:lang w:val="fr-FR"/>
        </w:rPr>
        <w:t xml:space="preserve">, </w:t>
      </w:r>
      <w:proofErr w:type="spellStart"/>
      <w:r>
        <w:rPr>
          <w:b w:val="0"/>
          <w:bCs w:val="0"/>
          <w:lang w:val="fr-FR"/>
        </w:rPr>
        <w:t>plantaţiilor</w:t>
      </w:r>
      <w:proofErr w:type="spellEnd"/>
      <w:r>
        <w:rPr>
          <w:b w:val="0"/>
          <w:bCs w:val="0"/>
          <w:lang w:val="fr-FR"/>
        </w:rPr>
        <w:t xml:space="preserve"> </w:t>
      </w:r>
      <w:proofErr w:type="spellStart"/>
      <w:r>
        <w:rPr>
          <w:b w:val="0"/>
          <w:bCs w:val="0"/>
          <w:lang w:val="fr-FR"/>
        </w:rPr>
        <w:t>şi</w:t>
      </w:r>
      <w:proofErr w:type="spellEnd"/>
      <w:r>
        <w:rPr>
          <w:b w:val="0"/>
          <w:bCs w:val="0"/>
          <w:lang w:val="fr-FR"/>
        </w:rPr>
        <w:t xml:space="preserve"> </w:t>
      </w:r>
      <w:proofErr w:type="spellStart"/>
      <w:r>
        <w:rPr>
          <w:b w:val="0"/>
          <w:bCs w:val="0"/>
          <w:lang w:val="fr-FR"/>
        </w:rPr>
        <w:t>lucrărilor</w:t>
      </w:r>
      <w:proofErr w:type="spellEnd"/>
      <w:r>
        <w:rPr>
          <w:b w:val="0"/>
          <w:bCs w:val="0"/>
          <w:lang w:val="fr-FR"/>
        </w:rPr>
        <w:t xml:space="preserve"> </w:t>
      </w:r>
      <w:proofErr w:type="spellStart"/>
      <w:r>
        <w:rPr>
          <w:b w:val="0"/>
          <w:bCs w:val="0"/>
          <w:lang w:val="fr-FR"/>
        </w:rPr>
        <w:t>aflate</w:t>
      </w:r>
      <w:proofErr w:type="spellEnd"/>
      <w:r>
        <w:rPr>
          <w:b w:val="0"/>
          <w:bCs w:val="0"/>
          <w:lang w:val="fr-FR"/>
        </w:rPr>
        <w:t xml:space="preserve"> </w:t>
      </w:r>
      <w:proofErr w:type="spellStart"/>
      <w:r>
        <w:rPr>
          <w:b w:val="0"/>
          <w:bCs w:val="0"/>
          <w:lang w:val="fr-FR"/>
        </w:rPr>
        <w:t>pe</w:t>
      </w:r>
      <w:proofErr w:type="spellEnd"/>
      <w:r>
        <w:rPr>
          <w:b w:val="0"/>
          <w:bCs w:val="0"/>
          <w:lang w:val="fr-FR"/>
        </w:rPr>
        <w:t xml:space="preserve"> </w:t>
      </w:r>
      <w:proofErr w:type="spellStart"/>
      <w:r>
        <w:rPr>
          <w:b w:val="0"/>
          <w:bCs w:val="0"/>
          <w:lang w:val="fr-FR"/>
        </w:rPr>
        <w:t>suprafaţa</w:t>
      </w:r>
      <w:proofErr w:type="spellEnd"/>
      <w:r>
        <w:rPr>
          <w:b w:val="0"/>
          <w:bCs w:val="0"/>
          <w:lang w:val="fr-FR"/>
        </w:rPr>
        <w:t xml:space="preserve"> </w:t>
      </w:r>
      <w:proofErr w:type="spellStart"/>
      <w:r>
        <w:rPr>
          <w:b w:val="0"/>
          <w:bCs w:val="0"/>
          <w:lang w:val="fr-FR"/>
        </w:rPr>
        <w:t>unui</w:t>
      </w:r>
      <w:proofErr w:type="spellEnd"/>
      <w:r>
        <w:rPr>
          <w:b w:val="0"/>
          <w:bCs w:val="0"/>
          <w:lang w:val="fr-FR"/>
        </w:rPr>
        <w:t xml:space="preserve"> </w:t>
      </w:r>
      <w:proofErr w:type="spellStart"/>
      <w:r>
        <w:rPr>
          <w:b w:val="0"/>
          <w:bCs w:val="0"/>
          <w:lang w:val="fr-FR"/>
        </w:rPr>
        <w:t>teren</w:t>
      </w:r>
      <w:proofErr w:type="spellEnd"/>
      <w:r>
        <w:rPr>
          <w:b w:val="0"/>
          <w:bCs w:val="0"/>
          <w:lang w:val="fr-FR"/>
        </w:rPr>
        <w:t xml:space="preserve"> </w:t>
      </w:r>
      <w:proofErr w:type="spellStart"/>
      <w:r>
        <w:rPr>
          <w:b w:val="0"/>
          <w:bCs w:val="0"/>
          <w:lang w:val="fr-FR"/>
        </w:rPr>
        <w:t>aparţinând</w:t>
      </w:r>
      <w:proofErr w:type="spellEnd"/>
      <w:r>
        <w:rPr>
          <w:b w:val="0"/>
          <w:bCs w:val="0"/>
          <w:lang w:val="fr-FR"/>
        </w:rPr>
        <w:t xml:space="preserve"> </w:t>
      </w:r>
      <w:proofErr w:type="spellStart"/>
      <w:r>
        <w:rPr>
          <w:b w:val="0"/>
          <w:bCs w:val="0"/>
          <w:lang w:val="fr-FR"/>
        </w:rPr>
        <w:t>altui</w:t>
      </w:r>
      <w:proofErr w:type="spellEnd"/>
      <w:r>
        <w:rPr>
          <w:b w:val="0"/>
          <w:bCs w:val="0"/>
          <w:lang w:val="fr-FR"/>
        </w:rPr>
        <w:t xml:space="preserve"> </w:t>
      </w:r>
      <w:proofErr w:type="spellStart"/>
      <w:r>
        <w:rPr>
          <w:b w:val="0"/>
          <w:bCs w:val="0"/>
          <w:lang w:val="fr-FR"/>
        </w:rPr>
        <w:t>proprietar</w:t>
      </w:r>
      <w:proofErr w:type="spellEnd"/>
      <w:r>
        <w:rPr>
          <w:b w:val="0"/>
          <w:bCs w:val="0"/>
          <w:lang w:val="fr-FR"/>
        </w:rPr>
        <w:t xml:space="preserve">, </w:t>
      </w:r>
      <w:proofErr w:type="spellStart"/>
      <w:r>
        <w:rPr>
          <w:b w:val="0"/>
          <w:bCs w:val="0"/>
          <w:lang w:val="fr-FR"/>
        </w:rPr>
        <w:t>teren</w:t>
      </w:r>
      <w:proofErr w:type="spellEnd"/>
      <w:r>
        <w:rPr>
          <w:b w:val="0"/>
          <w:bCs w:val="0"/>
          <w:lang w:val="fr-FR"/>
        </w:rPr>
        <w:t xml:space="preserve"> </w:t>
      </w:r>
      <w:proofErr w:type="spellStart"/>
      <w:r>
        <w:rPr>
          <w:b w:val="0"/>
          <w:bCs w:val="0"/>
          <w:lang w:val="fr-FR"/>
        </w:rPr>
        <w:t>asupra</w:t>
      </w:r>
      <w:proofErr w:type="spellEnd"/>
      <w:r>
        <w:rPr>
          <w:b w:val="0"/>
          <w:bCs w:val="0"/>
          <w:lang w:val="fr-FR"/>
        </w:rPr>
        <w:t xml:space="preserve"> </w:t>
      </w:r>
      <w:proofErr w:type="spellStart"/>
      <w:r>
        <w:rPr>
          <w:b w:val="0"/>
          <w:bCs w:val="0"/>
          <w:lang w:val="fr-FR"/>
        </w:rPr>
        <w:t>căruia</w:t>
      </w:r>
      <w:proofErr w:type="spellEnd"/>
      <w:r>
        <w:rPr>
          <w:b w:val="0"/>
          <w:bCs w:val="0"/>
          <w:lang w:val="fr-FR"/>
        </w:rPr>
        <w:t xml:space="preserve"> </w:t>
      </w:r>
      <w:proofErr w:type="spellStart"/>
      <w:r>
        <w:rPr>
          <w:b w:val="0"/>
          <w:bCs w:val="0"/>
          <w:lang w:val="fr-FR"/>
        </w:rPr>
        <w:t>superficiarul</w:t>
      </w:r>
      <w:proofErr w:type="spellEnd"/>
      <w:r>
        <w:rPr>
          <w:b w:val="0"/>
          <w:bCs w:val="0"/>
          <w:lang w:val="fr-FR"/>
        </w:rPr>
        <w:t xml:space="preserve"> </w:t>
      </w:r>
      <w:proofErr w:type="spellStart"/>
      <w:r>
        <w:rPr>
          <w:b w:val="0"/>
          <w:bCs w:val="0"/>
          <w:lang w:val="fr-FR"/>
        </w:rPr>
        <w:t>dobândeşte</w:t>
      </w:r>
      <w:proofErr w:type="spellEnd"/>
      <w:r>
        <w:rPr>
          <w:b w:val="0"/>
          <w:bCs w:val="0"/>
          <w:lang w:val="fr-FR"/>
        </w:rPr>
        <w:t xml:space="preserve">  un </w:t>
      </w:r>
      <w:proofErr w:type="spellStart"/>
      <w:r>
        <w:rPr>
          <w:b w:val="0"/>
          <w:bCs w:val="0"/>
          <w:lang w:val="fr-FR"/>
        </w:rPr>
        <w:t>drept</w:t>
      </w:r>
      <w:proofErr w:type="spellEnd"/>
      <w:r>
        <w:rPr>
          <w:b w:val="0"/>
          <w:bCs w:val="0"/>
          <w:lang w:val="fr-FR"/>
        </w:rPr>
        <w:t xml:space="preserve"> de </w:t>
      </w:r>
      <w:proofErr w:type="spellStart"/>
      <w:r>
        <w:rPr>
          <w:b w:val="0"/>
          <w:bCs w:val="0"/>
          <w:lang w:val="fr-FR"/>
        </w:rPr>
        <w:t>folosinţă</w:t>
      </w:r>
      <w:proofErr w:type="spellEnd"/>
      <w:r>
        <w:rPr>
          <w:b w:val="0"/>
          <w:bCs w:val="0"/>
          <w:lang w:val="fr-FR"/>
        </w:rPr>
        <w:t xml:space="preserve">, </w:t>
      </w:r>
      <w:proofErr w:type="spellStart"/>
      <w:r>
        <w:rPr>
          <w:b w:val="0"/>
          <w:bCs w:val="0"/>
          <w:lang w:val="fr-FR"/>
        </w:rPr>
        <w:t>pentru</w:t>
      </w:r>
      <w:proofErr w:type="spellEnd"/>
      <w:r>
        <w:rPr>
          <w:b w:val="0"/>
          <w:bCs w:val="0"/>
          <w:lang w:val="fr-FR"/>
        </w:rPr>
        <w:t xml:space="preserve"> care </w:t>
      </w:r>
      <w:proofErr w:type="spellStart"/>
      <w:r>
        <w:rPr>
          <w:b w:val="0"/>
          <w:bCs w:val="0"/>
          <w:lang w:val="fr-FR"/>
        </w:rPr>
        <w:t>plăteşte</w:t>
      </w:r>
      <w:proofErr w:type="spellEnd"/>
      <w:r>
        <w:rPr>
          <w:b w:val="0"/>
          <w:bCs w:val="0"/>
          <w:lang w:val="fr-FR"/>
        </w:rPr>
        <w:t xml:space="preserve"> o </w:t>
      </w:r>
      <w:proofErr w:type="spellStart"/>
      <w:r>
        <w:rPr>
          <w:b w:val="0"/>
          <w:bCs w:val="0"/>
          <w:lang w:val="fr-FR"/>
        </w:rPr>
        <w:t>indemnizaţie</w:t>
      </w:r>
      <w:proofErr w:type="spellEnd"/>
      <w:r>
        <w:rPr>
          <w:b w:val="0"/>
          <w:bCs w:val="0"/>
          <w:lang w:val="fr-FR"/>
        </w:rPr>
        <w:t>.</w:t>
      </w:r>
    </w:p>
    <w:p w:rsidR="00CC0AE0" w:rsidRDefault="00CC0AE0" w:rsidP="00CC0AE0">
      <w:pPr>
        <w:pStyle w:val="ListParagraph"/>
        <w:rPr>
          <w:b/>
          <w:bCs/>
          <w:u w:val="single"/>
          <w:lang w:val="fr-FR"/>
        </w:rPr>
      </w:pPr>
    </w:p>
    <w:p w:rsidR="00CC0AE0" w:rsidRDefault="00CC0AE0" w:rsidP="00CC0AE0">
      <w:pPr>
        <w:pStyle w:val="Title"/>
        <w:numPr>
          <w:ilvl w:val="0"/>
          <w:numId w:val="1"/>
        </w:numPr>
        <w:jc w:val="both"/>
        <w:rPr>
          <w:b w:val="0"/>
          <w:bCs w:val="0"/>
          <w:lang w:val="it-IT"/>
        </w:rPr>
      </w:pPr>
      <w:r>
        <w:rPr>
          <w:b w:val="0"/>
          <w:bCs w:val="0"/>
          <w:lang w:val="it-IT"/>
        </w:rPr>
        <w:t>Indiviziunea este situaţia în care</w:t>
      </w:r>
      <w:r>
        <w:rPr>
          <w:bCs w:val="0"/>
          <w:lang w:val="it-IT"/>
        </w:rPr>
        <w:t xml:space="preserve"> </w:t>
      </w:r>
      <w:r>
        <w:rPr>
          <w:b w:val="0"/>
          <w:bCs w:val="0"/>
          <w:lang w:val="it-IT"/>
        </w:rPr>
        <w:t>mai multe persoane deţin</w:t>
      </w:r>
      <w:r>
        <w:rPr>
          <w:bCs w:val="0"/>
          <w:lang w:val="it-IT"/>
        </w:rPr>
        <w:t xml:space="preserve"> </w:t>
      </w:r>
      <w:r>
        <w:rPr>
          <w:b w:val="0"/>
          <w:bCs w:val="0"/>
          <w:lang w:val="it-IT"/>
        </w:rPr>
        <w:t>în proprietate un bun ori câteva bunuri, determinate.  Fiecare îşi va cunoaşte cota ideală de drept (1/2, 1 /4) dar nu are o parte determinată din bun în materialitatea lui.</w:t>
      </w:r>
    </w:p>
    <w:p w:rsidR="00CC0AE0" w:rsidRDefault="00CC0AE0" w:rsidP="00CC0AE0">
      <w:pPr>
        <w:pStyle w:val="ListParagraph"/>
        <w:rPr>
          <w:b/>
          <w:bCs/>
          <w:lang w:val="it-IT"/>
        </w:rPr>
      </w:pPr>
    </w:p>
    <w:p w:rsidR="00CC0AE0" w:rsidRDefault="00CC0AE0" w:rsidP="00CC0AE0">
      <w:pPr>
        <w:pStyle w:val="Title"/>
        <w:numPr>
          <w:ilvl w:val="0"/>
          <w:numId w:val="1"/>
        </w:numPr>
        <w:jc w:val="both"/>
        <w:rPr>
          <w:b w:val="0"/>
          <w:bCs w:val="0"/>
          <w:lang w:val="it-IT"/>
        </w:rPr>
      </w:pPr>
      <w:r>
        <w:rPr>
          <w:b w:val="0"/>
          <w:bCs w:val="0"/>
        </w:rPr>
        <w:t>Dreptul de retenţie reprezintă dreptul unei personae de a nu preda bunul ce se află în detenţia sa, până când cealaltă parte îşi va îndeplini obligaţia pe care o are cu privire la acel bun.</w:t>
      </w:r>
    </w:p>
    <w:p w:rsidR="00CC0AE0" w:rsidRDefault="00CC0AE0" w:rsidP="00CC0AE0">
      <w:pPr>
        <w:pStyle w:val="ListParagraph"/>
        <w:rPr>
          <w:b/>
          <w:bCs/>
          <w:lang w:val="it-IT"/>
        </w:rPr>
      </w:pPr>
    </w:p>
    <w:p w:rsidR="00CC0AE0" w:rsidRDefault="00CC0AE0" w:rsidP="00CC0AE0">
      <w:pPr>
        <w:pStyle w:val="Title"/>
        <w:numPr>
          <w:ilvl w:val="0"/>
          <w:numId w:val="1"/>
        </w:numPr>
        <w:jc w:val="both"/>
        <w:rPr>
          <w:b w:val="0"/>
          <w:bCs w:val="0"/>
          <w:lang w:val="it-IT"/>
        </w:rPr>
      </w:pPr>
      <w:r>
        <w:rPr>
          <w:b w:val="0"/>
          <w:bCs w:val="0"/>
        </w:rPr>
        <w:t>Ipoteca mobiliară este</w:t>
      </w:r>
      <w:r>
        <w:rPr>
          <w:bCs w:val="0"/>
        </w:rPr>
        <w:t xml:space="preserve"> </w:t>
      </w:r>
      <w:r>
        <w:rPr>
          <w:b w:val="0"/>
          <w:bCs w:val="0"/>
        </w:rPr>
        <w:t>contractul accesoriu prin care debitorul  remite (predă) creditorului un bun mobil corporal sau titluri de credit, drept garanţie a datoriei, creditorul dobândind dreptul de a păstra lucrul până la plata datoriei.</w:t>
      </w:r>
    </w:p>
    <w:p w:rsidR="00CC0AE0" w:rsidRDefault="00CC0AE0" w:rsidP="00CC0AE0">
      <w:pPr>
        <w:pStyle w:val="ListParagraph"/>
        <w:rPr>
          <w:b/>
          <w:bCs/>
          <w:lang w:val="it-IT"/>
        </w:rPr>
      </w:pPr>
    </w:p>
    <w:p w:rsidR="00CC0AE0" w:rsidRDefault="00CC0AE0" w:rsidP="00CC0AE0">
      <w:pPr>
        <w:pStyle w:val="Title"/>
        <w:numPr>
          <w:ilvl w:val="0"/>
          <w:numId w:val="1"/>
        </w:numPr>
        <w:jc w:val="both"/>
        <w:rPr>
          <w:b w:val="0"/>
          <w:bCs w:val="0"/>
          <w:lang w:val="fr-FR"/>
        </w:rPr>
      </w:pPr>
      <w:proofErr w:type="spellStart"/>
      <w:r>
        <w:rPr>
          <w:b w:val="0"/>
          <w:bCs w:val="0"/>
          <w:lang w:val="fr-FR"/>
        </w:rPr>
        <w:t>Dreptul</w:t>
      </w:r>
      <w:proofErr w:type="spellEnd"/>
      <w:r>
        <w:rPr>
          <w:b w:val="0"/>
          <w:bCs w:val="0"/>
          <w:lang w:val="fr-FR"/>
        </w:rPr>
        <w:t xml:space="preserve"> de </w:t>
      </w:r>
      <w:proofErr w:type="spellStart"/>
      <w:r>
        <w:rPr>
          <w:b w:val="0"/>
          <w:bCs w:val="0"/>
          <w:lang w:val="fr-FR"/>
        </w:rPr>
        <w:t>creanţă</w:t>
      </w:r>
      <w:proofErr w:type="spellEnd"/>
      <w:r>
        <w:rPr>
          <w:b w:val="0"/>
          <w:bCs w:val="0"/>
          <w:lang w:val="fr-FR"/>
        </w:rPr>
        <w:t xml:space="preserve">  este </w:t>
      </w:r>
      <w:proofErr w:type="spellStart"/>
      <w:r>
        <w:rPr>
          <w:b w:val="0"/>
          <w:bCs w:val="0"/>
          <w:lang w:val="fr-FR"/>
        </w:rPr>
        <w:t>dreptul</w:t>
      </w:r>
      <w:proofErr w:type="spellEnd"/>
      <w:r>
        <w:rPr>
          <w:b w:val="0"/>
          <w:bCs w:val="0"/>
          <w:lang w:val="fr-FR"/>
        </w:rPr>
        <w:t xml:space="preserve"> </w:t>
      </w:r>
      <w:proofErr w:type="spellStart"/>
      <w:r>
        <w:rPr>
          <w:b w:val="0"/>
          <w:bCs w:val="0"/>
          <w:lang w:val="fr-FR"/>
        </w:rPr>
        <w:t>în</w:t>
      </w:r>
      <w:proofErr w:type="spellEnd"/>
      <w:r>
        <w:rPr>
          <w:b w:val="0"/>
          <w:bCs w:val="0"/>
          <w:lang w:val="fr-FR"/>
        </w:rPr>
        <w:t xml:space="preserve"> </w:t>
      </w:r>
      <w:proofErr w:type="spellStart"/>
      <w:r>
        <w:rPr>
          <w:b w:val="0"/>
          <w:bCs w:val="0"/>
          <w:lang w:val="fr-FR"/>
        </w:rPr>
        <w:t>temeiul</w:t>
      </w:r>
      <w:proofErr w:type="spellEnd"/>
      <w:r>
        <w:rPr>
          <w:b w:val="0"/>
          <w:bCs w:val="0"/>
          <w:lang w:val="fr-FR"/>
        </w:rPr>
        <w:t xml:space="preserve"> </w:t>
      </w:r>
      <w:proofErr w:type="spellStart"/>
      <w:r>
        <w:rPr>
          <w:b w:val="0"/>
          <w:bCs w:val="0"/>
          <w:lang w:val="fr-FR"/>
        </w:rPr>
        <w:t>căruia</w:t>
      </w:r>
      <w:proofErr w:type="spellEnd"/>
      <w:r>
        <w:rPr>
          <w:b w:val="0"/>
          <w:bCs w:val="0"/>
          <w:lang w:val="fr-FR"/>
        </w:rPr>
        <w:t xml:space="preserve"> </w:t>
      </w:r>
      <w:proofErr w:type="spellStart"/>
      <w:r>
        <w:rPr>
          <w:b w:val="0"/>
          <w:bCs w:val="0"/>
          <w:lang w:val="fr-FR"/>
        </w:rPr>
        <w:t>creditorul</w:t>
      </w:r>
      <w:proofErr w:type="spellEnd"/>
      <w:r>
        <w:rPr>
          <w:b w:val="0"/>
          <w:bCs w:val="0"/>
          <w:lang w:val="fr-FR"/>
        </w:rPr>
        <w:t xml:space="preserve"> </w:t>
      </w:r>
      <w:proofErr w:type="spellStart"/>
      <w:r>
        <w:rPr>
          <w:b w:val="0"/>
          <w:bCs w:val="0"/>
          <w:lang w:val="fr-FR"/>
        </w:rPr>
        <w:t>poate</w:t>
      </w:r>
      <w:proofErr w:type="spellEnd"/>
      <w:r>
        <w:rPr>
          <w:b w:val="0"/>
          <w:bCs w:val="0"/>
          <w:lang w:val="fr-FR"/>
        </w:rPr>
        <w:t xml:space="preserve"> </w:t>
      </w:r>
      <w:proofErr w:type="spellStart"/>
      <w:r>
        <w:rPr>
          <w:b w:val="0"/>
          <w:bCs w:val="0"/>
          <w:lang w:val="fr-FR"/>
        </w:rPr>
        <w:t>să</w:t>
      </w:r>
      <w:proofErr w:type="spellEnd"/>
      <w:r>
        <w:rPr>
          <w:b w:val="0"/>
          <w:bCs w:val="0"/>
          <w:lang w:val="fr-FR"/>
        </w:rPr>
        <w:t xml:space="preserve"> </w:t>
      </w:r>
      <w:proofErr w:type="spellStart"/>
      <w:r>
        <w:rPr>
          <w:b w:val="0"/>
          <w:bCs w:val="0"/>
          <w:lang w:val="fr-FR"/>
        </w:rPr>
        <w:t>pretindă</w:t>
      </w:r>
      <w:proofErr w:type="spellEnd"/>
      <w:r>
        <w:rPr>
          <w:b w:val="0"/>
          <w:bCs w:val="0"/>
          <w:lang w:val="fr-FR"/>
        </w:rPr>
        <w:t xml:space="preserve"> </w:t>
      </w:r>
      <w:proofErr w:type="spellStart"/>
      <w:r>
        <w:rPr>
          <w:b w:val="0"/>
          <w:bCs w:val="0"/>
          <w:lang w:val="fr-FR"/>
        </w:rPr>
        <w:t>şi</w:t>
      </w:r>
      <w:proofErr w:type="spellEnd"/>
      <w:r>
        <w:rPr>
          <w:b w:val="0"/>
          <w:bCs w:val="0"/>
          <w:lang w:val="fr-FR"/>
        </w:rPr>
        <w:t xml:space="preserve"> </w:t>
      </w:r>
      <w:proofErr w:type="spellStart"/>
      <w:r>
        <w:rPr>
          <w:b w:val="0"/>
          <w:bCs w:val="0"/>
          <w:lang w:val="fr-FR"/>
        </w:rPr>
        <w:t>să</w:t>
      </w:r>
      <w:proofErr w:type="spellEnd"/>
      <w:r>
        <w:rPr>
          <w:b w:val="0"/>
          <w:bCs w:val="0"/>
          <w:lang w:val="fr-FR"/>
        </w:rPr>
        <w:t xml:space="preserve"> </w:t>
      </w:r>
      <w:proofErr w:type="spellStart"/>
      <w:r>
        <w:rPr>
          <w:b w:val="0"/>
          <w:bCs w:val="0"/>
          <w:lang w:val="fr-FR"/>
        </w:rPr>
        <w:t>obţină</w:t>
      </w:r>
      <w:proofErr w:type="spellEnd"/>
      <w:r>
        <w:rPr>
          <w:b w:val="0"/>
          <w:bCs w:val="0"/>
          <w:lang w:val="fr-FR"/>
        </w:rPr>
        <w:t xml:space="preserve"> de la </w:t>
      </w:r>
      <w:proofErr w:type="spellStart"/>
      <w:r>
        <w:rPr>
          <w:b w:val="0"/>
          <w:bCs w:val="0"/>
          <w:lang w:val="fr-FR"/>
        </w:rPr>
        <w:t>debitor</w:t>
      </w:r>
      <w:proofErr w:type="spellEnd"/>
      <w:r>
        <w:rPr>
          <w:b w:val="0"/>
          <w:bCs w:val="0"/>
          <w:lang w:val="fr-FR"/>
        </w:rPr>
        <w:t xml:space="preserve">, </w:t>
      </w:r>
      <w:proofErr w:type="spellStart"/>
      <w:r>
        <w:rPr>
          <w:b w:val="0"/>
          <w:bCs w:val="0"/>
          <w:lang w:val="fr-FR"/>
        </w:rPr>
        <w:t>sub</w:t>
      </w:r>
      <w:proofErr w:type="spellEnd"/>
      <w:r>
        <w:rPr>
          <w:b w:val="0"/>
          <w:bCs w:val="0"/>
          <w:lang w:val="fr-FR"/>
        </w:rPr>
        <w:t xml:space="preserve"> </w:t>
      </w:r>
      <w:proofErr w:type="spellStart"/>
      <w:r>
        <w:rPr>
          <w:b w:val="0"/>
          <w:bCs w:val="0"/>
          <w:lang w:val="fr-FR"/>
        </w:rPr>
        <w:t>sancţiunea</w:t>
      </w:r>
      <w:proofErr w:type="spellEnd"/>
      <w:r>
        <w:rPr>
          <w:b w:val="0"/>
          <w:bCs w:val="0"/>
          <w:lang w:val="fr-FR"/>
        </w:rPr>
        <w:t xml:space="preserve"> </w:t>
      </w:r>
      <w:proofErr w:type="spellStart"/>
      <w:r>
        <w:rPr>
          <w:b w:val="0"/>
          <w:bCs w:val="0"/>
          <w:lang w:val="fr-FR"/>
        </w:rPr>
        <w:t>constrângerii</w:t>
      </w:r>
      <w:proofErr w:type="spellEnd"/>
      <w:r>
        <w:rPr>
          <w:b w:val="0"/>
          <w:bCs w:val="0"/>
          <w:lang w:val="fr-FR"/>
        </w:rPr>
        <w:t xml:space="preserve">, </w:t>
      </w:r>
      <w:proofErr w:type="spellStart"/>
      <w:r>
        <w:rPr>
          <w:b w:val="0"/>
          <w:bCs w:val="0"/>
          <w:lang w:val="fr-FR"/>
        </w:rPr>
        <w:t>prestaţia</w:t>
      </w:r>
      <w:proofErr w:type="spellEnd"/>
      <w:r>
        <w:rPr>
          <w:b w:val="0"/>
          <w:bCs w:val="0"/>
          <w:lang w:val="fr-FR"/>
        </w:rPr>
        <w:t xml:space="preserve"> (a da, a face) </w:t>
      </w:r>
      <w:proofErr w:type="spellStart"/>
      <w:r>
        <w:rPr>
          <w:b w:val="0"/>
          <w:bCs w:val="0"/>
          <w:lang w:val="fr-FR"/>
        </w:rPr>
        <w:t>sau</w:t>
      </w:r>
      <w:proofErr w:type="spellEnd"/>
      <w:r>
        <w:rPr>
          <w:b w:val="0"/>
          <w:bCs w:val="0"/>
          <w:lang w:val="fr-FR"/>
        </w:rPr>
        <w:t xml:space="preserve"> </w:t>
      </w:r>
      <w:proofErr w:type="spellStart"/>
      <w:r>
        <w:rPr>
          <w:b w:val="0"/>
          <w:bCs w:val="0"/>
          <w:lang w:val="fr-FR"/>
        </w:rPr>
        <w:t>abţinerea</w:t>
      </w:r>
      <w:proofErr w:type="spellEnd"/>
      <w:r>
        <w:rPr>
          <w:b w:val="0"/>
          <w:bCs w:val="0"/>
          <w:lang w:val="fr-FR"/>
        </w:rPr>
        <w:t xml:space="preserve"> (</w:t>
      </w:r>
      <w:proofErr w:type="spellStart"/>
      <w:r>
        <w:rPr>
          <w:b w:val="0"/>
          <w:bCs w:val="0"/>
          <w:lang w:val="fr-FR"/>
        </w:rPr>
        <w:t>a</w:t>
      </w:r>
      <w:proofErr w:type="spellEnd"/>
      <w:r>
        <w:rPr>
          <w:b w:val="0"/>
          <w:bCs w:val="0"/>
          <w:lang w:val="fr-FR"/>
        </w:rPr>
        <w:t xml:space="preserve"> nu face) </w:t>
      </w:r>
      <w:proofErr w:type="spellStart"/>
      <w:r>
        <w:rPr>
          <w:b w:val="0"/>
          <w:bCs w:val="0"/>
          <w:lang w:val="fr-FR"/>
        </w:rPr>
        <w:t>datorată</w:t>
      </w:r>
      <w:proofErr w:type="spellEnd"/>
      <w:r>
        <w:rPr>
          <w:b w:val="0"/>
          <w:bCs w:val="0"/>
          <w:lang w:val="fr-FR"/>
        </w:rPr>
        <w:t xml:space="preserve"> de </w:t>
      </w:r>
      <w:proofErr w:type="spellStart"/>
      <w:r>
        <w:rPr>
          <w:b w:val="0"/>
          <w:bCs w:val="0"/>
          <w:lang w:val="fr-FR"/>
        </w:rPr>
        <w:t>acesta</w:t>
      </w:r>
      <w:proofErr w:type="spellEnd"/>
      <w:r>
        <w:rPr>
          <w:b w:val="0"/>
          <w:bCs w:val="0"/>
          <w:lang w:val="fr-FR"/>
        </w:rPr>
        <w:t xml:space="preserve"> </w:t>
      </w:r>
      <w:proofErr w:type="spellStart"/>
      <w:r>
        <w:rPr>
          <w:b w:val="0"/>
          <w:bCs w:val="0"/>
          <w:lang w:val="fr-FR"/>
        </w:rPr>
        <w:t>din</w:t>
      </w:r>
      <w:proofErr w:type="spellEnd"/>
      <w:r>
        <w:rPr>
          <w:b w:val="0"/>
          <w:bCs w:val="0"/>
          <w:lang w:val="fr-FR"/>
        </w:rPr>
        <w:t xml:space="preserve"> </w:t>
      </w:r>
      <w:proofErr w:type="spellStart"/>
      <w:r>
        <w:rPr>
          <w:b w:val="0"/>
          <w:bCs w:val="0"/>
          <w:lang w:val="fr-FR"/>
        </w:rPr>
        <w:t>urmă</w:t>
      </w:r>
      <w:proofErr w:type="spellEnd"/>
      <w:r>
        <w:rPr>
          <w:b w:val="0"/>
          <w:bCs w:val="0"/>
          <w:lang w:val="fr-FR"/>
        </w:rPr>
        <w:t>.</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proofErr w:type="spellStart"/>
      <w:r>
        <w:rPr>
          <w:b w:val="0"/>
          <w:bCs w:val="0"/>
          <w:lang w:val="fr-FR"/>
        </w:rPr>
        <w:t>Cvasicontractul</w:t>
      </w:r>
      <w:proofErr w:type="spellEnd"/>
      <w:r>
        <w:rPr>
          <w:b w:val="0"/>
          <w:bCs w:val="0"/>
          <w:lang w:val="fr-FR"/>
        </w:rPr>
        <w:t xml:space="preserve"> este </w:t>
      </w:r>
      <w:proofErr w:type="spellStart"/>
      <w:r>
        <w:rPr>
          <w:b w:val="0"/>
          <w:bCs w:val="0"/>
          <w:lang w:val="fr-FR"/>
        </w:rPr>
        <w:t>acordul</w:t>
      </w:r>
      <w:proofErr w:type="spellEnd"/>
      <w:r>
        <w:rPr>
          <w:b w:val="0"/>
          <w:bCs w:val="0"/>
          <w:lang w:val="fr-FR"/>
        </w:rPr>
        <w:t xml:space="preserve"> de </w:t>
      </w:r>
      <w:proofErr w:type="spellStart"/>
      <w:r>
        <w:rPr>
          <w:b w:val="0"/>
          <w:bCs w:val="0"/>
          <w:lang w:val="fr-FR"/>
        </w:rPr>
        <w:t>voinţă</w:t>
      </w:r>
      <w:proofErr w:type="spellEnd"/>
      <w:r>
        <w:rPr>
          <w:b w:val="0"/>
          <w:bCs w:val="0"/>
          <w:lang w:val="fr-FR"/>
        </w:rPr>
        <w:t xml:space="preserve"> </w:t>
      </w:r>
      <w:proofErr w:type="spellStart"/>
      <w:r>
        <w:rPr>
          <w:b w:val="0"/>
          <w:bCs w:val="0"/>
          <w:lang w:val="fr-FR"/>
        </w:rPr>
        <w:t>intervenit</w:t>
      </w:r>
      <w:proofErr w:type="spellEnd"/>
      <w:r>
        <w:rPr>
          <w:b w:val="0"/>
          <w:bCs w:val="0"/>
          <w:lang w:val="fr-FR"/>
        </w:rPr>
        <w:t xml:space="preserve"> </w:t>
      </w:r>
      <w:proofErr w:type="spellStart"/>
      <w:r>
        <w:rPr>
          <w:b w:val="0"/>
          <w:bCs w:val="0"/>
          <w:lang w:val="fr-FR"/>
        </w:rPr>
        <w:t>între</w:t>
      </w:r>
      <w:proofErr w:type="spellEnd"/>
      <w:r>
        <w:rPr>
          <w:b w:val="0"/>
          <w:bCs w:val="0"/>
          <w:lang w:val="fr-FR"/>
        </w:rPr>
        <w:t xml:space="preserve"> </w:t>
      </w:r>
      <w:proofErr w:type="spellStart"/>
      <w:r>
        <w:rPr>
          <w:b w:val="0"/>
          <w:bCs w:val="0"/>
          <w:lang w:val="fr-FR"/>
        </w:rPr>
        <w:t>persoane</w:t>
      </w:r>
      <w:proofErr w:type="spellEnd"/>
      <w:r>
        <w:rPr>
          <w:b w:val="0"/>
          <w:bCs w:val="0"/>
          <w:lang w:val="fr-FR"/>
        </w:rPr>
        <w:t xml:space="preserve"> </w:t>
      </w:r>
      <w:proofErr w:type="spellStart"/>
      <w:r>
        <w:rPr>
          <w:b w:val="0"/>
          <w:bCs w:val="0"/>
          <w:lang w:val="fr-FR"/>
        </w:rPr>
        <w:t>fizice</w:t>
      </w:r>
      <w:proofErr w:type="spellEnd"/>
      <w:r>
        <w:rPr>
          <w:b w:val="0"/>
          <w:bCs w:val="0"/>
          <w:lang w:val="fr-FR"/>
        </w:rPr>
        <w:t xml:space="preserve"> </w:t>
      </w:r>
      <w:proofErr w:type="spellStart"/>
      <w:r>
        <w:rPr>
          <w:b w:val="0"/>
          <w:bCs w:val="0"/>
          <w:lang w:val="fr-FR"/>
        </w:rPr>
        <w:t>şi</w:t>
      </w:r>
      <w:proofErr w:type="spellEnd"/>
      <w:r>
        <w:rPr>
          <w:b w:val="0"/>
          <w:bCs w:val="0"/>
          <w:lang w:val="fr-FR"/>
        </w:rPr>
        <w:t>/</w:t>
      </w:r>
      <w:proofErr w:type="spellStart"/>
      <w:r>
        <w:rPr>
          <w:b w:val="0"/>
          <w:bCs w:val="0"/>
          <w:lang w:val="fr-FR"/>
        </w:rPr>
        <w:t>juridice</w:t>
      </w:r>
      <w:proofErr w:type="spellEnd"/>
      <w:r>
        <w:rPr>
          <w:b w:val="0"/>
          <w:bCs w:val="0"/>
          <w:lang w:val="fr-FR"/>
        </w:rPr>
        <w:t xml:space="preserve"> </w:t>
      </w:r>
      <w:proofErr w:type="spellStart"/>
      <w:r>
        <w:rPr>
          <w:b w:val="0"/>
          <w:bCs w:val="0"/>
          <w:lang w:val="fr-FR"/>
        </w:rPr>
        <w:t>cu</w:t>
      </w:r>
      <w:proofErr w:type="spellEnd"/>
      <w:r>
        <w:rPr>
          <w:b w:val="0"/>
          <w:bCs w:val="0"/>
          <w:lang w:val="fr-FR"/>
        </w:rPr>
        <w:t xml:space="preserve"> </w:t>
      </w:r>
      <w:proofErr w:type="spellStart"/>
      <w:r>
        <w:rPr>
          <w:b w:val="0"/>
          <w:bCs w:val="0"/>
          <w:lang w:val="fr-FR"/>
        </w:rPr>
        <w:t>scopul</w:t>
      </w:r>
      <w:proofErr w:type="spellEnd"/>
      <w:r>
        <w:rPr>
          <w:b w:val="0"/>
          <w:bCs w:val="0"/>
          <w:lang w:val="fr-FR"/>
        </w:rPr>
        <w:t xml:space="preserve"> de a </w:t>
      </w:r>
      <w:proofErr w:type="spellStart"/>
      <w:r>
        <w:rPr>
          <w:b w:val="0"/>
          <w:bCs w:val="0"/>
          <w:lang w:val="fr-FR"/>
        </w:rPr>
        <w:t>creea</w:t>
      </w:r>
      <w:proofErr w:type="spellEnd"/>
      <w:r>
        <w:rPr>
          <w:b w:val="0"/>
          <w:bCs w:val="0"/>
          <w:lang w:val="fr-FR"/>
        </w:rPr>
        <w:t xml:space="preserve">, </w:t>
      </w:r>
      <w:proofErr w:type="spellStart"/>
      <w:r>
        <w:rPr>
          <w:b w:val="0"/>
          <w:bCs w:val="0"/>
          <w:lang w:val="fr-FR"/>
        </w:rPr>
        <w:t>transmite</w:t>
      </w:r>
      <w:proofErr w:type="spellEnd"/>
      <w:r>
        <w:rPr>
          <w:b w:val="0"/>
          <w:bCs w:val="0"/>
          <w:lang w:val="fr-FR"/>
        </w:rPr>
        <w:t xml:space="preserve">, </w:t>
      </w:r>
      <w:proofErr w:type="spellStart"/>
      <w:r>
        <w:rPr>
          <w:b w:val="0"/>
          <w:bCs w:val="0"/>
          <w:lang w:val="fr-FR"/>
        </w:rPr>
        <w:t>modifica</w:t>
      </w:r>
      <w:proofErr w:type="spellEnd"/>
      <w:r>
        <w:rPr>
          <w:b w:val="0"/>
          <w:bCs w:val="0"/>
          <w:lang w:val="fr-FR"/>
        </w:rPr>
        <w:t xml:space="preserve"> </w:t>
      </w:r>
      <w:proofErr w:type="spellStart"/>
      <w:r>
        <w:rPr>
          <w:b w:val="0"/>
          <w:bCs w:val="0"/>
          <w:lang w:val="fr-FR"/>
        </w:rPr>
        <w:t>sau</w:t>
      </w:r>
      <w:proofErr w:type="spellEnd"/>
      <w:r>
        <w:rPr>
          <w:b w:val="0"/>
          <w:bCs w:val="0"/>
          <w:lang w:val="fr-FR"/>
        </w:rPr>
        <w:t xml:space="preserve"> </w:t>
      </w:r>
      <w:proofErr w:type="spellStart"/>
      <w:r>
        <w:rPr>
          <w:b w:val="0"/>
          <w:bCs w:val="0"/>
          <w:lang w:val="fr-FR"/>
        </w:rPr>
        <w:t>stinge</w:t>
      </w:r>
      <w:proofErr w:type="spellEnd"/>
      <w:r>
        <w:rPr>
          <w:b w:val="0"/>
          <w:bCs w:val="0"/>
          <w:lang w:val="fr-FR"/>
        </w:rPr>
        <w:t xml:space="preserve"> un </w:t>
      </w:r>
      <w:proofErr w:type="spellStart"/>
      <w:r>
        <w:rPr>
          <w:b w:val="0"/>
          <w:bCs w:val="0"/>
          <w:lang w:val="fr-FR"/>
        </w:rPr>
        <w:t>raport</w:t>
      </w:r>
      <w:proofErr w:type="spellEnd"/>
      <w:r>
        <w:rPr>
          <w:b w:val="0"/>
          <w:bCs w:val="0"/>
          <w:lang w:val="fr-FR"/>
        </w:rPr>
        <w:t xml:space="preserve"> </w:t>
      </w:r>
      <w:proofErr w:type="spellStart"/>
      <w:r>
        <w:rPr>
          <w:b w:val="0"/>
          <w:bCs w:val="0"/>
          <w:lang w:val="fr-FR"/>
        </w:rPr>
        <w:t>juridic</w:t>
      </w:r>
      <w:proofErr w:type="spellEnd"/>
      <w:r>
        <w:rPr>
          <w:b w:val="0"/>
          <w:bCs w:val="0"/>
          <w:lang w:val="fr-FR"/>
        </w:rPr>
        <w:t xml:space="preserve"> civil.</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proofErr w:type="spellStart"/>
      <w:r>
        <w:rPr>
          <w:b w:val="0"/>
          <w:bCs w:val="0"/>
          <w:lang w:val="fr-FR"/>
        </w:rPr>
        <w:t>Delictele</w:t>
      </w:r>
      <w:proofErr w:type="spellEnd"/>
      <w:r>
        <w:rPr>
          <w:b w:val="0"/>
          <w:bCs w:val="0"/>
          <w:lang w:val="fr-FR"/>
        </w:rPr>
        <w:t xml:space="preserve"> </w:t>
      </w:r>
      <w:proofErr w:type="spellStart"/>
      <w:r>
        <w:rPr>
          <w:b w:val="0"/>
          <w:bCs w:val="0"/>
          <w:lang w:val="fr-FR"/>
        </w:rPr>
        <w:t>şi</w:t>
      </w:r>
      <w:proofErr w:type="spellEnd"/>
      <w:r>
        <w:rPr>
          <w:b w:val="0"/>
          <w:bCs w:val="0"/>
          <w:lang w:val="fr-FR"/>
        </w:rPr>
        <w:t xml:space="preserve"> </w:t>
      </w:r>
      <w:proofErr w:type="spellStart"/>
      <w:r>
        <w:rPr>
          <w:b w:val="0"/>
          <w:bCs w:val="0"/>
          <w:lang w:val="fr-FR"/>
        </w:rPr>
        <w:t>cvasidelictele</w:t>
      </w:r>
      <w:proofErr w:type="spellEnd"/>
      <w:r>
        <w:rPr>
          <w:b w:val="0"/>
          <w:bCs w:val="0"/>
          <w:lang w:val="fr-FR"/>
        </w:rPr>
        <w:t xml:space="preserve"> </w:t>
      </w:r>
      <w:proofErr w:type="spellStart"/>
      <w:r>
        <w:rPr>
          <w:b w:val="0"/>
          <w:bCs w:val="0"/>
          <w:lang w:val="fr-FR"/>
        </w:rPr>
        <w:t>sunt</w:t>
      </w:r>
      <w:proofErr w:type="spellEnd"/>
      <w:r>
        <w:rPr>
          <w:b w:val="0"/>
          <w:bCs w:val="0"/>
          <w:lang w:val="fr-FR"/>
        </w:rPr>
        <w:t xml:space="preserve">  </w:t>
      </w:r>
      <w:proofErr w:type="spellStart"/>
      <w:r>
        <w:rPr>
          <w:b w:val="0"/>
          <w:bCs w:val="0"/>
          <w:lang w:val="fr-FR"/>
        </w:rPr>
        <w:t>fapte</w:t>
      </w:r>
      <w:proofErr w:type="spellEnd"/>
      <w:r>
        <w:rPr>
          <w:b w:val="0"/>
          <w:bCs w:val="0"/>
          <w:lang w:val="fr-FR"/>
        </w:rPr>
        <w:t xml:space="preserve"> </w:t>
      </w:r>
      <w:proofErr w:type="spellStart"/>
      <w:r>
        <w:rPr>
          <w:b w:val="0"/>
          <w:bCs w:val="0"/>
          <w:lang w:val="fr-FR"/>
        </w:rPr>
        <w:t>juridice</w:t>
      </w:r>
      <w:proofErr w:type="spellEnd"/>
      <w:r>
        <w:rPr>
          <w:b w:val="0"/>
          <w:bCs w:val="0"/>
          <w:lang w:val="fr-FR"/>
        </w:rPr>
        <w:t xml:space="preserve"> </w:t>
      </w:r>
      <w:proofErr w:type="spellStart"/>
      <w:r>
        <w:rPr>
          <w:b w:val="0"/>
          <w:bCs w:val="0"/>
          <w:lang w:val="fr-FR"/>
        </w:rPr>
        <w:t>ilicite</w:t>
      </w:r>
      <w:proofErr w:type="spellEnd"/>
      <w:r>
        <w:rPr>
          <w:bCs w:val="0"/>
          <w:lang w:val="fr-FR"/>
        </w:rPr>
        <w:t xml:space="preserve"> </w:t>
      </w:r>
      <w:r>
        <w:rPr>
          <w:b w:val="0"/>
          <w:bCs w:val="0"/>
          <w:lang w:val="fr-FR"/>
        </w:rPr>
        <w:t xml:space="preserve">care au ca </w:t>
      </w:r>
      <w:proofErr w:type="spellStart"/>
      <w:r>
        <w:rPr>
          <w:b w:val="0"/>
          <w:bCs w:val="0"/>
          <w:lang w:val="fr-FR"/>
        </w:rPr>
        <w:t>efect</w:t>
      </w:r>
      <w:proofErr w:type="spellEnd"/>
      <w:r>
        <w:rPr>
          <w:b w:val="0"/>
          <w:bCs w:val="0"/>
          <w:lang w:val="fr-FR"/>
        </w:rPr>
        <w:t xml:space="preserve"> </w:t>
      </w:r>
      <w:proofErr w:type="spellStart"/>
      <w:r>
        <w:rPr>
          <w:b w:val="0"/>
          <w:bCs w:val="0"/>
          <w:lang w:val="fr-FR"/>
        </w:rPr>
        <w:t>cauzarea</w:t>
      </w:r>
      <w:proofErr w:type="spellEnd"/>
      <w:r>
        <w:rPr>
          <w:b w:val="0"/>
          <w:bCs w:val="0"/>
          <w:lang w:val="fr-FR"/>
        </w:rPr>
        <w:t xml:space="preserve"> de </w:t>
      </w:r>
      <w:proofErr w:type="spellStart"/>
      <w:r>
        <w:rPr>
          <w:b w:val="0"/>
          <w:bCs w:val="0"/>
          <w:lang w:val="fr-FR"/>
        </w:rPr>
        <w:t>prejudicii</w:t>
      </w:r>
      <w:proofErr w:type="spellEnd"/>
      <w:r>
        <w:rPr>
          <w:b w:val="0"/>
          <w:bCs w:val="0"/>
          <w:lang w:val="fr-FR"/>
        </w:rPr>
        <w:t xml:space="preserve"> </w:t>
      </w:r>
      <w:proofErr w:type="spellStart"/>
      <w:r>
        <w:rPr>
          <w:b w:val="0"/>
          <w:bCs w:val="0"/>
          <w:lang w:val="fr-FR"/>
        </w:rPr>
        <w:t>unei</w:t>
      </w:r>
      <w:proofErr w:type="spellEnd"/>
      <w:r>
        <w:rPr>
          <w:b w:val="0"/>
          <w:bCs w:val="0"/>
          <w:lang w:val="fr-FR"/>
        </w:rPr>
        <w:t xml:space="preserve"> </w:t>
      </w:r>
      <w:proofErr w:type="spellStart"/>
      <w:r>
        <w:rPr>
          <w:b w:val="0"/>
          <w:bCs w:val="0"/>
          <w:lang w:val="fr-FR"/>
        </w:rPr>
        <w:t>persoane</w:t>
      </w:r>
      <w:proofErr w:type="spellEnd"/>
      <w:r>
        <w:rPr>
          <w:b w:val="0"/>
          <w:bCs w:val="0"/>
          <w:lang w:val="fr-FR"/>
        </w:rPr>
        <w:t xml:space="preserve">, </w:t>
      </w:r>
      <w:proofErr w:type="spellStart"/>
      <w:r>
        <w:rPr>
          <w:b w:val="0"/>
          <w:bCs w:val="0"/>
          <w:lang w:val="fr-FR"/>
        </w:rPr>
        <w:t>sunt</w:t>
      </w:r>
      <w:proofErr w:type="spellEnd"/>
      <w:r>
        <w:rPr>
          <w:b w:val="0"/>
          <w:bCs w:val="0"/>
          <w:lang w:val="fr-FR"/>
        </w:rPr>
        <w:t xml:space="preserve"> </w:t>
      </w:r>
      <w:proofErr w:type="spellStart"/>
      <w:r>
        <w:rPr>
          <w:b w:val="0"/>
          <w:bCs w:val="0"/>
          <w:lang w:val="fr-FR"/>
        </w:rPr>
        <w:t>fapte</w:t>
      </w:r>
      <w:proofErr w:type="spellEnd"/>
      <w:r>
        <w:rPr>
          <w:b w:val="0"/>
          <w:bCs w:val="0"/>
          <w:lang w:val="fr-FR"/>
        </w:rPr>
        <w:t xml:space="preserve"> </w:t>
      </w:r>
      <w:proofErr w:type="spellStart"/>
      <w:r>
        <w:rPr>
          <w:b w:val="0"/>
          <w:bCs w:val="0"/>
          <w:lang w:val="fr-FR"/>
        </w:rPr>
        <w:t>culpabile</w:t>
      </w:r>
      <w:proofErr w:type="spellEnd"/>
      <w:r>
        <w:rPr>
          <w:b w:val="0"/>
          <w:bCs w:val="0"/>
          <w:lang w:val="fr-FR"/>
        </w:rPr>
        <w:t>.</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r>
        <w:rPr>
          <w:b w:val="0"/>
          <w:bCs w:val="0"/>
          <w:lang w:val="pt-BR"/>
        </w:rPr>
        <w:t>Prin a da se înţelege orice prestaţie săvârşită de debitor în favoarea creditorului său, constând în livrarea unor produse, executarea unor lucrări sau prestarea unor servicii.</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r>
        <w:rPr>
          <w:b w:val="0"/>
          <w:bCs w:val="0"/>
          <w:lang w:val="pt-BR"/>
        </w:rPr>
        <w:t>Obligaţii civile perfecte beneficiază de sancţiune, ceea ce înseamnă că persoana îndreptăţită la o prestaţie poate să beneficieze de forţa de constrângere a statului.</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r>
        <w:rPr>
          <w:b w:val="0"/>
          <w:bCs w:val="0"/>
          <w:lang w:val="pt-BR"/>
        </w:rPr>
        <w:t>Prescripţia extintivă este un mod legal de stingere a obligaţiilor ca urmare a trecerii timpului.</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proofErr w:type="spellStart"/>
      <w:r>
        <w:rPr>
          <w:b w:val="0"/>
          <w:bCs w:val="0"/>
          <w:lang w:val="fr-FR"/>
        </w:rPr>
        <w:t>Obligațiile</w:t>
      </w:r>
      <w:proofErr w:type="spellEnd"/>
      <w:r>
        <w:rPr>
          <w:b w:val="0"/>
          <w:bCs w:val="0"/>
          <w:lang w:val="fr-FR"/>
        </w:rPr>
        <w:t xml:space="preserve"> complexe </w:t>
      </w:r>
      <w:r>
        <w:rPr>
          <w:b w:val="0"/>
          <w:bCs w:val="0"/>
        </w:rPr>
        <w:t>au cea mai simplă formă structurală, adică un creditor, un debitor, un singur obiect obligaţional şi nu sunt afectate de modalităţi.</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proofErr w:type="spellStart"/>
      <w:r>
        <w:rPr>
          <w:b w:val="0"/>
          <w:bCs w:val="0"/>
          <w:lang w:val="fr-FR"/>
        </w:rPr>
        <w:t>În</w:t>
      </w:r>
      <w:proofErr w:type="spellEnd"/>
      <w:r>
        <w:rPr>
          <w:b w:val="0"/>
          <w:bCs w:val="0"/>
          <w:lang w:val="fr-FR"/>
        </w:rPr>
        <w:t xml:space="preserve"> </w:t>
      </w:r>
      <w:proofErr w:type="spellStart"/>
      <w:r>
        <w:rPr>
          <w:b w:val="0"/>
          <w:bCs w:val="0"/>
          <w:lang w:val="fr-FR"/>
        </w:rPr>
        <w:t>situația</w:t>
      </w:r>
      <w:proofErr w:type="spellEnd"/>
      <w:r>
        <w:rPr>
          <w:b w:val="0"/>
          <w:bCs w:val="0"/>
          <w:lang w:val="fr-FR"/>
        </w:rPr>
        <w:t xml:space="preserve"> </w:t>
      </w:r>
      <w:proofErr w:type="spellStart"/>
      <w:r>
        <w:rPr>
          <w:b w:val="0"/>
          <w:bCs w:val="0"/>
          <w:lang w:val="fr-FR"/>
        </w:rPr>
        <w:t>obligațiilor</w:t>
      </w:r>
      <w:proofErr w:type="spellEnd"/>
      <w:r>
        <w:rPr>
          <w:b w:val="0"/>
          <w:bCs w:val="0"/>
          <w:lang w:val="fr-FR"/>
        </w:rPr>
        <w:t xml:space="preserve"> </w:t>
      </w:r>
      <w:proofErr w:type="spellStart"/>
      <w:r>
        <w:rPr>
          <w:b w:val="0"/>
          <w:bCs w:val="0"/>
          <w:lang w:val="fr-FR"/>
        </w:rPr>
        <w:t>conjuncte</w:t>
      </w:r>
      <w:proofErr w:type="spellEnd"/>
      <w:r>
        <w:rPr>
          <w:b w:val="0"/>
          <w:bCs w:val="0"/>
          <w:lang w:val="fr-FR"/>
        </w:rPr>
        <w:t xml:space="preserve"> </w:t>
      </w:r>
      <w:r>
        <w:rPr>
          <w:b w:val="0"/>
          <w:bCs w:val="0"/>
          <w:lang w:val="it-IT"/>
        </w:rPr>
        <w:t xml:space="preserve">fiecare creditor pretinde cota-parte </w:t>
      </w:r>
      <w:proofErr w:type="gramStart"/>
      <w:r>
        <w:rPr>
          <w:b w:val="0"/>
          <w:bCs w:val="0"/>
          <w:lang w:val="it-IT"/>
        </w:rPr>
        <w:t>ce</w:t>
      </w:r>
      <w:proofErr w:type="gramEnd"/>
      <w:r>
        <w:rPr>
          <w:b w:val="0"/>
          <w:bCs w:val="0"/>
          <w:lang w:val="it-IT"/>
        </w:rPr>
        <w:t xml:space="preserve"> </w:t>
      </w:r>
      <w:r>
        <w:rPr>
          <w:b w:val="0"/>
          <w:bCs w:val="0"/>
        </w:rPr>
        <w:t>î</w:t>
      </w:r>
      <w:r>
        <w:rPr>
          <w:b w:val="0"/>
          <w:bCs w:val="0"/>
          <w:lang w:val="it-IT"/>
        </w:rPr>
        <w:t xml:space="preserve">i revine din datorie. </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r>
        <w:rPr>
          <w:b w:val="0"/>
          <w:bCs w:val="0"/>
        </w:rPr>
        <w:lastRenderedPageBreak/>
        <w:t>Obligaţiile solidare cu pluralitate de subiecte se caracterizează prin faptul că fiecare creditor solidar poate să pretindă debitorului executarea întregii datorii.</w:t>
      </w:r>
    </w:p>
    <w:p w:rsidR="00CC0AE0" w:rsidRDefault="00CC0AE0" w:rsidP="00CC0AE0">
      <w:pPr>
        <w:pStyle w:val="ListParagraph"/>
        <w:rPr>
          <w:b/>
          <w:bCs/>
          <w:lang w:val="fr-FR"/>
        </w:rPr>
      </w:pPr>
    </w:p>
    <w:p w:rsidR="00CC0AE0" w:rsidRDefault="00CC0AE0" w:rsidP="00CC0AE0">
      <w:pPr>
        <w:pStyle w:val="Title"/>
        <w:numPr>
          <w:ilvl w:val="0"/>
          <w:numId w:val="1"/>
        </w:numPr>
        <w:jc w:val="both"/>
        <w:rPr>
          <w:b w:val="0"/>
          <w:bCs w:val="0"/>
          <w:lang w:val="fr-FR"/>
        </w:rPr>
      </w:pPr>
      <w:r>
        <w:rPr>
          <w:b w:val="0"/>
          <w:bCs w:val="0"/>
          <w:lang w:val="fr-FR"/>
        </w:rPr>
        <w:t xml:space="preserve"> </w:t>
      </w:r>
      <w:proofErr w:type="spellStart"/>
      <w:r>
        <w:rPr>
          <w:b w:val="0"/>
          <w:bCs w:val="0"/>
          <w:lang w:val="fr-FR"/>
        </w:rPr>
        <w:t>În</w:t>
      </w:r>
      <w:proofErr w:type="spellEnd"/>
      <w:r>
        <w:rPr>
          <w:b w:val="0"/>
          <w:bCs w:val="0"/>
          <w:lang w:val="fr-FR"/>
        </w:rPr>
        <w:t xml:space="preserve"> </w:t>
      </w:r>
      <w:proofErr w:type="spellStart"/>
      <w:r>
        <w:rPr>
          <w:b w:val="0"/>
          <w:bCs w:val="0"/>
          <w:lang w:val="fr-FR"/>
        </w:rPr>
        <w:t>situația</w:t>
      </w:r>
      <w:proofErr w:type="spellEnd"/>
      <w:r>
        <w:rPr>
          <w:b w:val="0"/>
          <w:bCs w:val="0"/>
          <w:lang w:val="fr-FR"/>
        </w:rPr>
        <w:t xml:space="preserve"> </w:t>
      </w:r>
      <w:proofErr w:type="spellStart"/>
      <w:r>
        <w:rPr>
          <w:b w:val="0"/>
          <w:bCs w:val="0"/>
          <w:lang w:val="fr-FR"/>
        </w:rPr>
        <w:t>solidarității</w:t>
      </w:r>
      <w:proofErr w:type="spellEnd"/>
      <w:r>
        <w:rPr>
          <w:b w:val="0"/>
          <w:bCs w:val="0"/>
          <w:lang w:val="fr-FR"/>
        </w:rPr>
        <w:t xml:space="preserve"> active </w:t>
      </w:r>
      <w:r>
        <w:rPr>
          <w:b w:val="0"/>
          <w:bCs w:val="0"/>
        </w:rPr>
        <w:t>fiecare debitor solidar poate fi urmărit pentru executarea prestaţiei datorată de toţi, creditorului.</w:t>
      </w:r>
    </w:p>
    <w:p w:rsidR="00CC0AE0" w:rsidRDefault="00CC0AE0" w:rsidP="00CC0AE0">
      <w:pPr>
        <w:pStyle w:val="ListParagraph"/>
        <w:rPr>
          <w:b/>
          <w:bCs/>
        </w:rPr>
      </w:pPr>
      <w:bookmarkStart w:id="0" w:name="_GoBack"/>
      <w:bookmarkEnd w:id="0"/>
    </w:p>
    <w:p w:rsidR="00F32832" w:rsidRDefault="00F32832"/>
    <w:sectPr w:rsidR="00F32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6632B"/>
    <w:multiLevelType w:val="singleLevel"/>
    <w:tmpl w:val="0409000F"/>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E0"/>
    <w:rsid w:val="00CC0AE0"/>
    <w:rsid w:val="00F3283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AE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AE0"/>
    <w:pPr>
      <w:jc w:val="center"/>
    </w:pPr>
    <w:rPr>
      <w:b/>
      <w:bCs/>
      <w:lang w:val="ro-RO"/>
    </w:rPr>
  </w:style>
  <w:style w:type="character" w:customStyle="1" w:styleId="TitleChar">
    <w:name w:val="Title Char"/>
    <w:basedOn w:val="DefaultParagraphFont"/>
    <w:link w:val="Title"/>
    <w:rsid w:val="00CC0AE0"/>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CC0AE0"/>
    <w:pPr>
      <w:jc w:val="both"/>
    </w:pPr>
    <w:rPr>
      <w:sz w:val="20"/>
      <w:lang w:val="en-US"/>
    </w:rPr>
  </w:style>
  <w:style w:type="character" w:customStyle="1" w:styleId="BodyTextChar">
    <w:name w:val="Body Text Char"/>
    <w:basedOn w:val="DefaultParagraphFont"/>
    <w:link w:val="BodyText"/>
    <w:semiHidden/>
    <w:rsid w:val="00CC0AE0"/>
    <w:rPr>
      <w:rFonts w:ascii="Times New Roman" w:eastAsia="Times New Roman" w:hAnsi="Times New Roman" w:cs="Times New Roman"/>
      <w:sz w:val="20"/>
      <w:szCs w:val="24"/>
      <w:lang w:val="en-US"/>
    </w:rPr>
  </w:style>
  <w:style w:type="paragraph" w:styleId="ListParagraph">
    <w:name w:val="List Paragraph"/>
    <w:basedOn w:val="Normal"/>
    <w:qFormat/>
    <w:rsid w:val="00CC0AE0"/>
    <w:pPr>
      <w:ind w:left="720"/>
      <w:contextualSpacing/>
    </w:pPr>
    <w:rPr>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AE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AE0"/>
    <w:pPr>
      <w:jc w:val="center"/>
    </w:pPr>
    <w:rPr>
      <w:b/>
      <w:bCs/>
      <w:lang w:val="ro-RO"/>
    </w:rPr>
  </w:style>
  <w:style w:type="character" w:customStyle="1" w:styleId="TitleChar">
    <w:name w:val="Title Char"/>
    <w:basedOn w:val="DefaultParagraphFont"/>
    <w:link w:val="Title"/>
    <w:rsid w:val="00CC0AE0"/>
    <w:rPr>
      <w:rFonts w:ascii="Times New Roman" w:eastAsia="Times New Roman" w:hAnsi="Times New Roman" w:cs="Times New Roman"/>
      <w:b/>
      <w:bCs/>
      <w:sz w:val="24"/>
      <w:szCs w:val="24"/>
    </w:rPr>
  </w:style>
  <w:style w:type="paragraph" w:styleId="BodyText">
    <w:name w:val="Body Text"/>
    <w:basedOn w:val="Normal"/>
    <w:link w:val="BodyTextChar"/>
    <w:semiHidden/>
    <w:unhideWhenUsed/>
    <w:rsid w:val="00CC0AE0"/>
    <w:pPr>
      <w:jc w:val="both"/>
    </w:pPr>
    <w:rPr>
      <w:sz w:val="20"/>
      <w:lang w:val="en-US"/>
    </w:rPr>
  </w:style>
  <w:style w:type="character" w:customStyle="1" w:styleId="BodyTextChar">
    <w:name w:val="Body Text Char"/>
    <w:basedOn w:val="DefaultParagraphFont"/>
    <w:link w:val="BodyText"/>
    <w:semiHidden/>
    <w:rsid w:val="00CC0AE0"/>
    <w:rPr>
      <w:rFonts w:ascii="Times New Roman" w:eastAsia="Times New Roman" w:hAnsi="Times New Roman" w:cs="Times New Roman"/>
      <w:sz w:val="20"/>
      <w:szCs w:val="24"/>
      <w:lang w:val="en-US"/>
    </w:rPr>
  </w:style>
  <w:style w:type="paragraph" w:styleId="ListParagraph">
    <w:name w:val="List Paragraph"/>
    <w:basedOn w:val="Normal"/>
    <w:qFormat/>
    <w:rsid w:val="00CC0AE0"/>
    <w:pPr>
      <w:ind w:left="720"/>
      <w:contextualSpacing/>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69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1</cp:revision>
  <dcterms:created xsi:type="dcterms:W3CDTF">2019-05-08T13:38:00Z</dcterms:created>
  <dcterms:modified xsi:type="dcterms:W3CDTF">2019-05-08T13:38:00Z</dcterms:modified>
</cp:coreProperties>
</file>