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pPr w:leftFromText="180" w:rightFromText="180" w:vertAnchor="page" w:horzAnchor="page" w:tblpXSpec="center" w:tblpY="1438"/>
        <w:tblOverlap w:val="never"/>
        <w:tblW w:w="48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4"/>
        <w:gridCol w:w="2164"/>
        <w:gridCol w:w="2164"/>
        <w:gridCol w:w="1220"/>
        <w:gridCol w:w="1227"/>
      </w:tblGrid>
      <w:tr w14:paraId="0F498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4" w:hRule="atLeast"/>
          <w:jc w:val="center"/>
        </w:trPr>
        <w:tc>
          <w:tcPr>
            <w:tcW w:w="1210" w:type="pct"/>
            <w:vMerge w:val="restart"/>
            <w:tcMar>
              <w:top w:w="60" w:type="dxa"/>
              <w:left w:w="120" w:type="dxa"/>
              <w:bottom w:w="30" w:type="dxa"/>
              <w:right w:w="120" w:type="dxa"/>
            </w:tcMar>
            <w:vAlign w:val="center"/>
          </w:tcPr>
          <w:p w14:paraId="0504AF24">
            <w:pPr>
              <w:spacing w:before="120" w:after="120" w:line="240" w:lineRule="auto"/>
              <w:ind w:left="0" w:leftChars="0"/>
              <w:jc w:val="both"/>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物联网工程1班</w:t>
            </w:r>
          </w:p>
        </w:tc>
        <w:tc>
          <w:tcPr>
            <w:tcW w:w="1210" w:type="pct"/>
            <w:vMerge w:val="restart"/>
            <w:tcMar>
              <w:top w:w="60" w:type="dxa"/>
              <w:left w:w="120" w:type="dxa"/>
              <w:bottom w:w="30" w:type="dxa"/>
              <w:right w:w="120" w:type="dxa"/>
            </w:tcMar>
            <w:vAlign w:val="center"/>
          </w:tcPr>
          <w:p w14:paraId="135605CB">
            <w:pPr>
              <w:spacing w:before="120" w:after="120" w:line="240" w:lineRule="auto"/>
              <w:jc w:val="both"/>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202502210108</w:t>
            </w:r>
          </w:p>
        </w:tc>
        <w:tc>
          <w:tcPr>
            <w:tcW w:w="1210" w:type="pct"/>
            <w:vMerge w:val="restart"/>
            <w:tcMar>
              <w:top w:w="60" w:type="dxa"/>
              <w:left w:w="120" w:type="dxa"/>
              <w:bottom w:w="30" w:type="dxa"/>
              <w:right w:w="120" w:type="dxa"/>
            </w:tcMar>
            <w:vAlign w:val="center"/>
          </w:tcPr>
          <w:p w14:paraId="617DC5D9">
            <w:pPr>
              <w:spacing w:before="120" w:after="120" w:line="240" w:lineRule="auto"/>
              <w:ind w:left="0" w:leftChars="0"/>
              <w:jc w:val="both"/>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 xml:space="preserve">    黄萧烁</w:t>
            </w:r>
          </w:p>
        </w:tc>
        <w:tc>
          <w:tcPr>
            <w:tcW w:w="1368" w:type="pct"/>
            <w:gridSpan w:val="2"/>
            <w:tcMar>
              <w:top w:w="60" w:type="dxa"/>
              <w:left w:w="120" w:type="dxa"/>
              <w:bottom w:w="30" w:type="dxa"/>
              <w:right w:w="120" w:type="dxa"/>
            </w:tcMar>
            <w:vAlign w:val="center"/>
          </w:tcPr>
          <w:p w14:paraId="2D7F4B1C">
            <w:pPr>
              <w:spacing w:before="120" w:after="120" w:line="240" w:lineRule="auto"/>
              <w:ind w:left="0" w:leftChars="0"/>
              <w:jc w:val="center"/>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得分</w:t>
            </w:r>
          </w:p>
        </w:tc>
      </w:tr>
      <w:tr w14:paraId="7ECB0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4" w:hRule="atLeast"/>
          <w:jc w:val="center"/>
        </w:trPr>
        <w:tc>
          <w:tcPr>
            <w:tcW w:w="1210" w:type="pct"/>
            <w:vMerge w:val="continue"/>
            <w:tcMar>
              <w:top w:w="60" w:type="dxa"/>
              <w:left w:w="120" w:type="dxa"/>
              <w:bottom w:w="30" w:type="dxa"/>
              <w:right w:w="120" w:type="dxa"/>
            </w:tcMar>
            <w:vAlign w:val="center"/>
          </w:tcPr>
          <w:p w14:paraId="08FC1864">
            <w:pPr>
              <w:spacing w:before="120" w:after="120" w:line="240" w:lineRule="auto"/>
              <w:ind w:left="0" w:leftChars="0"/>
              <w:jc w:val="center"/>
              <w:rPr>
                <w:rFonts w:hint="eastAsia" w:asciiTheme="majorEastAsia" w:hAnsiTheme="majorEastAsia" w:eastAsiaTheme="majorEastAsia" w:cstheme="majorEastAsia"/>
                <w:sz w:val="28"/>
                <w:szCs w:val="28"/>
              </w:rPr>
            </w:pPr>
          </w:p>
        </w:tc>
        <w:tc>
          <w:tcPr>
            <w:tcW w:w="1210" w:type="pct"/>
            <w:vMerge w:val="continue"/>
            <w:tcMar>
              <w:top w:w="60" w:type="dxa"/>
              <w:left w:w="120" w:type="dxa"/>
              <w:bottom w:w="30" w:type="dxa"/>
              <w:right w:w="120" w:type="dxa"/>
            </w:tcMar>
            <w:vAlign w:val="center"/>
          </w:tcPr>
          <w:p w14:paraId="3584DDF7">
            <w:pPr>
              <w:spacing w:before="120" w:after="120" w:line="240" w:lineRule="auto"/>
              <w:ind w:left="0" w:leftChars="0"/>
              <w:jc w:val="center"/>
              <w:rPr>
                <w:rFonts w:hint="eastAsia" w:asciiTheme="majorEastAsia" w:hAnsiTheme="majorEastAsia" w:eastAsiaTheme="majorEastAsia" w:cstheme="majorEastAsia"/>
                <w:sz w:val="28"/>
                <w:szCs w:val="28"/>
              </w:rPr>
            </w:pPr>
          </w:p>
        </w:tc>
        <w:tc>
          <w:tcPr>
            <w:tcW w:w="1210" w:type="pct"/>
            <w:vMerge w:val="continue"/>
            <w:tcMar>
              <w:top w:w="60" w:type="dxa"/>
              <w:left w:w="120" w:type="dxa"/>
              <w:bottom w:w="30" w:type="dxa"/>
              <w:right w:w="120" w:type="dxa"/>
            </w:tcMar>
            <w:vAlign w:val="center"/>
          </w:tcPr>
          <w:p w14:paraId="07DD129E">
            <w:pPr>
              <w:spacing w:before="120" w:after="120" w:line="240" w:lineRule="auto"/>
              <w:ind w:left="0" w:leftChars="0"/>
              <w:jc w:val="center"/>
              <w:rPr>
                <w:rFonts w:hint="eastAsia" w:asciiTheme="majorEastAsia" w:hAnsiTheme="majorEastAsia" w:eastAsiaTheme="majorEastAsia" w:cstheme="majorEastAsia"/>
                <w:sz w:val="28"/>
                <w:szCs w:val="28"/>
              </w:rPr>
            </w:pPr>
          </w:p>
        </w:tc>
        <w:tc>
          <w:tcPr>
            <w:tcW w:w="682" w:type="pct"/>
            <w:tcMar>
              <w:top w:w="60" w:type="dxa"/>
              <w:left w:w="120" w:type="dxa"/>
              <w:bottom w:w="30" w:type="dxa"/>
              <w:right w:w="120" w:type="dxa"/>
            </w:tcMar>
            <w:vAlign w:val="center"/>
          </w:tcPr>
          <w:p w14:paraId="2A1A2770">
            <w:pPr>
              <w:spacing w:before="120" w:after="120" w:line="240" w:lineRule="auto"/>
              <w:ind w:left="0" w:leftChars="0"/>
              <w:jc w:val="center"/>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教师一</w:t>
            </w:r>
          </w:p>
        </w:tc>
        <w:tc>
          <w:tcPr>
            <w:tcW w:w="685" w:type="pct"/>
            <w:tcMar>
              <w:top w:w="60" w:type="dxa"/>
              <w:left w:w="120" w:type="dxa"/>
              <w:bottom w:w="30" w:type="dxa"/>
              <w:right w:w="120" w:type="dxa"/>
            </w:tcMar>
            <w:vAlign w:val="center"/>
          </w:tcPr>
          <w:p w14:paraId="466BA1A7">
            <w:pPr>
              <w:spacing w:before="120" w:after="120" w:line="240" w:lineRule="auto"/>
              <w:ind w:left="0" w:leftChars="0"/>
              <w:jc w:val="center"/>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教师二</w:t>
            </w:r>
          </w:p>
        </w:tc>
      </w:tr>
      <w:tr w14:paraId="439FC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4" w:hRule="atLeast"/>
          <w:jc w:val="center"/>
        </w:trPr>
        <w:tc>
          <w:tcPr>
            <w:tcW w:w="1210" w:type="pct"/>
            <w:tcMar>
              <w:top w:w="60" w:type="dxa"/>
              <w:left w:w="120" w:type="dxa"/>
              <w:bottom w:w="30" w:type="dxa"/>
              <w:right w:w="120" w:type="dxa"/>
            </w:tcMar>
            <w:vAlign w:val="center"/>
          </w:tcPr>
          <w:p w14:paraId="681FF2E4">
            <w:pPr>
              <w:spacing w:before="120" w:after="120" w:line="240" w:lineRule="auto"/>
              <w:ind w:left="0" w:leftChars="0"/>
              <w:jc w:val="center"/>
              <w:rPr>
                <w:rFonts w:hint="default" w:asciiTheme="majorEastAsia" w:hAnsiTheme="majorEastAsia" w:eastAsiaTheme="majorEastAsia" w:cstheme="majorEastAsia"/>
                <w:sz w:val="21"/>
                <w:szCs w:val="21"/>
                <w:lang w:val="en-US" w:eastAsia="zh-CN"/>
              </w:rPr>
            </w:pPr>
          </w:p>
        </w:tc>
        <w:tc>
          <w:tcPr>
            <w:tcW w:w="1210" w:type="pct"/>
            <w:tcMar>
              <w:top w:w="60" w:type="dxa"/>
              <w:left w:w="120" w:type="dxa"/>
              <w:bottom w:w="30" w:type="dxa"/>
              <w:right w:w="120" w:type="dxa"/>
            </w:tcMar>
            <w:vAlign w:val="center"/>
          </w:tcPr>
          <w:p w14:paraId="1211F73D">
            <w:pPr>
              <w:spacing w:before="120" w:after="120" w:line="240" w:lineRule="auto"/>
              <w:ind w:left="0" w:leftChars="0"/>
              <w:jc w:val="center"/>
              <w:rPr>
                <w:rFonts w:hint="default" w:asciiTheme="majorEastAsia" w:hAnsiTheme="majorEastAsia" w:eastAsiaTheme="majorEastAsia" w:cstheme="majorEastAsia"/>
                <w:sz w:val="21"/>
                <w:szCs w:val="21"/>
                <w:lang w:val="en-US" w:eastAsia="zh-CN"/>
              </w:rPr>
            </w:pPr>
          </w:p>
        </w:tc>
        <w:tc>
          <w:tcPr>
            <w:tcW w:w="1210" w:type="pct"/>
            <w:tcMar>
              <w:top w:w="60" w:type="dxa"/>
              <w:left w:w="120" w:type="dxa"/>
              <w:bottom w:w="30" w:type="dxa"/>
              <w:right w:w="120" w:type="dxa"/>
            </w:tcMar>
            <w:vAlign w:val="center"/>
          </w:tcPr>
          <w:p w14:paraId="3F0CD3D8">
            <w:pPr>
              <w:spacing w:before="120" w:after="120" w:line="240" w:lineRule="auto"/>
              <w:ind w:left="0" w:leftChars="0"/>
              <w:jc w:val="center"/>
              <w:rPr>
                <w:rFonts w:hint="default" w:asciiTheme="majorEastAsia" w:hAnsiTheme="majorEastAsia" w:eastAsiaTheme="majorEastAsia" w:cstheme="majorEastAsia"/>
                <w:sz w:val="21"/>
                <w:szCs w:val="21"/>
                <w:lang w:val="en-US" w:eastAsia="zh-CN"/>
              </w:rPr>
            </w:pPr>
          </w:p>
        </w:tc>
        <w:tc>
          <w:tcPr>
            <w:tcW w:w="682" w:type="pct"/>
            <w:tcMar>
              <w:top w:w="60" w:type="dxa"/>
              <w:left w:w="120" w:type="dxa"/>
              <w:bottom w:w="30" w:type="dxa"/>
              <w:right w:w="120" w:type="dxa"/>
            </w:tcMar>
            <w:vAlign w:val="center"/>
          </w:tcPr>
          <w:p w14:paraId="7F0CCD5D">
            <w:pPr>
              <w:spacing w:before="120" w:after="120" w:line="240" w:lineRule="auto"/>
              <w:ind w:left="0" w:leftChars="0"/>
              <w:jc w:val="center"/>
              <w:rPr>
                <w:rFonts w:hint="eastAsia" w:asciiTheme="majorEastAsia" w:hAnsiTheme="majorEastAsia" w:eastAsiaTheme="majorEastAsia" w:cstheme="majorEastAsia"/>
                <w:sz w:val="21"/>
                <w:szCs w:val="21"/>
              </w:rPr>
            </w:pPr>
          </w:p>
        </w:tc>
        <w:tc>
          <w:tcPr>
            <w:tcW w:w="685" w:type="pct"/>
            <w:tcMar>
              <w:top w:w="60" w:type="dxa"/>
              <w:left w:w="120" w:type="dxa"/>
              <w:bottom w:w="30" w:type="dxa"/>
              <w:right w:w="120" w:type="dxa"/>
            </w:tcMar>
            <w:vAlign w:val="center"/>
          </w:tcPr>
          <w:p w14:paraId="641205A8">
            <w:pPr>
              <w:spacing w:before="120" w:after="120" w:line="240" w:lineRule="auto"/>
              <w:ind w:left="0" w:leftChars="0"/>
              <w:jc w:val="center"/>
              <w:rPr>
                <w:rFonts w:hint="eastAsia" w:asciiTheme="majorEastAsia" w:hAnsiTheme="majorEastAsia" w:eastAsiaTheme="majorEastAsia" w:cstheme="majorEastAsia"/>
                <w:sz w:val="21"/>
                <w:szCs w:val="21"/>
              </w:rPr>
            </w:pPr>
          </w:p>
        </w:tc>
      </w:tr>
    </w:tbl>
    <w:p w14:paraId="45CCEE07">
      <w:pPr>
        <w:keepNext w:val="0"/>
        <w:keepLines w:val="0"/>
        <w:pageBreakBefore w:val="0"/>
        <w:widowControl w:val="0"/>
        <w:kinsoku/>
        <w:wordWrap/>
        <w:overflowPunct/>
        <w:topLinePunct w:val="0"/>
        <w:autoSpaceDE/>
        <w:autoSpaceDN/>
        <w:bidi w:val="0"/>
        <w:adjustRightInd/>
        <w:snapToGrid/>
        <w:spacing w:before="600" w:after="480" w:line="240" w:lineRule="auto"/>
        <w:ind w:left="0"/>
        <w:jc w:val="center"/>
        <w:textAlignment w:val="auto"/>
        <w:outlineLvl w:val="1"/>
        <w:rPr>
          <w:rFonts w:hint="eastAsia"/>
          <w:b/>
          <w:bCs/>
          <w:sz w:val="52"/>
          <w:szCs w:val="52"/>
          <w:lang w:val="en-US" w:eastAsia="zh-CN"/>
        </w:rPr>
      </w:pPr>
      <w:r>
        <w:rPr>
          <w:rFonts w:hint="eastAsia"/>
          <w:b/>
          <w:bCs/>
          <w:sz w:val="52"/>
          <w:szCs w:val="52"/>
          <w:lang w:val="en-US" w:eastAsia="zh-CN"/>
        </w:rPr>
        <w:t>专业分析报告</w:t>
      </w:r>
    </w:p>
    <w:p w14:paraId="21C1BA84">
      <w:pPr>
        <w:numPr>
          <w:ilvl w:val="0"/>
          <w:numId w:val="0"/>
        </w:numPr>
        <w:spacing w:before="120" w:after="120" w:line="288" w:lineRule="auto"/>
        <w:jc w:val="left"/>
        <w:rPr>
          <w:rFonts w:hint="default"/>
          <w:lang w:val="en-US" w:eastAsia="zh-CN"/>
        </w:rPr>
      </w:pPr>
      <w:bookmarkStart w:id="0" w:name="_GoBack"/>
      <w:bookmarkEnd w:id="0"/>
      <w:r>
        <w:rPr>
          <w:rFonts w:hint="default"/>
          <w:lang w:val="en-US" w:eastAsia="zh-CN"/>
        </w:rPr>
        <w:t xml:space="preserve"> </w:t>
      </w:r>
    </w:p>
    <w:p w14:paraId="41DA33C7">
      <w:pPr>
        <w:numPr>
          <w:ilvl w:val="0"/>
          <w:numId w:val="0"/>
        </w:numPr>
        <w:spacing w:before="120" w:after="120" w:line="288" w:lineRule="auto"/>
        <w:jc w:val="left"/>
        <w:rPr>
          <w:rFonts w:hint="default"/>
          <w:lang w:val="en-US" w:eastAsia="zh-CN"/>
        </w:rPr>
      </w:pPr>
      <w:r>
        <w:rPr>
          <w:rFonts w:hint="default"/>
          <w:lang w:val="en-US" w:eastAsia="zh-CN"/>
        </w:rPr>
        <w:t>第一部分：专业的“真相”</w:t>
      </w:r>
    </w:p>
    <w:p w14:paraId="10618814">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5E7CD714">
      <w:pPr>
        <w:numPr>
          <w:ilvl w:val="0"/>
          <w:numId w:val="0"/>
        </w:numPr>
        <w:spacing w:before="120" w:after="120" w:line="288" w:lineRule="auto"/>
        <w:jc w:val="left"/>
        <w:rPr>
          <w:rFonts w:hint="default"/>
          <w:lang w:val="en-US" w:eastAsia="zh-CN"/>
        </w:rPr>
      </w:pPr>
      <w:r>
        <w:rPr>
          <w:rFonts w:hint="default"/>
          <w:lang w:val="en-US" w:eastAsia="zh-CN"/>
        </w:rPr>
        <w:t>1.1 专业初印象 vs 现实</w:t>
      </w:r>
    </w:p>
    <w:p w14:paraId="7D443A2C">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2E3F068B">
      <w:pPr>
        <w:numPr>
          <w:ilvl w:val="0"/>
          <w:numId w:val="0"/>
        </w:numPr>
        <w:spacing w:before="120" w:after="120" w:line="288" w:lineRule="auto"/>
        <w:jc w:val="left"/>
        <w:rPr>
          <w:rFonts w:hint="default"/>
          <w:lang w:val="en-US" w:eastAsia="zh-CN"/>
        </w:rPr>
      </w:pPr>
      <w:r>
        <w:rPr>
          <w:rFonts w:hint="default"/>
          <w:lang w:val="en-US" w:eastAsia="zh-CN"/>
        </w:rPr>
        <w:t>入学前，我以为物联网工程专业就是简单地将各种设备连接起来，实现远程控制，比如通过手机APP控制家里的灯光、电器等，觉得它的应用场景主要集中在智能家居领域，技术难度不高。</w:t>
      </w:r>
    </w:p>
    <w:p w14:paraId="770FED85">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08A62585">
      <w:pPr>
        <w:numPr>
          <w:ilvl w:val="0"/>
          <w:numId w:val="0"/>
        </w:numPr>
        <w:spacing w:before="120" w:after="120" w:line="288" w:lineRule="auto"/>
        <w:jc w:val="left"/>
        <w:rPr>
          <w:rFonts w:hint="default"/>
          <w:lang w:val="en-US" w:eastAsia="zh-CN"/>
        </w:rPr>
      </w:pPr>
      <w:r>
        <w:rPr>
          <w:rFonts w:hint="default"/>
          <w:lang w:val="en-US" w:eastAsia="zh-CN"/>
        </w:rPr>
        <w:t>但学到现在，我发现这个专业的核心课程涵盖了嵌入式系统设计、传感器技术、无线通信网络、物联网协议与架构、大数据与云计算等。其核心技能树不仅仅是掌握硬件连接和简单的软件编程，更重要的是具备跨系统的架构设计能力，能够将感知层的传感器、传输层的通信网络和应用层的大数据分析、人工智能等技术整合起来，解决复杂的实际问题。例如，在工业物联网项目中，需要设计一套系统，让工厂里的数百个传感器实时采集数据，通过5G或LoRaWAN网络传输到云端，再利用大数据分析和AI算法实现设备的预测性维护，这需要对整个系统的硬件、软件、通信和数据处理都有深入的理解。</w:t>
      </w:r>
    </w:p>
    <w:p w14:paraId="581A5C54">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5495FAF5">
      <w:pPr>
        <w:numPr>
          <w:ilvl w:val="0"/>
          <w:numId w:val="0"/>
        </w:numPr>
        <w:spacing w:before="120" w:after="120" w:line="288" w:lineRule="auto"/>
        <w:jc w:val="left"/>
        <w:rPr>
          <w:rFonts w:hint="default"/>
          <w:lang w:val="en-US" w:eastAsia="zh-CN"/>
        </w:rPr>
      </w:pPr>
      <w:r>
        <w:rPr>
          <w:rFonts w:hint="default"/>
          <w:lang w:val="en-US" w:eastAsia="zh-CN"/>
        </w:rPr>
        <w:t>1.2 该专业的社会价值</w:t>
      </w:r>
    </w:p>
    <w:p w14:paraId="6B1467C9">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1F56531B">
      <w:pPr>
        <w:numPr>
          <w:ilvl w:val="0"/>
          <w:numId w:val="0"/>
        </w:numPr>
        <w:spacing w:before="120" w:after="120" w:line="288" w:lineRule="auto"/>
        <w:jc w:val="left"/>
        <w:rPr>
          <w:rFonts w:hint="default"/>
          <w:lang w:val="en-US" w:eastAsia="zh-CN"/>
        </w:rPr>
      </w:pPr>
      <w:r>
        <w:rPr>
          <w:rFonts w:hint="default"/>
          <w:lang w:val="en-US" w:eastAsia="zh-CN"/>
        </w:rPr>
        <w:t>物联网工程专业解决了社会多方面的问题。在衣食住行方面，智慧农业通过物联网传感器实现精准灌溉、施肥，提高了农作物产量和质量，保障了粮食安全；智能穿戴设备可以实时监测人体健康数据，为人们的健康管理提供依据。在效率提升方面，工业物联网实现了工厂的智能化生产，设备利用率提升，生产效率提高；智能交通系统通过物联网技术实现了交通流量的实时监测和智能调度，减少了交通拥堵。在信息安全方面，物联网安全技术保障了大量联网设备和数据的安全，防止了因设备被攻击而导致的隐私泄露、生产事故等问题。</w:t>
      </w:r>
    </w:p>
    <w:p w14:paraId="0F42A5AB">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40D0E3EF">
      <w:pPr>
        <w:numPr>
          <w:ilvl w:val="0"/>
          <w:numId w:val="0"/>
        </w:numPr>
        <w:spacing w:before="120" w:after="120" w:line="288" w:lineRule="auto"/>
        <w:jc w:val="left"/>
        <w:rPr>
          <w:rFonts w:hint="default"/>
          <w:lang w:val="en-US" w:eastAsia="zh-CN"/>
        </w:rPr>
      </w:pPr>
      <w:r>
        <w:rPr>
          <w:rFonts w:hint="default"/>
          <w:lang w:val="en-US" w:eastAsia="zh-CN"/>
        </w:rPr>
        <w:t>第二部分：行业发展现状与趋势</w:t>
      </w:r>
    </w:p>
    <w:p w14:paraId="5F8F3761">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4196EF18">
      <w:pPr>
        <w:numPr>
          <w:ilvl w:val="0"/>
          <w:numId w:val="0"/>
        </w:numPr>
        <w:spacing w:before="120" w:after="120" w:line="288" w:lineRule="auto"/>
        <w:jc w:val="left"/>
        <w:rPr>
          <w:rFonts w:hint="default"/>
          <w:lang w:val="en-US" w:eastAsia="zh-CN"/>
        </w:rPr>
      </w:pPr>
      <w:r>
        <w:rPr>
          <w:rFonts w:hint="default"/>
          <w:lang w:val="en-US" w:eastAsia="zh-CN"/>
        </w:rPr>
        <w:t>2.1 行业大数据</w:t>
      </w:r>
    </w:p>
    <w:p w14:paraId="6AF07D92">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6AA3D8EB">
      <w:pPr>
        <w:numPr>
          <w:ilvl w:val="0"/>
          <w:numId w:val="0"/>
        </w:numPr>
        <w:spacing w:before="120" w:after="120" w:line="288" w:lineRule="auto"/>
        <w:jc w:val="left"/>
        <w:rPr>
          <w:rFonts w:hint="default"/>
          <w:lang w:val="en-US" w:eastAsia="zh-CN"/>
        </w:rPr>
      </w:pPr>
      <w:r>
        <w:rPr>
          <w:rFonts w:hint="default"/>
          <w:lang w:val="en-US" w:eastAsia="zh-CN"/>
        </w:rPr>
        <w:t>根据《中国物联网产业发展白皮书（2025）》显示，2020-2024年中国物联网市场规模从1.7万亿元增长到3.8万亿元，年复合增长率达到21.5%。其中，工业物联网市场规模增长最为迅速，从2020年的0.45万亿元增长到2024年的1.2万亿元，年复合增长率28.3%；车联网市场规模从2020年的0.2万亿元增长到2024年的0.65万亿元，年复合增长率34.2%。</w:t>
      </w:r>
    </w:p>
    <w:p w14:paraId="4D4FEBEE">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6A528760">
      <w:pPr>
        <w:numPr>
          <w:ilvl w:val="0"/>
          <w:numId w:val="0"/>
        </w:numPr>
        <w:spacing w:before="120" w:after="120" w:line="288" w:lineRule="auto"/>
        <w:jc w:val="left"/>
        <w:rPr>
          <w:rFonts w:hint="default"/>
          <w:lang w:val="en-US" w:eastAsia="zh-CN"/>
        </w:rPr>
      </w:pPr>
      <w:r>
        <w:rPr>
          <w:rFonts w:hint="default"/>
          <w:lang w:val="en-US" w:eastAsia="zh-CN"/>
        </w:rPr>
        <w:t>中国物联网市场规模增长图</w:t>
      </w:r>
    </w:p>
    <w:p w14:paraId="6F366C1A">
      <w:pPr>
        <w:numPr>
          <w:ilvl w:val="0"/>
          <w:numId w:val="0"/>
        </w:numPr>
        <w:spacing w:before="120" w:after="120" w:line="288" w:lineRule="auto"/>
        <w:jc w:val="left"/>
        <w:rPr>
          <w:rFonts w:hint="default"/>
          <w:lang w:val="en-US" w:eastAsia="zh-CN"/>
        </w:rPr>
      </w:pPr>
      <w:r>
        <w:rPr>
          <w:rFonts w:hint="default"/>
          <w:lang w:val="en-US" w:eastAsia="zh-CN"/>
        </w:rPr>
        <w:t>（注：该图表展示了2020-2024年中国物联网整体及工业物联网、车联网细分领域的市场规模增长情况，数据来源于中国物联网研究中心）</w:t>
      </w:r>
    </w:p>
    <w:p w14:paraId="2CADC96C">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0E041A99">
      <w:pPr>
        <w:numPr>
          <w:ilvl w:val="0"/>
          <w:numId w:val="0"/>
        </w:numPr>
        <w:spacing w:before="120" w:after="120" w:line="288" w:lineRule="auto"/>
        <w:jc w:val="left"/>
        <w:rPr>
          <w:rFonts w:hint="default"/>
          <w:lang w:val="en-US" w:eastAsia="zh-CN"/>
        </w:rPr>
      </w:pPr>
      <w:r>
        <w:rPr>
          <w:rFonts w:hint="default"/>
          <w:lang w:val="en-US" w:eastAsia="zh-CN"/>
        </w:rPr>
        <w:t>从图表中可以看出，物联网产业整体呈现出高速增长的态势，尤其是工业物联网和车联网领域，增长动力强劲。这主要得益于工业数字化转型的加速和智能汽车产业的蓬勃发展。工业企业对生产效率和设备可靠性的要求越来越高，促使他们加大对工业物联网的投入；而智能汽车的发展离不开车联网技术的支持，随着自动驾驶等级的提升，车联网市场需求持续旺盛。</w:t>
      </w:r>
    </w:p>
    <w:p w14:paraId="6796840A">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470F6233">
      <w:pPr>
        <w:numPr>
          <w:ilvl w:val="0"/>
          <w:numId w:val="0"/>
        </w:numPr>
        <w:spacing w:before="120" w:after="120" w:line="288" w:lineRule="auto"/>
        <w:jc w:val="left"/>
        <w:rPr>
          <w:rFonts w:hint="default"/>
          <w:lang w:val="en-US" w:eastAsia="zh-CN"/>
        </w:rPr>
      </w:pPr>
      <w:r>
        <w:rPr>
          <w:rFonts w:hint="default"/>
          <w:lang w:val="en-US" w:eastAsia="zh-CN"/>
        </w:rPr>
        <w:t>2.2 行业的新风口</w:t>
      </w:r>
    </w:p>
    <w:p w14:paraId="5AB15DD3">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58495DF7">
      <w:pPr>
        <w:numPr>
          <w:ilvl w:val="0"/>
          <w:numId w:val="0"/>
        </w:numPr>
        <w:spacing w:before="120" w:after="120" w:line="288" w:lineRule="auto"/>
        <w:jc w:val="left"/>
        <w:rPr>
          <w:rFonts w:hint="default"/>
          <w:lang w:val="en-US" w:eastAsia="zh-CN"/>
        </w:rPr>
      </w:pPr>
      <w:r>
        <w:rPr>
          <w:rFonts w:hint="default"/>
          <w:lang w:val="en-US" w:eastAsia="zh-CN"/>
        </w:rPr>
        <w:t>当前物联网工程专业最热门的细分领域主要有以下几个：</w:t>
      </w:r>
    </w:p>
    <w:p w14:paraId="66F017EB">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3319D87C">
      <w:pPr>
        <w:numPr>
          <w:ilvl w:val="0"/>
          <w:numId w:val="0"/>
        </w:numPr>
        <w:spacing w:before="120" w:after="120" w:line="288" w:lineRule="auto"/>
        <w:jc w:val="left"/>
        <w:rPr>
          <w:rFonts w:hint="default"/>
          <w:lang w:val="en-US" w:eastAsia="zh-CN"/>
        </w:rPr>
      </w:pPr>
      <w:r>
        <w:rPr>
          <w:rFonts w:hint="default"/>
          <w:lang w:val="en-US" w:eastAsia="zh-CN"/>
        </w:rPr>
        <w:t>- AIoT（人工智能+物联网）：大模型向边缘端迁移，实现端-边-云的协同推理。例如，在智能监控领域，边缘设备可以利用AI算法实时识别视频中的异常行为，如入侵、火灾等，而不需要将大量视频数据传输到云端，既节省了带宽，又提高了响应速度。</w:t>
      </w:r>
    </w:p>
    <w:p w14:paraId="199F0336">
      <w:pPr>
        <w:numPr>
          <w:ilvl w:val="0"/>
          <w:numId w:val="0"/>
        </w:numPr>
        <w:spacing w:before="120" w:after="120" w:line="288" w:lineRule="auto"/>
        <w:jc w:val="left"/>
        <w:rPr>
          <w:rFonts w:hint="default"/>
          <w:lang w:val="en-US" w:eastAsia="zh-CN"/>
        </w:rPr>
      </w:pPr>
      <w:r>
        <w:rPr>
          <w:rFonts w:hint="default"/>
          <w:lang w:val="en-US" w:eastAsia="zh-CN"/>
        </w:rPr>
        <w:t>- 工业物联网（IIoT）：5G-A、边缘计算与工业协议深度融合，应用于预测性维护、数字孪生生产线、柔性制造调度等场景。比如，某汽车制造工厂通过部署工业物联网系统，将生产线上的设备数据实时采集并构建数字孪生模型，实现了设备故障的提前预警，设备停机时间减少了30%，生产效率提升了20%。</w:t>
      </w:r>
    </w:p>
    <w:p w14:paraId="116F9263">
      <w:pPr>
        <w:numPr>
          <w:ilvl w:val="0"/>
          <w:numId w:val="0"/>
        </w:numPr>
        <w:spacing w:before="120" w:after="120" w:line="288" w:lineRule="auto"/>
        <w:jc w:val="left"/>
        <w:rPr>
          <w:rFonts w:hint="default"/>
          <w:lang w:val="en-US" w:eastAsia="zh-CN"/>
        </w:rPr>
      </w:pPr>
      <w:r>
        <w:rPr>
          <w:rFonts w:hint="default"/>
          <w:lang w:val="en-US" w:eastAsia="zh-CN"/>
        </w:rPr>
        <w:t>- 车联网与智能汽车：智能座舱、V2X通信、自动驾驶感知融合等技术快速发展。像特斯拉的车辆通过车联网可以实时获取路况信息，实现自动导航和智能驾驶；同时，车辆的各种传感器数据也可以通过网络传输到云端，进行大数据分析，不断优化自动驾驶算法。</w:t>
      </w:r>
    </w:p>
    <w:p w14:paraId="5803324B">
      <w:pPr>
        <w:numPr>
          <w:ilvl w:val="0"/>
          <w:numId w:val="0"/>
        </w:numPr>
        <w:spacing w:before="120" w:after="120" w:line="288" w:lineRule="auto"/>
        <w:jc w:val="left"/>
        <w:rPr>
          <w:rFonts w:hint="default"/>
          <w:lang w:val="en-US" w:eastAsia="zh-CN"/>
        </w:rPr>
      </w:pPr>
      <w:r>
        <w:rPr>
          <w:rFonts w:hint="default"/>
          <w:lang w:val="en-US" w:eastAsia="zh-CN"/>
        </w:rPr>
        <w:t>- 卫星物联网+低空经济：低轨卫星补全广域覆盖，赋能无人机物流、海洋监测、应急通信等场景。例如，在偏远的海洋区域，卫星物联网可以为海上平台、渔船等提供稳定的网络连接，实现海洋环境监测数据的实时传输和应急通信。</w:t>
      </w:r>
    </w:p>
    <w:p w14:paraId="0F21E103">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398E55BF">
      <w:pPr>
        <w:numPr>
          <w:ilvl w:val="0"/>
          <w:numId w:val="0"/>
        </w:numPr>
        <w:spacing w:before="120" w:after="120" w:line="288" w:lineRule="auto"/>
        <w:jc w:val="left"/>
        <w:rPr>
          <w:rFonts w:hint="default"/>
          <w:lang w:val="en-US" w:eastAsia="zh-CN"/>
        </w:rPr>
      </w:pPr>
      <w:r>
        <w:rPr>
          <w:rFonts w:hint="default"/>
          <w:lang w:val="en-US" w:eastAsia="zh-CN"/>
        </w:rPr>
        <w:t>2.3 典型企业分析</w:t>
      </w:r>
    </w:p>
    <w:p w14:paraId="76B11B16">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1D8FBAF7">
      <w:pPr>
        <w:numPr>
          <w:ilvl w:val="0"/>
          <w:numId w:val="0"/>
        </w:numPr>
        <w:spacing w:before="120" w:after="120" w:line="288" w:lineRule="auto"/>
        <w:jc w:val="left"/>
        <w:rPr>
          <w:rFonts w:hint="default"/>
          <w:lang w:val="en-US" w:eastAsia="zh-CN"/>
        </w:rPr>
      </w:pPr>
      <w:r>
        <w:rPr>
          <w:rFonts w:hint="default"/>
          <w:lang w:val="en-US" w:eastAsia="zh-CN"/>
        </w:rPr>
        <w:t>- 华为：在物联网领域布局广泛，最近推出了OceanConnect 5.0物联网平台，该平台融合了AI、边缘计算和5G-A技术，为工业、城市、交通等多个领域提供物联网解决方案。例如，在智慧城市项目中，华为通过该平台整合了城市的交通、安防、能源等数据，实现了城市的智能化管理和运营。</w:t>
      </w:r>
    </w:p>
    <w:p w14:paraId="5D1C27D9">
      <w:pPr>
        <w:numPr>
          <w:ilvl w:val="0"/>
          <w:numId w:val="0"/>
        </w:numPr>
        <w:spacing w:before="120" w:after="120" w:line="288" w:lineRule="auto"/>
        <w:jc w:val="left"/>
        <w:rPr>
          <w:rFonts w:hint="default"/>
          <w:lang w:val="en-US" w:eastAsia="zh-CN"/>
        </w:rPr>
      </w:pPr>
      <w:r>
        <w:rPr>
          <w:rFonts w:hint="default"/>
          <w:lang w:val="en-US" w:eastAsia="zh-CN"/>
        </w:rPr>
        <w:t>- 海尔卡奥斯：作为工业物联网平台的头部企业，其最近推出了COSMOPlat 4.0平台，聚焦于大规模定制模式的推广。通过该平台，企业可以实现从用户需求收集到产品设计、生产、交付的全流程智能化，帮助众多制造企业实现了数字化转型，如某冰箱企业通过该平台实现了冰箱的个性化定制，产品满意度提升了40%。</w:t>
      </w:r>
    </w:p>
    <w:p w14:paraId="32661690">
      <w:pPr>
        <w:numPr>
          <w:ilvl w:val="0"/>
          <w:numId w:val="0"/>
        </w:numPr>
        <w:spacing w:before="120" w:after="120" w:line="288" w:lineRule="auto"/>
        <w:jc w:val="left"/>
        <w:rPr>
          <w:rFonts w:hint="default"/>
          <w:lang w:val="en-US" w:eastAsia="zh-CN"/>
        </w:rPr>
      </w:pPr>
      <w:r>
        <w:rPr>
          <w:rFonts w:hint="default"/>
          <w:lang w:val="en-US" w:eastAsia="zh-CN"/>
        </w:rPr>
        <w:t>- 大疆：在低空经济领域持续发力，其物联网技术应用于无人机的智能调度和数据传输。例如，在农业领域，大疆的农业无人机可以通过物联网技术实现多机协同作业，实时传输农田数据，实现精准播种、施肥和植保，极大地提高了农业生产效率。</w:t>
      </w:r>
    </w:p>
    <w:p w14:paraId="7F33F3BD">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66770A98">
      <w:pPr>
        <w:numPr>
          <w:ilvl w:val="0"/>
          <w:numId w:val="0"/>
        </w:numPr>
        <w:spacing w:before="120" w:after="120" w:line="288" w:lineRule="auto"/>
        <w:jc w:val="left"/>
        <w:rPr>
          <w:rFonts w:hint="default"/>
          <w:lang w:val="en-US" w:eastAsia="zh-CN"/>
        </w:rPr>
      </w:pPr>
      <w:r>
        <w:rPr>
          <w:rFonts w:hint="default"/>
          <w:lang w:val="en-US" w:eastAsia="zh-CN"/>
        </w:rPr>
        <w:t>第三部分：AI技术对行业的颠覆</w:t>
      </w:r>
    </w:p>
    <w:p w14:paraId="26D5B98C">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33A1C01C">
      <w:pPr>
        <w:numPr>
          <w:ilvl w:val="0"/>
          <w:numId w:val="0"/>
        </w:numPr>
        <w:spacing w:before="120" w:after="120" w:line="288" w:lineRule="auto"/>
        <w:jc w:val="left"/>
        <w:rPr>
          <w:rFonts w:hint="default"/>
          <w:lang w:val="en-US" w:eastAsia="zh-CN"/>
        </w:rPr>
      </w:pPr>
      <w:r>
        <w:rPr>
          <w:rFonts w:hint="default"/>
          <w:lang w:val="en-US" w:eastAsia="zh-CN"/>
        </w:rPr>
        <w:t>3.1 AI工具的应用场景</w:t>
      </w:r>
    </w:p>
    <w:p w14:paraId="0D4CC215">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2609BC84">
      <w:pPr>
        <w:numPr>
          <w:ilvl w:val="0"/>
          <w:numId w:val="0"/>
        </w:numPr>
        <w:spacing w:before="120" w:after="120" w:line="288" w:lineRule="auto"/>
        <w:jc w:val="left"/>
        <w:rPr>
          <w:rFonts w:hint="default"/>
          <w:lang w:val="en-US" w:eastAsia="zh-CN"/>
        </w:rPr>
      </w:pPr>
      <w:r>
        <w:rPr>
          <w:rFonts w:hint="default"/>
          <w:lang w:val="en-US" w:eastAsia="zh-CN"/>
        </w:rPr>
        <w:t>- ChatGPT：在物联网领域可用于智能客服，为用户提供设备使用咨询、故障排查等服务。例如，某智能家居企业的智能音箱内置了ChatGPT功能，用户可以通过语音与音箱交互，询问如何设置智能灯光的场景模式、如何解决智能门锁的连接问题等，替代了传统的人工客服热线，节省了企业的人力成本。</w:t>
      </w:r>
    </w:p>
    <w:p w14:paraId="61D11700">
      <w:pPr>
        <w:numPr>
          <w:ilvl w:val="0"/>
          <w:numId w:val="0"/>
        </w:numPr>
        <w:spacing w:before="120" w:after="120" w:line="288" w:lineRule="auto"/>
        <w:jc w:val="left"/>
        <w:rPr>
          <w:rFonts w:hint="default"/>
          <w:lang w:val="en-US" w:eastAsia="zh-CN"/>
        </w:rPr>
      </w:pPr>
      <w:r>
        <w:rPr>
          <w:rFonts w:hint="default"/>
          <w:lang w:val="en-US" w:eastAsia="zh-CN"/>
        </w:rPr>
        <w:t>- 工业AI视觉检测工具（如Halcon+AI）：在工业物联网中用于产品质量检测。传统的人工检测效率低、误差大，而该工具可以通过摄像头采集产品图像，利用AI算法实时识别产品的缺陷，如电子元件的焊接不良、汽车零部件的尺寸偏差等，替代了大量的人工检测岗位。</w:t>
      </w:r>
    </w:p>
    <w:p w14:paraId="444B40AB">
      <w:pPr>
        <w:numPr>
          <w:ilvl w:val="0"/>
          <w:numId w:val="0"/>
        </w:numPr>
        <w:spacing w:before="120" w:after="120" w:line="288" w:lineRule="auto"/>
        <w:jc w:val="left"/>
        <w:rPr>
          <w:rFonts w:hint="default"/>
          <w:lang w:val="en-US" w:eastAsia="zh-CN"/>
        </w:rPr>
      </w:pPr>
      <w:r>
        <w:rPr>
          <w:rFonts w:hint="default"/>
          <w:lang w:val="en-US" w:eastAsia="zh-CN"/>
        </w:rPr>
        <w:t>- 物联网数据分析AI平台（如阿里云IoT Analytics AI）：用于对物联网设备产生的海量数据进行分析，挖掘数据价值。例如，在智慧能源领域，该平台可以分析大量的能源消耗数据，找出能源浪费的环节，为企业提供节能建议，替代了传统的人工数据分析工作，提高了分析的效率和准确性。</w:t>
      </w:r>
    </w:p>
    <w:p w14:paraId="17DA54F2">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35487825">
      <w:pPr>
        <w:numPr>
          <w:ilvl w:val="0"/>
          <w:numId w:val="0"/>
        </w:numPr>
        <w:spacing w:before="120" w:after="120" w:line="288" w:lineRule="auto"/>
        <w:jc w:val="left"/>
        <w:rPr>
          <w:rFonts w:hint="default"/>
          <w:lang w:val="en-US" w:eastAsia="zh-CN"/>
        </w:rPr>
      </w:pPr>
      <w:r>
        <w:rPr>
          <w:rFonts w:hint="default"/>
          <w:lang w:val="en-US" w:eastAsia="zh-CN"/>
        </w:rPr>
        <w:t>3.2 正面影响（效率）</w:t>
      </w:r>
    </w:p>
    <w:p w14:paraId="60885E1C">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4187C834">
      <w:pPr>
        <w:numPr>
          <w:ilvl w:val="0"/>
          <w:numId w:val="0"/>
        </w:numPr>
        <w:spacing w:before="120" w:after="120" w:line="288" w:lineRule="auto"/>
        <w:jc w:val="left"/>
        <w:rPr>
          <w:rFonts w:hint="default"/>
          <w:lang w:val="en-US" w:eastAsia="zh-CN"/>
        </w:rPr>
      </w:pPr>
      <w:r>
        <w:rPr>
          <w:rFonts w:hint="default"/>
          <w:lang w:val="en-US" w:eastAsia="zh-CN"/>
        </w:rPr>
        <w:t>AI技术让物联网行业的工作效率大幅提升。在数据处理方面，传统的人工数据分析可能需要几天甚至几周的时间，而AI算法可以在几分钟内完成对海量物联网数据的分析和挖掘，快速发现数据中的规律和异常。在设备维护方面，基于AI的预测性维护可以提前几天甚至几周预测设备故障，让维护人员有足够的时间进行准备，避免了设备的非计划停机，提高了设备的利用率。在生产制造方面，AI驱动的数字孪生技术可以模拟生产过程中的各种场景，帮助企业优化生产流程，减少试错成本，提高生产效率。</w:t>
      </w:r>
    </w:p>
    <w:p w14:paraId="07DEA39A">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7DFBA01A">
      <w:pPr>
        <w:numPr>
          <w:ilvl w:val="0"/>
          <w:numId w:val="0"/>
        </w:numPr>
        <w:spacing w:before="120" w:after="120" w:line="288" w:lineRule="auto"/>
        <w:jc w:val="left"/>
        <w:rPr>
          <w:rFonts w:hint="default"/>
          <w:lang w:val="en-US" w:eastAsia="zh-CN"/>
        </w:rPr>
      </w:pPr>
      <w:r>
        <w:rPr>
          <w:rFonts w:hint="default"/>
          <w:lang w:val="en-US" w:eastAsia="zh-CN"/>
        </w:rPr>
        <w:t>3.3 负面挑战与危机（替代）</w:t>
      </w:r>
    </w:p>
    <w:p w14:paraId="34C7D787">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1256181A">
      <w:pPr>
        <w:numPr>
          <w:ilvl w:val="0"/>
          <w:numId w:val="0"/>
        </w:numPr>
        <w:spacing w:before="120" w:after="120" w:line="288" w:lineRule="auto"/>
        <w:jc w:val="left"/>
        <w:rPr>
          <w:rFonts w:hint="default"/>
          <w:lang w:val="en-US" w:eastAsia="zh-CN"/>
        </w:rPr>
      </w:pPr>
      <w:r>
        <w:rPr>
          <w:rFonts w:hint="default"/>
          <w:lang w:val="en-US" w:eastAsia="zh-CN"/>
        </w:rPr>
        <w:t>随着AI技术的应用，一些初级岗位正在消失。例如，传统的物联网设备安装调试员，随着设备智能化程度的提高，很多安装调试工作可以通过AI算法自动完成；人工数据标注员，在AI训练数据的标注工作中，部分可以通过自动标注技术替代。</w:t>
      </w:r>
    </w:p>
    <w:p w14:paraId="24C68B62">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05F5DC8D">
      <w:pPr>
        <w:numPr>
          <w:ilvl w:val="0"/>
          <w:numId w:val="0"/>
        </w:numPr>
        <w:spacing w:before="120" w:after="120" w:line="288" w:lineRule="auto"/>
        <w:jc w:val="left"/>
        <w:rPr>
          <w:rFonts w:hint="default"/>
          <w:lang w:val="en-US" w:eastAsia="zh-CN"/>
        </w:rPr>
      </w:pPr>
      <w:r>
        <w:rPr>
          <w:rFonts w:hint="default"/>
          <w:lang w:val="en-US" w:eastAsia="zh-CN"/>
        </w:rPr>
        <w:t>作为物联网工程专业的学生，面临的“技术性失业”风险并非很大，但需要不断提升自己的技能。AI主要替代的是重复性、规律性的工作，而对于需要跨领域知识整合、创新设计和复杂问题解决的工作，AI还无法完全替代。因此，学生需要在掌握专业技术的基础上，提升自己的创新能力、系统架构能力和跨领域协作能力，向复合型、高端型人才发展。</w:t>
      </w:r>
    </w:p>
    <w:p w14:paraId="2C124870">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3591AB7A">
      <w:pPr>
        <w:numPr>
          <w:ilvl w:val="0"/>
          <w:numId w:val="0"/>
        </w:numPr>
        <w:spacing w:before="120" w:after="120" w:line="288" w:lineRule="auto"/>
        <w:jc w:val="left"/>
        <w:rPr>
          <w:rFonts w:hint="default"/>
          <w:lang w:val="en-US" w:eastAsia="zh-CN"/>
        </w:rPr>
      </w:pPr>
      <w:r>
        <w:rPr>
          <w:rFonts w:hint="default"/>
          <w:lang w:val="en-US" w:eastAsia="zh-CN"/>
        </w:rPr>
        <w:t>第四部分：我的目标岗位与薪资调研</w:t>
      </w:r>
    </w:p>
    <w:p w14:paraId="6E30C377">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07932541">
      <w:pPr>
        <w:numPr>
          <w:ilvl w:val="0"/>
          <w:numId w:val="0"/>
        </w:numPr>
        <w:spacing w:before="120" w:after="120" w:line="288" w:lineRule="auto"/>
        <w:jc w:val="left"/>
        <w:rPr>
          <w:rFonts w:hint="default"/>
          <w:lang w:val="en-US" w:eastAsia="zh-CN"/>
        </w:rPr>
      </w:pPr>
      <w:r>
        <w:rPr>
          <w:rFonts w:hint="default"/>
          <w:lang w:val="en-US" w:eastAsia="zh-CN"/>
        </w:rPr>
        <w:t>4.1 目标岗位画像</w:t>
      </w:r>
    </w:p>
    <w:p w14:paraId="69FC18B9">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35BEED1C">
      <w:pPr>
        <w:numPr>
          <w:ilvl w:val="0"/>
          <w:numId w:val="0"/>
        </w:numPr>
        <w:spacing w:before="120" w:after="120" w:line="288" w:lineRule="auto"/>
        <w:jc w:val="left"/>
        <w:rPr>
          <w:rFonts w:hint="default"/>
          <w:lang w:val="en-US" w:eastAsia="zh-CN"/>
        </w:rPr>
      </w:pPr>
      <w:r>
        <w:rPr>
          <w:rFonts w:hint="default"/>
          <w:lang w:val="en-US" w:eastAsia="zh-CN"/>
        </w:rPr>
        <w:t>基于前文分析，我锁定的目标岗位是工业物联网解决方案架构师。该岗位需要具备扎实的物联网技术基础，包括传感器技术、无线通信网络、嵌入式系统等；熟悉工业领域的业务流程和需求，如制造业的生产流程、设备管理等；掌握工业协议（如OPC UA、Modbus）、边缘计算、数字孪生等技术；具备良好的沟通能力和团队协作能力，能够与客户、开发团队、实施团队等进行有效沟通，将客户需求转化为具体的解决方案。</w:t>
      </w:r>
    </w:p>
    <w:p w14:paraId="76D2744A">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178F27BA">
      <w:pPr>
        <w:numPr>
          <w:ilvl w:val="0"/>
          <w:numId w:val="0"/>
        </w:numPr>
        <w:spacing w:before="120" w:after="120" w:line="288" w:lineRule="auto"/>
        <w:jc w:val="left"/>
        <w:rPr>
          <w:rFonts w:hint="default"/>
          <w:lang w:val="en-US" w:eastAsia="zh-CN"/>
        </w:rPr>
      </w:pPr>
      <w:r>
        <w:rPr>
          <w:rFonts w:hint="default"/>
          <w:lang w:val="en-US" w:eastAsia="zh-CN"/>
        </w:rPr>
        <w:t>4.2 薪资水平调研</w:t>
      </w:r>
    </w:p>
    <w:p w14:paraId="2CB9B1FE">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0D4E9C06">
      <w:pPr>
        <w:numPr>
          <w:ilvl w:val="0"/>
          <w:numId w:val="0"/>
        </w:numPr>
        <w:spacing w:before="120" w:after="120" w:line="288" w:lineRule="auto"/>
        <w:jc w:val="left"/>
        <w:rPr>
          <w:rFonts w:hint="default"/>
          <w:lang w:val="en-US" w:eastAsia="zh-CN"/>
        </w:rPr>
      </w:pPr>
      <w:r>
        <w:rPr>
          <w:rFonts w:hint="default"/>
          <w:lang w:val="en-US" w:eastAsia="zh-CN"/>
        </w:rPr>
        <w:t>- 一线城市（北上广深）：通过对BOSS直聘、猎聘等招聘APP的3-5个真实招聘JD分析，该岗位应届生平均薪资在15-20万元/年。例如，某知名工业互联网企业招聘工业物联网解决方案架构师（应届生），要求熟悉工业物联网架构、掌握至少一种工业协议，薪资范围为16-20万元/年，还提供五险一金、年终奖金、项目提成等福利。</w:t>
      </w:r>
    </w:p>
    <w:p w14:paraId="7A39F674">
      <w:pPr>
        <w:numPr>
          <w:ilvl w:val="0"/>
          <w:numId w:val="0"/>
        </w:numPr>
        <w:spacing w:before="120" w:after="120" w:line="288" w:lineRule="auto"/>
        <w:jc w:val="left"/>
        <w:rPr>
          <w:rFonts w:hint="default"/>
          <w:lang w:val="en-US" w:eastAsia="zh-CN"/>
        </w:rPr>
      </w:pPr>
      <w:r>
        <w:rPr>
          <w:rFonts w:hint="default"/>
          <w:lang w:val="en-US" w:eastAsia="zh-CN"/>
        </w:rPr>
        <w:t>- 二三线城市（以杭州、成都为例）：该岗位应届生平均薪资在10-15万元/年。如杭州某科技公司招聘该岗位应届生，要求具备工业物联网项目经验（实习经历亦可），薪资为12-15万元/年，提供餐补、交通补和定期技术培训。</w:t>
      </w:r>
    </w:p>
    <w:p w14:paraId="2E662419">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24A230B7">
      <w:pPr>
        <w:numPr>
          <w:ilvl w:val="0"/>
          <w:numId w:val="0"/>
        </w:numPr>
        <w:spacing w:before="120" w:after="120" w:line="288" w:lineRule="auto"/>
        <w:jc w:val="left"/>
        <w:rPr>
          <w:rFonts w:hint="default"/>
          <w:lang w:val="en-US" w:eastAsia="zh-CN"/>
        </w:rPr>
      </w:pPr>
      <w:r>
        <w:rPr>
          <w:rFonts w:hint="default"/>
          <w:lang w:val="en-US" w:eastAsia="zh-CN"/>
        </w:rPr>
        <w:t>4.3 结论</w:t>
      </w:r>
    </w:p>
    <w:p w14:paraId="6068A5E2">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079BBDE8">
      <w:pPr>
        <w:numPr>
          <w:ilvl w:val="0"/>
          <w:numId w:val="0"/>
        </w:numPr>
        <w:spacing w:before="120" w:after="120" w:line="288" w:lineRule="auto"/>
        <w:jc w:val="left"/>
        <w:rPr>
          <w:rFonts w:hint="default"/>
          <w:lang w:val="en-US" w:eastAsia="zh-CN"/>
        </w:rPr>
      </w:pPr>
      <w:r>
        <w:rPr>
          <w:rFonts w:hint="default"/>
          <w:lang w:val="en-US" w:eastAsia="zh-CN"/>
        </w:rPr>
        <w:t>为了拿到目标薪资，我剩下的大学时间重点要补充以下技能：</w:t>
      </w:r>
    </w:p>
    <w:p w14:paraId="0BD04D05">
      <w:pPr>
        <w:numPr>
          <w:ilvl w:val="0"/>
          <w:numId w:val="0"/>
        </w:numPr>
        <w:spacing w:before="120" w:after="120" w:line="288" w:lineRule="auto"/>
        <w:jc w:val="left"/>
        <w:rPr>
          <w:rFonts w:hint="default"/>
          <w:lang w:val="en-US" w:eastAsia="zh-CN"/>
        </w:rPr>
      </w:pPr>
      <w:r>
        <w:rPr>
          <w:rFonts w:hint="default"/>
          <w:lang w:val="en-US" w:eastAsia="zh-CN"/>
        </w:rPr>
        <w:t xml:space="preserve"> </w:t>
      </w:r>
    </w:p>
    <w:p w14:paraId="523CB0A2">
      <w:pPr>
        <w:numPr>
          <w:ilvl w:val="0"/>
          <w:numId w:val="0"/>
        </w:numPr>
        <w:spacing w:before="120" w:after="120" w:line="288" w:lineRule="auto"/>
        <w:jc w:val="left"/>
        <w:rPr>
          <w:rFonts w:hint="default"/>
          <w:lang w:val="en-US" w:eastAsia="zh-CN"/>
        </w:rPr>
      </w:pPr>
      <w:r>
        <w:rPr>
          <w:rFonts w:hint="default"/>
          <w:lang w:val="en-US" w:eastAsia="zh-CN"/>
        </w:rPr>
        <w:t>- 技术技能：深入学习工业协议（OPC UA、Modbus）、边缘计算框架（如EdgeX Foundry）、数字孪生技术（如Unity、Unreal Engine在数字孪生中的应用）；参与工业物联网开源项目，如OpenIIoT，积累实战经验。</w:t>
      </w:r>
    </w:p>
    <w:p w14:paraId="4403EF07">
      <w:pPr>
        <w:numPr>
          <w:ilvl w:val="0"/>
          <w:numId w:val="0"/>
        </w:numPr>
        <w:spacing w:before="120" w:after="120" w:line="288" w:lineRule="auto"/>
        <w:jc w:val="left"/>
        <w:rPr>
          <w:rFonts w:hint="default"/>
          <w:lang w:val="en-US" w:eastAsia="zh-CN"/>
        </w:rPr>
      </w:pPr>
      <w:r>
        <w:rPr>
          <w:rFonts w:hint="default"/>
          <w:lang w:val="en-US" w:eastAsia="zh-CN"/>
        </w:rPr>
        <w:t>- 业务知识：学习制造业、能源等工业领域的业务流程，阅读相关行业报告，了解行业痛点和需求。</w:t>
      </w:r>
    </w:p>
    <w:p w14:paraId="24317ECE">
      <w:pPr>
        <w:numPr>
          <w:ilvl w:val="0"/>
          <w:numId w:val="0"/>
        </w:numPr>
        <w:spacing w:before="120" w:after="120" w:line="288" w:lineRule="auto"/>
        <w:jc w:val="left"/>
        <w:rPr>
          <w:rFonts w:hint="default"/>
          <w:lang w:val="en-US" w:eastAsia="zh-CN"/>
        </w:rPr>
      </w:pPr>
      <w:r>
        <w:rPr>
          <w:rFonts w:hint="default"/>
          <w:lang w:val="en-US" w:eastAsia="zh-CN"/>
        </w:rPr>
        <w:t>- 软技能：提升沟通表达能力和团队协作能力，参加校园的技术交流社团和项目团队，锻炼自己的项目管理和协调能力。</w:t>
      </w:r>
    </w:p>
    <w:sectPr>
      <w:footerReference r:id="rId3" w:type="default"/>
      <w:pgSz w:w="11905" w:h="16840"/>
      <w:pgMar w:top="1417" w:right="1417" w:bottom="1417" w:left="1417" w:header="850" w:footer="992" w:gutter="0"/>
      <w:pgNumType w:fmt="decimal"/>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0C438">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3CB1C8C">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wrap="none" lIns="0" tIns="0" rIns="0" bIns="0" upright="0">
                      <a:spAutoFit/>
                    </wps:bodyPr>
                  </wps:wsp>
                </a:graphicData>
              </a:graphic>
            </wp:anchor>
          </w:drawing>
        </mc:Choice>
        <mc:Fallback>
          <w:pict>
            <v:shape id="文本框 1025"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pci88sBAACcAwAADgAAAGRycy9lMm9Eb2MueG1srVPNjtMwEL4j8Q6W&#10;79RpJ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rFTaDEcYsDv3z/dvnx6/LzK1lW&#10;q9dZoT5AjYkPAVPTcOeHnD35AZ2Z+KCizV+kRDCO+p6v+sohEZEfrVfrdYUhgbH5gjjs8XmIkN5K&#10;b0k2GhpxgEVXfnoPaUydU3I15++1MejntXF/ORAze1jufewxW2nYD1Pje9+ekU+Ps2+ow1WnxLxz&#10;KG1ek9mIs7GfjWOI+tCVPcr1INweEzZRessVRtipMA6tsJsWLG/Fn/eS9fhTbX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EqXIvPLAQAAnAMAAA4AAAAAAAAAAQAgAAAAHgEAAGRycy9lMm9E&#10;b2MueG1sUEsFBgAAAAAGAAYAWQEAAFsFAAAAAA==&#10;">
              <v:fill on="f" focussize="0,0"/>
              <v:stroke on="f"/>
              <v:imagedata o:title=""/>
              <o:lock v:ext="edit" aspectratio="f"/>
              <v:textbox inset="0mm,0mm,0mm,0mm" style="mso-fit-shape-to-text:t;">
                <w:txbxContent>
                  <w:p w14:paraId="13CB1C8C">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105EA5"/>
    <w:rsid w:val="15285206"/>
    <w:rsid w:val="15F14CB0"/>
    <w:rsid w:val="1FED6527"/>
    <w:rsid w:val="21EF545F"/>
    <w:rsid w:val="295848B1"/>
    <w:rsid w:val="2DA134D1"/>
    <w:rsid w:val="2E10641E"/>
    <w:rsid w:val="2E1D6FFC"/>
    <w:rsid w:val="344211B7"/>
    <w:rsid w:val="390A586B"/>
    <w:rsid w:val="497D7EF4"/>
    <w:rsid w:val="4C893C80"/>
    <w:rsid w:val="4DB36BDD"/>
    <w:rsid w:val="54283619"/>
    <w:rsid w:val="54C72DE8"/>
    <w:rsid w:val="6051650D"/>
    <w:rsid w:val="60D31618"/>
    <w:rsid w:val="62662018"/>
    <w:rsid w:val="67917634"/>
    <w:rsid w:val="6C953C26"/>
    <w:rsid w:val="6D02561C"/>
    <w:rsid w:val="72AA7CFF"/>
    <w:rsid w:val="78A6563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1325</Words>
  <Characters>1475</Characters>
  <TotalTime>121</TotalTime>
  <ScaleCrop>false</ScaleCrop>
  <LinksUpToDate>false</LinksUpToDate>
  <CharactersWithSpaces>1489</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2025-12-05T01:13:00Z</dcterms:created>
  <dc:creator>Apache POI</dc:creator>
  <cp:lastModifiedBy>。</cp:lastModifiedBy>
  <dcterms:modified xsi:type="dcterms:W3CDTF">2025-12-24T01:32:04Z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eyJoZGlkIjoiMTNhNjQ3M2Q4NmRmZWJkMmVlOWYyNjg2NmY4ZmI5ZGMiLCJ1c2VySWQiOiI4OTQyODE2MjcifQ==</vt:lpwstr>
  </property>
  <property fmtid="{D5CDD505-2E9C-101B-9397-08002B2CF9AE}" pid="3" name="KSOProductBuildVer">
    <vt:lpwstr>2052-12.1.0.24034</vt:lpwstr>
  </property>
  <property fmtid="{D5CDD505-2E9C-101B-9397-08002B2CF9AE}" pid="4" name="ICV">
    <vt:lpwstr>89C4942DD43F4E44BD1170365B9608EC_13</vt:lpwstr>
  </property>
</Properties>
</file>