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示例作业</w:t>
      </w:r>
    </w:p>
    <w:p>
      <w:r>
        <w:t>这是一份示例作业正文，用于验证批改接口的文档解析与评分流程。内容包含职业规划、目标设定以及行动路径描述，字数超过最小校验长度。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