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left"/>
      </w:pPr>
      <w:r>
        <w:t>稳定性扩散模型（Stability Diffusion Model）是基于强化学习和扩散模型的图像生成模型。这个模型可以在几次迭代中从一个随机条件下生成一幅图像，这些图像之间存在一定程度的相似度。然而，为了更好地实现图像生成，调优稳定性扩散模型是非常重要的。</w:t>
        <w:br/>
        <w:br/>
        <w:t>以下是一些可能需要考虑的调优策略：</w:t>
        <w:br/>
        <w:br/>
        <w:t>1. **Learning Rate**：学习率（Learning Rate）对稳定性扩散模型的性能有着至关重要的影响。通常，在初期阶段使用较高的学习率，直到图像在几次迭代中出现明显的模式，然后调整学习率，以保持每个步骤的稳定性。</w:t>
        <w:br/>
        <w:br/>
        <w:t>2. **Diffusion Process**：_diffusion process_ 是一个关键参数，它决定了扩散模型如何将条件转化为图像。适当的值可以提高图像生成的质量和细节。</w:t>
        <w:br/>
        <w:br/>
        <w:t>3. **Model Architecture**：稳定性扩散模型的_architecture_ 有许多可供选择，例如使用不同类型的递归模型、批量处理、等等。调优这些结构以找到最佳的组合以获得更好的结果。</w:t>
        <w:br/>
        <w:br/>
        <w:t>4. **Data Augmentation**：数据增强（Data Augmentation）是将生成的图像添加到原始Training dataset中，以增加其大小和多样性。这可以改善稳定性扩散模型学习到的表示能力，并提高它在测试时对新数据的适应度。</w:t>
        <w:br/>
        <w:br/>
        <w:t>5. **Regularization Techniques**：通过使用各种 regularizationเทคนิค，如Dropout、DropConnect等，可以减轻稳定性扩散模型过拟合的问题。这些方法会随机地忽略特定层或神经元的权重，防止模型过于依赖于特定的输入。</w:t>
        <w:br/>
        <w:br/>
        <w:t>6. **Batch Size**：batch size 的设置对于稳定性扩散模型的性能也非常重要。如果batch size太小，模型可能无法有效利用批量处理，这反过来会导致过低的学习率和过拟合的问题。另一方面，如果batch size太大，可能会增加计算成本并降低学习效率。</w:t>
        <w:br/>
        <w:br/>
        <w:t>7. **Evaluation Metric**：选择合适的评估指标对稳定性扩散模型的性能有着重要影响。常见的评价标准包括平均相似度、视觉质量等。通过调整这些指标，我们可以更好地衡量模型的表现并做出必要的调整。</w:t>
        <w:br/>
        <w:br/>
        <w:t>8. **Hardware Resources**：稳定性扩散模型通常需要大量GPU内存和计算资源来训练和运行。在调优该模型时，考虑使用高性能的硬件设备和适当分配的计算资源，可以显著提高模型的学习效率和生成质量。</w:t>
        <w:br/>
        <w:br/>
        <w:t>通过这些策略可以实现更好的图像生成效果。每种策略都对稳定性扩散模型的性能有着重要影响，并且需要根据具体情况进行调整以获得最优结果。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