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World-leading hydraulic system designers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bring innovative hydraulics solutions to life with well designed hydraulic systems. Using tailored components, equipment, skills and know how, we design your hydraulic system to your exact requirements. This means our system designs factor in hydraulic system components only from the world’s leading hydraulic manufacturers.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Various sectors across the board use Total Prime system designs for their hydraulic applications. A few examples include agriculture, manufacturing, automotive, pulp &amp; paper, power generation, construction and maritime, among others.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primary components used when designing your basic hydraulic system are cylinders, motors, pumps, accumulators (reservoirs), valves, filters and actuators. We stock and use all components, including those not listed here, to ensure an optimised, highly functional hydraulic system that meets your expectations.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Features:</w:t>
      </w:r>
    </w:p>
    <w:p w:rsidR="00000000" w:rsidDel="00000000" w:rsidP="00000000" w:rsidRDefault="00000000" w:rsidRPr="00000000" w14:paraId="0000000A">
      <w:pPr>
        <w:rPr/>
      </w:pPr>
      <w:r w:rsidDel="00000000" w:rsidR="00000000" w:rsidRPr="00000000">
        <w:rPr>
          <w:rtl w:val="0"/>
        </w:rPr>
        <w:t xml:space="preserve">- Experienced &amp; knowledgeable design engineers &amp; technicians</w:t>
      </w:r>
    </w:p>
    <w:p w:rsidR="00000000" w:rsidDel="00000000" w:rsidP="00000000" w:rsidRDefault="00000000" w:rsidRPr="00000000" w14:paraId="0000000B">
      <w:pPr>
        <w:rPr/>
      </w:pPr>
      <w:r w:rsidDel="00000000" w:rsidR="00000000" w:rsidRPr="00000000">
        <w:rPr>
          <w:rtl w:val="0"/>
        </w:rPr>
        <w:t xml:space="preserve">- Intuitive software that facilitates optimal assembly system layout</w:t>
      </w:r>
    </w:p>
    <w:p w:rsidR="00000000" w:rsidDel="00000000" w:rsidP="00000000" w:rsidRDefault="00000000" w:rsidRPr="00000000" w14:paraId="0000000C">
      <w:pPr>
        <w:rPr/>
      </w:pPr>
      <w:r w:rsidDel="00000000" w:rsidR="00000000" w:rsidRPr="00000000">
        <w:rPr>
          <w:rtl w:val="0"/>
        </w:rPr>
        <w:t xml:space="preserve">- Systems designed to exact specifications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