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390" w:dyaOrig="3847">
          <v:rect xmlns:o="urn:schemas-microsoft-com:office:office" xmlns:v="urn:schemas-microsoft-com:vml" id="rectole0000000000" style="width:369.500000pt;height:19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4069">
          <v:rect xmlns:o="urn:schemas-microsoft-com:office:office" xmlns:v="urn:schemas-microsoft-com:vml" id="rectole0000000001" style="width:437.350000pt;height:20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648">
          <v:rect xmlns:o="urn:schemas-microsoft-com:office:office" xmlns:v="urn:schemas-microsoft-com:vml" id="rectole0000000002" style="width:437.350000pt;height:32.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6">
        <w:r>
          <w:rPr>
            <w:rFonts w:ascii="Times New Roman" w:hAnsi="Times New Roman" w:cs="Times New Roman" w:eastAsia="Times New Roman"/>
            <w:b/>
            <w:color w:val="0000FF"/>
            <w:spacing w:val="0"/>
            <w:position w:val="0"/>
            <w:sz w:val="24"/>
            <w:u w:val="single"/>
            <w:shd w:fill="auto" w:val="clear"/>
          </w:rPr>
          <w:t xml:space="preserve">https://github.com/DragonGlitch727/MySQL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DragonGlitch727/MySQL"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