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7262B" w14:textId="77777777" w:rsidR="00E619E9" w:rsidRDefault="00E619E9"/>
    <w:p w14:paraId="10C01C50" w14:textId="77777777" w:rsidR="00E619E9" w:rsidRDefault="00E619E9"/>
    <w:p w14:paraId="350AD0A0" w14:textId="77777777" w:rsidR="00E619E9" w:rsidRDefault="00E619E9"/>
    <w:p w14:paraId="7AF2605D" w14:textId="77777777" w:rsidR="00E619E9" w:rsidRDefault="00E619E9"/>
    <w:p w14:paraId="3F67D29C" w14:textId="77777777" w:rsidR="00E619E9" w:rsidRDefault="00E619E9"/>
    <w:p w14:paraId="0D078A0F" w14:textId="77777777" w:rsidR="00E619E9" w:rsidRDefault="00E619E9"/>
    <w:p w14:paraId="75481DB0" w14:textId="77777777" w:rsidR="00E619E9" w:rsidRPr="00E619E9" w:rsidRDefault="002C5A72" w:rsidP="00DD0300">
      <w:pPr>
        <w:rPr>
          <w:b/>
        </w:rPr>
      </w:pPr>
      <w:r>
        <w:rPr>
          <w:b/>
        </w:rPr>
        <w:t>Gangstas Report 20</w:t>
      </w:r>
      <w:r w:rsidR="00A46CCA">
        <w:rPr>
          <w:b/>
        </w:rPr>
        <w:t>10</w:t>
      </w:r>
    </w:p>
    <w:p w14:paraId="6AA7EAA3" w14:textId="77777777" w:rsidR="00E619E9" w:rsidRDefault="00E619E9"/>
    <w:p w14:paraId="46E1593D" w14:textId="18618225" w:rsidR="00E619E9" w:rsidRDefault="00E619E9">
      <w:r>
        <w:t xml:space="preserve">Completed by: </w:t>
      </w:r>
      <w:r w:rsidR="00F22B25">
        <w:t>Sunny Patel</w:t>
      </w:r>
    </w:p>
    <w:p w14:paraId="4E2953D3" w14:textId="77777777" w:rsidR="00E619E9" w:rsidRDefault="00E619E9"/>
    <w:p w14:paraId="22819740" w14:textId="7EDC3FDB" w:rsidR="00E619E9" w:rsidRDefault="00E619E9">
      <w:r>
        <w:t>GT</w:t>
      </w:r>
      <w:r w:rsidR="00A46CCA">
        <w:t xml:space="preserve"> Account:</w:t>
      </w:r>
      <w:r w:rsidR="00F22B25">
        <w:t xml:space="preserve"> 902415480</w:t>
      </w:r>
    </w:p>
    <w:p w14:paraId="609444AB" w14:textId="77777777" w:rsidR="00E619E9" w:rsidRDefault="00E619E9"/>
    <w:p w14:paraId="331B4CD5" w14:textId="7B29327B" w:rsidR="009E1D2D" w:rsidRDefault="00E619E9">
      <w:r>
        <w:t xml:space="preserve">On this date: </w:t>
      </w:r>
      <w:r w:rsidR="00F22B25">
        <w:t>11/03/2012</w:t>
      </w:r>
    </w:p>
    <w:p w14:paraId="395F52C2" w14:textId="77777777" w:rsidR="009E1D2D" w:rsidRDefault="009E1D2D"/>
    <w:p w14:paraId="18F6ABFA" w14:textId="77777777" w:rsidR="009E1D2D" w:rsidRDefault="009E1D2D">
      <w:r>
        <w:br w:type="page"/>
      </w:r>
      <w:r>
        <w:lastRenderedPageBreak/>
        <w:t>Table of Contents</w:t>
      </w:r>
    </w:p>
    <w:p w14:paraId="4A3064F2" w14:textId="77777777" w:rsidR="009E1D2D" w:rsidRDefault="009E1D2D"/>
    <w:sdt>
      <w:sdtPr>
        <w:id w:val="389775153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noProof/>
          <w:color w:val="auto"/>
          <w:sz w:val="24"/>
          <w:szCs w:val="24"/>
          <w:lang w:eastAsia="zh-CN"/>
        </w:rPr>
      </w:sdtEndPr>
      <w:sdtContent>
        <w:p w14:paraId="623B2883" w14:textId="223FFB70" w:rsidR="00E57A75" w:rsidRDefault="00E57A75">
          <w:pPr>
            <w:pStyle w:val="TOCHeading"/>
          </w:pPr>
          <w:r>
            <w:t>Table of Contents</w:t>
          </w:r>
        </w:p>
        <w:p w14:paraId="6593421E" w14:textId="77777777" w:rsidR="00E57A75" w:rsidRDefault="00E57A7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8F0FFB">
            <w:rPr>
              <w:i/>
              <w:iCs/>
              <w:noProof/>
              <w:color w:val="4F81BD" w:themeColor="accent1"/>
            </w:rPr>
            <w:t>Introduction: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_Toc213745145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5C77C0" w14:textId="77777777" w:rsidR="00E57A75" w:rsidRDefault="00E57A7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8F0FFB">
            <w:rPr>
              <w:i/>
              <w:iCs/>
              <w:noProof/>
              <w:color w:val="4F81BD" w:themeColor="accent1"/>
            </w:rPr>
            <w:t>Data Analysis: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_Toc213745146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6AEE72" w14:textId="77777777" w:rsidR="00E57A75" w:rsidRDefault="00E57A7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8F0FFB">
            <w:rPr>
              <w:i/>
              <w:iCs/>
              <w:noProof/>
              <w:color w:val="4F81BD" w:themeColor="accent1"/>
            </w:rPr>
            <w:t>Conclusion: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_Toc213745147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4A6243" w14:textId="77777777" w:rsidR="00E57A75" w:rsidRDefault="00E57A7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8F0FFB">
            <w:rPr>
              <w:i/>
              <w:iCs/>
              <w:noProof/>
              <w:color w:val="4F81BD" w:themeColor="accent1"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_Toc213745148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28E0228" w14:textId="4953786E" w:rsidR="00E57A75" w:rsidRDefault="00E57A75">
          <w:r>
            <w:rPr>
              <w:b/>
              <w:bCs/>
              <w:noProof/>
            </w:rPr>
            <w:fldChar w:fldCharType="end"/>
          </w:r>
        </w:p>
      </w:sdtContent>
    </w:sdt>
    <w:p w14:paraId="3D9D6A8F" w14:textId="77777777" w:rsidR="00106CCC" w:rsidRPr="00E57A75" w:rsidRDefault="00E619E9" w:rsidP="00E57A75">
      <w:pPr>
        <w:pStyle w:val="Heading1"/>
        <w:rPr>
          <w:rStyle w:val="IntenseEmphasis"/>
        </w:rPr>
      </w:pPr>
      <w:r>
        <w:br w:type="page"/>
      </w:r>
      <w:bookmarkStart w:id="0" w:name="_Toc213745145"/>
      <w:r w:rsidR="00106CCC" w:rsidRPr="00E57A75">
        <w:rPr>
          <w:rStyle w:val="IntenseEmphasis"/>
        </w:rPr>
        <w:lastRenderedPageBreak/>
        <w:t>Introduction:</w:t>
      </w:r>
      <w:bookmarkEnd w:id="0"/>
    </w:p>
    <w:p w14:paraId="5B0DD733" w14:textId="77777777" w:rsidR="00E619E9" w:rsidRDefault="00791DC2" w:rsidP="00E619E9">
      <w:r>
        <w:t>Bad guys are bad</w:t>
      </w:r>
      <w:r w:rsidR="00E619E9">
        <w:t>, but just how bad are bad guys?</w:t>
      </w:r>
      <w:r>
        <w:t xml:space="preserve">  The </w:t>
      </w:r>
      <w:r w:rsidR="00E619E9">
        <w:t>CS</w:t>
      </w:r>
      <w:r>
        <w:t xml:space="preserve">1371 TAs have </w:t>
      </w:r>
      <w:r w:rsidR="00E619E9">
        <w:t>bargained hard with The National Gangsta Database and Spreadsheet Co. Ltd. to obtain the classified data about</w:t>
      </w:r>
      <w:r>
        <w:t xml:space="preserve"> the baddest of the bad.  </w:t>
      </w:r>
      <w:r w:rsidR="00E619E9">
        <w:t>In return for the sensitive data, we must determine who of the villains is the most diabolical</w:t>
      </w:r>
      <w:r>
        <w:t xml:space="preserve">.  Will it be Jim Greenlee, the crazed former </w:t>
      </w:r>
      <w:r w:rsidR="00106CCC">
        <w:t>Georgia Tech college of computing professor who attempted to giv</w:t>
      </w:r>
      <w:r w:rsidR="004F7F0B">
        <w:t xml:space="preserve">e students negative grades, or </w:t>
      </w:r>
      <w:r w:rsidR="00106CCC">
        <w:t>Bill Clinton, who had his way with white house interns.  The Task is yours</w:t>
      </w:r>
      <w:r w:rsidR="00E619E9">
        <w:t>,</w:t>
      </w:r>
      <w:r w:rsidR="00106CCC">
        <w:t xml:space="preserve"> can you handle it?</w:t>
      </w:r>
    </w:p>
    <w:p w14:paraId="7AF210D6" w14:textId="77777777" w:rsidR="00106CCC" w:rsidRPr="00E57A75" w:rsidRDefault="00106CCC" w:rsidP="00E57A75">
      <w:pPr>
        <w:pStyle w:val="Heading1"/>
        <w:rPr>
          <w:rStyle w:val="IntenseEmphasis"/>
        </w:rPr>
      </w:pPr>
      <w:bookmarkStart w:id="1" w:name="_Toc213745146"/>
      <w:r w:rsidRPr="00E57A75">
        <w:rPr>
          <w:rStyle w:val="IntenseEmphasis"/>
        </w:rPr>
        <w:t>Data Analysis:</w:t>
      </w:r>
      <w:bookmarkEnd w:id="1"/>
    </w:p>
    <w:p w14:paraId="337CE9AA" w14:textId="77777777" w:rsidR="00E619E9" w:rsidRDefault="00E619E9">
      <w:r>
        <w:t>There are many facets to villainy</w:t>
      </w:r>
      <w:r w:rsidR="009A6743">
        <w:t>, as the data categories indicate</w:t>
      </w:r>
      <w:r>
        <w:t>.  Cruelty, mercilessness, penitence, sadism, incorrigibility, and mad genius all appear in varying levels among the gangstas we consider, and each factor except penitence have strong positive correlations with mean-badness.  In the following analysis we consider superlatives in some of the gangsta qualities</w:t>
      </w:r>
      <w:r w:rsidR="00171AFD">
        <w:t xml:space="preserve"> and also note the overall baddest</w:t>
      </w:r>
      <w:r>
        <w:t xml:space="preserve"> of the bunch.  </w:t>
      </w:r>
    </w:p>
    <w:p w14:paraId="5A1CE544" w14:textId="77777777" w:rsidR="00E619E9" w:rsidRDefault="00E619E9"/>
    <w:p w14:paraId="2194389F" w14:textId="25E8C18B" w:rsidR="00106CCC" w:rsidRPr="00C06738" w:rsidRDefault="00106CCC">
      <w:pPr>
        <w:rPr>
          <w:rFonts w:ascii="Helvetica" w:eastAsia="Times New Roman" w:hAnsi="Helvetica"/>
          <w:color w:val="000000"/>
          <w:sz w:val="20"/>
          <w:szCs w:val="20"/>
          <w:lang w:eastAsia="en-US"/>
        </w:rPr>
      </w:pPr>
      <w:r>
        <w:t xml:space="preserve">According to the mean-badness calculation, </w:t>
      </w:r>
      <w:r w:rsidR="00C06738" w:rsidRPr="00C06738">
        <w:rPr>
          <w:rFonts w:ascii="Helvetica" w:eastAsia="Times New Roman" w:hAnsi="Helvetica"/>
          <w:color w:val="000000"/>
          <w:sz w:val="20"/>
          <w:szCs w:val="20"/>
          <w:lang w:eastAsia="en-US"/>
        </w:rPr>
        <w:t>Emperor Palpatine</w:t>
      </w:r>
      <w:r w:rsidR="00C06738">
        <w:rPr>
          <w:rFonts w:ascii="Helvetica" w:eastAsia="Times New Roman" w:hAnsi="Helvetica"/>
          <w:color w:val="000000"/>
          <w:sz w:val="20"/>
          <w:szCs w:val="20"/>
          <w:lang w:eastAsia="en-US"/>
        </w:rPr>
        <w:t xml:space="preserve"> </w:t>
      </w:r>
      <w:r>
        <w:t>is</w:t>
      </w:r>
      <w:bookmarkStart w:id="2" w:name="_GoBack"/>
      <w:bookmarkEnd w:id="2"/>
      <w:r>
        <w:t xml:space="preserve"> the bad</w:t>
      </w:r>
      <w:r w:rsidR="00E619E9">
        <w:t>d</w:t>
      </w:r>
      <w:r>
        <w:t>est baddy</w:t>
      </w:r>
      <w:r w:rsidR="002C5A72">
        <w:t xml:space="preserve">/baddies of the </w:t>
      </w:r>
      <w:r>
        <w:t>bunch.</w:t>
      </w:r>
    </w:p>
    <w:p w14:paraId="4E4CFA36" w14:textId="77777777" w:rsidR="00106CCC" w:rsidRDefault="00106CCC"/>
    <w:p w14:paraId="7A27CA45" w14:textId="4A91DBD2" w:rsidR="00106CCC" w:rsidRPr="00C06738" w:rsidRDefault="00106CCC">
      <w:pPr>
        <w:rPr>
          <w:rFonts w:ascii="Helvetica" w:eastAsia="Times New Roman" w:hAnsi="Helvetica"/>
          <w:color w:val="000000"/>
          <w:sz w:val="20"/>
          <w:szCs w:val="20"/>
          <w:lang w:eastAsia="en-US"/>
        </w:rPr>
      </w:pPr>
      <w:r>
        <w:t xml:space="preserve">According to the cruelty calculation, </w:t>
      </w:r>
      <w:r w:rsidR="00C06738" w:rsidRPr="00C06738">
        <w:rPr>
          <w:rFonts w:ascii="Helvetica" w:eastAsia="Times New Roman" w:hAnsi="Helvetica"/>
          <w:color w:val="000000"/>
          <w:sz w:val="20"/>
          <w:szCs w:val="20"/>
          <w:lang w:eastAsia="en-US"/>
        </w:rPr>
        <w:t>Emperor Palpatine</w:t>
      </w:r>
      <w:r w:rsidR="00C06738">
        <w:rPr>
          <w:rFonts w:ascii="Helvetica" w:eastAsia="Times New Roman" w:hAnsi="Helvetica"/>
          <w:color w:val="000000"/>
          <w:sz w:val="20"/>
          <w:szCs w:val="20"/>
          <w:lang w:eastAsia="en-US"/>
        </w:rPr>
        <w:t xml:space="preserve"> </w:t>
      </w:r>
      <w:r w:rsidR="002C5A72">
        <w:t>is the cruelest of them all</w:t>
      </w:r>
      <w:r>
        <w:t>.</w:t>
      </w:r>
    </w:p>
    <w:p w14:paraId="6387C568" w14:textId="77777777" w:rsidR="00106CCC" w:rsidRDefault="00106CCC"/>
    <w:p w14:paraId="6AAD08DC" w14:textId="6FF753C7" w:rsidR="00106CCC" w:rsidRPr="00C06738" w:rsidRDefault="00106CCC">
      <w:pPr>
        <w:rPr>
          <w:rFonts w:ascii="Helvetica" w:eastAsia="Times New Roman" w:hAnsi="Helvetica"/>
          <w:color w:val="000000"/>
          <w:sz w:val="20"/>
          <w:szCs w:val="20"/>
          <w:lang w:eastAsia="en-US"/>
        </w:rPr>
      </w:pPr>
      <w:r>
        <w:t xml:space="preserve">According to the penitence calculation, </w:t>
      </w:r>
      <w:r w:rsidR="00C06738" w:rsidRPr="00C06738">
        <w:rPr>
          <w:rFonts w:ascii="Helvetica" w:eastAsia="Times New Roman" w:hAnsi="Helvetica"/>
          <w:color w:val="000000"/>
          <w:sz w:val="20"/>
          <w:szCs w:val="20"/>
          <w:lang w:eastAsia="en-US"/>
        </w:rPr>
        <w:t>Emperor Palpatine</w:t>
      </w:r>
      <w:r w:rsidR="00C06738">
        <w:rPr>
          <w:rFonts w:ascii="Helvetica" w:eastAsia="Times New Roman" w:hAnsi="Helvetica"/>
          <w:color w:val="000000"/>
          <w:sz w:val="20"/>
          <w:szCs w:val="20"/>
          <w:lang w:eastAsia="en-US"/>
        </w:rPr>
        <w:t xml:space="preserve"> and Scarface </w:t>
      </w:r>
      <w:r w:rsidR="00C06738">
        <w:t>are</w:t>
      </w:r>
      <w:r>
        <w:t xml:space="preserve"> the </w:t>
      </w:r>
      <w:r w:rsidR="002C5A72">
        <w:t>most penitent baddy</w:t>
      </w:r>
      <w:r>
        <w:t>.</w:t>
      </w:r>
    </w:p>
    <w:p w14:paraId="0B39D736" w14:textId="77777777" w:rsidR="00823BBF" w:rsidRDefault="00823BBF" w:rsidP="00823BBF"/>
    <w:p w14:paraId="2EE8FD38" w14:textId="77777777" w:rsidR="00E870BC" w:rsidRDefault="00E619E9" w:rsidP="004F27D3">
      <w:r>
        <w:t>Here is the plot of Normalized Exploit Index for each villain.</w:t>
      </w:r>
    </w:p>
    <w:p w14:paraId="43118BF4" w14:textId="3B470697" w:rsidR="00D73EAF" w:rsidRDefault="00A14CDA" w:rsidP="004F27D3">
      <w:r>
        <w:rPr>
          <w:noProof/>
          <w:lang w:eastAsia="en-US"/>
        </w:rPr>
        <w:fldChar w:fldCharType="begin"/>
      </w:r>
      <w:r>
        <w:instrText xml:space="preserve"> REF _Ref213742541 \h </w:instrText>
      </w:r>
      <w:r>
        <w:rPr>
          <w:noProof/>
          <w:lang w:eastAsia="en-US"/>
        </w:rPr>
      </w:r>
      <w:r>
        <w:rPr>
          <w:noProof/>
          <w:lang w:eastAsia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noProof/>
          <w:lang w:eastAsia="en-US"/>
        </w:rPr>
        <w:fldChar w:fldCharType="end"/>
      </w:r>
      <w:r w:rsidR="00DA2F90">
        <w:rPr>
          <w:noProof/>
          <w:lang w:eastAsia="en-US"/>
        </w:rPr>
        <w:drawing>
          <wp:inline distT="0" distB="0" distL="0" distR="0" wp14:anchorId="1BF5FCAD" wp14:editId="2363F8DE">
            <wp:extent cx="5829300" cy="3251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A7367D">
        <w:rPr>
          <w:rStyle w:val="FootnoteReference"/>
          <w:noProof/>
          <w:lang w:eastAsia="en-US"/>
        </w:rPr>
        <w:footnoteReference w:id="1"/>
      </w:r>
    </w:p>
    <w:p w14:paraId="75E1ED02" w14:textId="67A3A802" w:rsidR="009E1D2D" w:rsidRPr="009E1D2D" w:rsidRDefault="00D73EAF" w:rsidP="00D73EAF">
      <w:pPr>
        <w:pStyle w:val="Caption"/>
      </w:pPr>
      <w:bookmarkStart w:id="3" w:name="_Ref21374254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>
        <w:t xml:space="preserve"> Gangstas' Exploit Index</w:t>
      </w:r>
    </w:p>
    <w:p w14:paraId="774E5418" w14:textId="77777777" w:rsidR="00E619E9" w:rsidRDefault="00E619E9" w:rsidP="00823BBF"/>
    <w:p w14:paraId="12FD0BFE" w14:textId="77777777" w:rsidR="00823BBF" w:rsidRDefault="00E619E9" w:rsidP="00823BBF">
      <w:r>
        <w:t xml:space="preserve">Here is the plot of Mean-Badness for each villain. </w:t>
      </w:r>
    </w:p>
    <w:p w14:paraId="419C5375" w14:textId="3026C0E7" w:rsidR="00D73EAF" w:rsidRDefault="00A14CDA" w:rsidP="00D73EAF">
      <w:pPr>
        <w:keepNext/>
      </w:pPr>
      <w:r>
        <w:rPr>
          <w:noProof/>
          <w:lang w:eastAsia="en-US"/>
        </w:rPr>
        <w:lastRenderedPageBreak/>
        <w:fldChar w:fldCharType="begin"/>
      </w:r>
      <w:r>
        <w:instrText xml:space="preserve"> REF _Ref213742564 \h </w:instrText>
      </w:r>
      <w:r>
        <w:rPr>
          <w:noProof/>
          <w:lang w:eastAsia="en-US"/>
        </w:rPr>
      </w:r>
      <w:r>
        <w:rPr>
          <w:noProof/>
          <w:lang w:eastAsia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noProof/>
          <w:lang w:eastAsia="en-US"/>
        </w:rPr>
        <w:fldChar w:fldCharType="end"/>
      </w:r>
      <w:r w:rsidR="00DA2F90">
        <w:rPr>
          <w:noProof/>
          <w:lang w:eastAsia="en-US"/>
        </w:rPr>
        <w:drawing>
          <wp:inline distT="0" distB="0" distL="0" distR="0" wp14:anchorId="7919799A" wp14:editId="16478046">
            <wp:extent cx="5943600" cy="4622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A7367D">
        <w:rPr>
          <w:rStyle w:val="FootnoteReference"/>
        </w:rPr>
        <w:footnoteReference w:id="2"/>
      </w:r>
    </w:p>
    <w:p w14:paraId="10C1B8B6" w14:textId="452CF275" w:rsidR="00823BBF" w:rsidRPr="009E1D2D" w:rsidRDefault="00D73EAF" w:rsidP="00D73EAF">
      <w:pPr>
        <w:pStyle w:val="Caption"/>
      </w:pPr>
      <w:bookmarkStart w:id="4" w:name="_Ref21374256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4"/>
      <w:r>
        <w:t xml:space="preserve"> Plot of Villain's Mean Badness in Ascending Order</w:t>
      </w:r>
    </w:p>
    <w:p w14:paraId="5F22C846" w14:textId="77777777" w:rsidR="00823BBF" w:rsidRPr="00E57A75" w:rsidRDefault="00823BBF" w:rsidP="00E57A75">
      <w:pPr>
        <w:pStyle w:val="Heading1"/>
        <w:rPr>
          <w:rStyle w:val="IntenseEmphasis"/>
        </w:rPr>
      </w:pPr>
      <w:bookmarkStart w:id="5" w:name="_Toc213745147"/>
      <w:r w:rsidRPr="00E57A75">
        <w:rPr>
          <w:rStyle w:val="IntenseEmphasis"/>
        </w:rPr>
        <w:t>Conclusion:</w:t>
      </w:r>
      <w:bookmarkEnd w:id="5"/>
      <w:r w:rsidRPr="00E57A75">
        <w:rPr>
          <w:rStyle w:val="IntenseEmphasis"/>
        </w:rPr>
        <w:t xml:space="preserve">  </w:t>
      </w:r>
    </w:p>
    <w:p w14:paraId="546A0E41" w14:textId="570C4241" w:rsidR="009E1D2D" w:rsidRDefault="00E619E9" w:rsidP="00823BBF">
      <w:r>
        <w:t xml:space="preserve">Our extensive analysis has shown that villainy is not easy to measure.  We’ve taken into account various factors such as penitence, intelligence, and cruelty into consideration.  In the end, </w:t>
      </w:r>
      <w:r w:rsidR="00E35953" w:rsidRPr="00C06738">
        <w:rPr>
          <w:rFonts w:ascii="Helvetica" w:eastAsia="Times New Roman" w:hAnsi="Helvetica"/>
          <w:color w:val="000000"/>
          <w:sz w:val="20"/>
          <w:szCs w:val="20"/>
          <w:lang w:eastAsia="en-US"/>
        </w:rPr>
        <w:t>Emperor Palpatine</w:t>
      </w:r>
      <w:r w:rsidR="00E35953">
        <w:rPr>
          <w:rFonts w:ascii="Helvetica" w:eastAsia="Times New Roman" w:hAnsi="Helvetica"/>
          <w:color w:val="000000"/>
          <w:sz w:val="20"/>
          <w:szCs w:val="20"/>
          <w:lang w:eastAsia="en-US"/>
        </w:rPr>
        <w:t xml:space="preserve"> </w:t>
      </w:r>
      <w:r>
        <w:t xml:space="preserve">is the gangsta we would most like to avoid. </w:t>
      </w:r>
    </w:p>
    <w:p w14:paraId="03B1B1E1" w14:textId="77777777" w:rsidR="00823BBF" w:rsidRPr="00E57A75" w:rsidRDefault="009E1D2D" w:rsidP="00E57A75">
      <w:pPr>
        <w:pStyle w:val="Heading1"/>
        <w:rPr>
          <w:rStyle w:val="IntenseEmphasis"/>
        </w:rPr>
      </w:pPr>
      <w:r>
        <w:br w:type="page"/>
      </w:r>
      <w:bookmarkStart w:id="6" w:name="_Toc213745148"/>
      <w:r w:rsidRPr="00E57A75">
        <w:rPr>
          <w:rStyle w:val="IntenseEmphasis"/>
        </w:rPr>
        <w:lastRenderedPageBreak/>
        <w:t>Appendix</w:t>
      </w:r>
      <w:bookmarkEnd w:id="6"/>
    </w:p>
    <w:p w14:paraId="5301A52E" w14:textId="77777777" w:rsidR="009E1D2D" w:rsidRDefault="009E1D2D" w:rsidP="00823BBF"/>
    <w:tbl>
      <w:tblPr>
        <w:tblW w:w="6382" w:type="pct"/>
        <w:tblInd w:w="-1062" w:type="dxa"/>
        <w:tblLayout w:type="fixed"/>
        <w:tblLook w:val="04A0" w:firstRow="1" w:lastRow="0" w:firstColumn="1" w:lastColumn="0" w:noHBand="0" w:noVBand="1"/>
      </w:tblPr>
      <w:tblGrid>
        <w:gridCol w:w="1892"/>
        <w:gridCol w:w="629"/>
        <w:gridCol w:w="644"/>
        <w:gridCol w:w="913"/>
        <w:gridCol w:w="624"/>
        <w:gridCol w:w="1433"/>
        <w:gridCol w:w="622"/>
        <w:gridCol w:w="2849"/>
        <w:gridCol w:w="728"/>
        <w:gridCol w:w="970"/>
      </w:tblGrid>
      <w:tr w:rsidR="003A56B5" w:rsidRPr="003A56B5" w14:paraId="30006749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1B8E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Darth Vader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E27D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AF5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10.5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DBC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66.00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D00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F833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B90E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49F1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Being turned by Luke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860F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0.198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952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22.875</w:t>
            </w:r>
          </w:p>
        </w:tc>
      </w:tr>
      <w:tr w:rsidR="003A56B5" w:rsidRPr="003A56B5" w14:paraId="725B1E57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33B6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Mr. Pink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9EF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448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6.3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41EF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22.00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0B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2B5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0.011764706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5AB5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7F89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Being Steve Buschemi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83EF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0.11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4782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30.575</w:t>
            </w:r>
          </w:p>
        </w:tc>
      </w:tr>
      <w:tr w:rsidR="003A56B5" w:rsidRPr="003A56B5" w14:paraId="75CC66FC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E0D3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Bill Clinton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C3D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CF2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52.5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63F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6E1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8DBA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C77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61EC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Interns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62F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7B78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31.875</w:t>
            </w:r>
          </w:p>
        </w:tc>
      </w:tr>
      <w:tr w:rsidR="003A56B5" w:rsidRPr="003A56B5" w14:paraId="5DE3D2D0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BAD2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Q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EC1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49F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22.4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E03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85.00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B93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85.0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CDF8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60E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9EDE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Inconveniencing Jean Luc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646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7.225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386E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34.85</w:t>
            </w:r>
          </w:p>
        </w:tc>
      </w:tr>
      <w:tr w:rsidR="003A56B5" w:rsidRPr="003A56B5" w14:paraId="1DB81CB8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6356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Marcellus Wallace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91B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F6A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1.4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68D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89.00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5AF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20.0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A07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0.014925373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226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2767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Failing to fix fights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626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1.78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B86F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39.85</w:t>
            </w:r>
          </w:p>
        </w:tc>
      </w:tr>
      <w:tr w:rsidR="003A56B5" w:rsidRPr="003A56B5" w14:paraId="456DA298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80A2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Bill Gates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A3C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52A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56.7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5A5D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12.00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7F5F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3455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0.045454545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6C08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4FDD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Marketing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ACC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0.12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F97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42.925</w:t>
            </w:r>
          </w:p>
        </w:tc>
      </w:tr>
      <w:tr w:rsidR="003A56B5" w:rsidRPr="003A56B5" w14:paraId="2EA75FF7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77C3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Bruno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45D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0B75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60.9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91F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AB5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660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0.035714286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361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EDC4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Harassing the "Sailing Man"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3C8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0.006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46C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44.725</w:t>
            </w:r>
          </w:p>
        </w:tc>
      </w:tr>
      <w:tr w:rsidR="003A56B5" w:rsidRPr="003A56B5" w14:paraId="7C4DCC1C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637D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Jim Greenlee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ADA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4B3D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39.9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665D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42.00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B35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42.0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A56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0.023809524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C66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CF96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NewsGroup Shenanigans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89B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1.764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956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45.225</w:t>
            </w:r>
          </w:p>
        </w:tc>
      </w:tr>
      <w:tr w:rsidR="003A56B5" w:rsidRPr="003A56B5" w14:paraId="1A3A3278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4ED3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Unicron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C9D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517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9.8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0E96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92.00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77E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62.0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6CB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0.010638298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737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94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08F9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Planet Munching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1E8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5.704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4A5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52.45</w:t>
            </w:r>
          </w:p>
        </w:tc>
      </w:tr>
      <w:tr w:rsidR="003A56B5" w:rsidRPr="003A56B5" w14:paraId="5842733C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DBEB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Michael Corleone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944B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FDD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18.2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0A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85.00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BC6A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88.0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111E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0.01010101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60DF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99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34F7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Fratricide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953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7.48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1C45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57.05</w:t>
            </w:r>
          </w:p>
        </w:tc>
      </w:tr>
      <w:tr w:rsidR="003A56B5" w:rsidRPr="003A56B5" w14:paraId="1AFDBD58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9B7E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Scarface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EA5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127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25.2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844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69.00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114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12.0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8BE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4F8D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88E5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Raqueteering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ADA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0.828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DDAB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57.55</w:t>
            </w:r>
          </w:p>
        </w:tc>
      </w:tr>
      <w:tr w:rsidR="003A56B5" w:rsidRPr="003A56B5" w14:paraId="4AD7DEB8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92BE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Lex Luthor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383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BB32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31.5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5AD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81.00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80C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94.0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A6AF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0.012345679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6C8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81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5E09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Trying to kill Mickey Mouse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82EB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7.614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50C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59.625</w:t>
            </w:r>
          </w:p>
        </w:tc>
      </w:tr>
      <w:tr w:rsidR="003A56B5" w:rsidRPr="003A56B5" w14:paraId="451A05BD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142E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Al Capone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12A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B11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44.1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951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100.00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CBF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FF25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0.018518519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0E6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393A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Tax Fraud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207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0.5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55A2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65.275</w:t>
            </w:r>
          </w:p>
        </w:tc>
      </w:tr>
      <w:tr w:rsidR="003A56B5" w:rsidRPr="003A56B5" w14:paraId="1AAF2C37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EDFE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Bugs Bunny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E3F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770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35.7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5522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90.00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9ED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90.0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8ADE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0.010204082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69C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98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A5F8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Tormenting Elmer Fud et al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218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8.1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99B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68.675</w:t>
            </w:r>
          </w:p>
        </w:tc>
      </w:tr>
      <w:tr w:rsidR="003A56B5" w:rsidRPr="003A56B5" w14:paraId="1B3628BB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F8B2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Gargamel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9FC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6A56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64.4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454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68.00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6F9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45.0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EA5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0.013513514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BFB5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7F5C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Smurf Steak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C8E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3.06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657C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74.6</w:t>
            </w:r>
          </w:p>
        </w:tc>
      </w:tr>
      <w:tr w:rsidR="003A56B5" w:rsidRPr="003A56B5" w14:paraId="06913B2C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49E1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Joker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FC3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2AF7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58.1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F19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88.00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051D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88.0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27A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0.011904762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8D08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84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648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Artistic Genius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386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7.744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98C3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78.275</w:t>
            </w:r>
          </w:p>
        </w:tc>
      </w:tr>
      <w:tr w:rsidR="003A56B5" w:rsidRPr="003A56B5" w14:paraId="503107B2" w14:textId="77777777" w:rsidTr="003A56B5">
        <w:trPr>
          <w:trHeight w:val="255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C1A8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Emperor Palpatine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062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C708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2360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95.00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676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95.0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5344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2C99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BBB3" w14:textId="77777777" w:rsidR="003A56B5" w:rsidRPr="003A56B5" w:rsidRDefault="003A56B5" w:rsidP="003A56B5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Mastering the Dark Side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C53B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18"/>
                <w:szCs w:val="18"/>
                <w:lang w:eastAsia="en-US"/>
              </w:rPr>
              <w:t>9.025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1E01" w14:textId="77777777" w:rsidR="003A56B5" w:rsidRPr="003A56B5" w:rsidRDefault="003A56B5" w:rsidP="003A56B5">
            <w:pPr>
              <w:jc w:val="right"/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3A56B5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91.25</w:t>
            </w:r>
          </w:p>
        </w:tc>
      </w:tr>
    </w:tbl>
    <w:p w14:paraId="012AC881" w14:textId="77777777" w:rsidR="009E1D2D" w:rsidRDefault="009E1D2D" w:rsidP="00823BBF"/>
    <w:p w14:paraId="615ABAD4" w14:textId="77777777" w:rsidR="00106CCC" w:rsidRDefault="00106CCC"/>
    <w:p w14:paraId="70BE392C" w14:textId="77777777" w:rsidR="00106CCC" w:rsidRDefault="00106CCC"/>
    <w:sectPr w:rsidR="00106CCC" w:rsidSect="008B258F">
      <w:footerReference w:type="even" r:id="rId10"/>
      <w:footerReference w:type="default" r:id="rId11"/>
      <w:pgSz w:w="12240" w:h="15840"/>
      <w:pgMar w:top="5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63CE8" w14:textId="77777777" w:rsidR="00E57A75" w:rsidRDefault="00E57A75" w:rsidP="00E57A75">
      <w:r>
        <w:separator/>
      </w:r>
    </w:p>
  </w:endnote>
  <w:endnote w:type="continuationSeparator" w:id="0">
    <w:p w14:paraId="2BE3EEB4" w14:textId="77777777" w:rsidR="00E57A75" w:rsidRDefault="00E57A75" w:rsidP="00E5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27BC" w14:textId="77777777" w:rsidR="00A7367D" w:rsidRDefault="00A7367D" w:rsidP="006C40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F5B6C" w14:textId="77777777" w:rsidR="00A7367D" w:rsidRDefault="00A7367D" w:rsidP="00A736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20659" w14:textId="77777777" w:rsidR="00A7367D" w:rsidRDefault="00A7367D" w:rsidP="006C40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58A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31EDF1" w14:textId="77777777" w:rsidR="00A7367D" w:rsidRDefault="00A7367D" w:rsidP="00A736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5E239" w14:textId="77777777" w:rsidR="00E57A75" w:rsidRDefault="00E57A75" w:rsidP="00E57A75">
      <w:r>
        <w:separator/>
      </w:r>
    </w:p>
  </w:footnote>
  <w:footnote w:type="continuationSeparator" w:id="0">
    <w:p w14:paraId="2CD7529D" w14:textId="77777777" w:rsidR="00E57A75" w:rsidRDefault="00E57A75" w:rsidP="00E57A75">
      <w:r>
        <w:continuationSeparator/>
      </w:r>
    </w:p>
  </w:footnote>
  <w:footnote w:id="1">
    <w:p w14:paraId="3442280C" w14:textId="77777777" w:rsidR="00A7367D" w:rsidRDefault="00A7367D" w:rsidP="00A736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sz w:val="30"/>
          <w:szCs w:val="30"/>
          <w:lang w:eastAsia="en-US"/>
        </w:rPr>
        <w:t>The National Gangsta Database and Spreadsheet Co. Ltd.</w:t>
      </w:r>
    </w:p>
    <w:p w14:paraId="6C85F602" w14:textId="0C19953B" w:rsidR="00A7367D" w:rsidRDefault="00A7367D">
      <w:pPr>
        <w:pStyle w:val="FootnoteText"/>
      </w:pPr>
    </w:p>
  </w:footnote>
  <w:footnote w:id="2">
    <w:p w14:paraId="4FBBA048" w14:textId="77777777" w:rsidR="00A7367D" w:rsidRDefault="00A7367D" w:rsidP="00A736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sz w:val="30"/>
          <w:szCs w:val="30"/>
          <w:lang w:eastAsia="en-US"/>
        </w:rPr>
        <w:t>The National Gangsta Database and Spreadsheet Co. Ltd.</w:t>
      </w:r>
    </w:p>
    <w:p w14:paraId="59C328C5" w14:textId="2D00D410" w:rsidR="00A7367D" w:rsidRDefault="00A7367D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C106B9"/>
    <w:rsid w:val="00036D09"/>
    <w:rsid w:val="00106CCC"/>
    <w:rsid w:val="00171AFD"/>
    <w:rsid w:val="002C3421"/>
    <w:rsid w:val="002C5A72"/>
    <w:rsid w:val="003A56B5"/>
    <w:rsid w:val="004F27D3"/>
    <w:rsid w:val="004F7F0B"/>
    <w:rsid w:val="00657362"/>
    <w:rsid w:val="006E4406"/>
    <w:rsid w:val="00776DB7"/>
    <w:rsid w:val="00791DC2"/>
    <w:rsid w:val="00823BBF"/>
    <w:rsid w:val="008B258F"/>
    <w:rsid w:val="00926C20"/>
    <w:rsid w:val="009A6743"/>
    <w:rsid w:val="009E1D2D"/>
    <w:rsid w:val="00A14CDA"/>
    <w:rsid w:val="00A46CCA"/>
    <w:rsid w:val="00A7367D"/>
    <w:rsid w:val="00A83831"/>
    <w:rsid w:val="00B50F9F"/>
    <w:rsid w:val="00BF358A"/>
    <w:rsid w:val="00C06738"/>
    <w:rsid w:val="00C106B9"/>
    <w:rsid w:val="00C923F6"/>
    <w:rsid w:val="00CB68AB"/>
    <w:rsid w:val="00D73EAF"/>
    <w:rsid w:val="00DA2F90"/>
    <w:rsid w:val="00DD0300"/>
    <w:rsid w:val="00E35953"/>
    <w:rsid w:val="00E57A75"/>
    <w:rsid w:val="00E619E9"/>
    <w:rsid w:val="00E870BC"/>
    <w:rsid w:val="00F22B25"/>
    <w:rsid w:val="00F4186E"/>
    <w:rsid w:val="00F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F4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C2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C3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9E1D2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E1D2D"/>
    <w:rPr>
      <w:vertAlign w:val="superscript"/>
    </w:rPr>
  </w:style>
  <w:style w:type="paragraph" w:styleId="BalloonText">
    <w:name w:val="Balloon Text"/>
    <w:basedOn w:val="Normal"/>
    <w:link w:val="BalloonTextChar"/>
    <w:rsid w:val="00DA2F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2F90"/>
    <w:rPr>
      <w:rFonts w:ascii="Lucida Grande" w:hAnsi="Lucida Grande"/>
      <w:sz w:val="18"/>
      <w:szCs w:val="18"/>
      <w:lang w:eastAsia="zh-CN"/>
    </w:rPr>
  </w:style>
  <w:style w:type="paragraph" w:styleId="Caption">
    <w:name w:val="caption"/>
    <w:basedOn w:val="Normal"/>
    <w:next w:val="Normal"/>
    <w:unhideWhenUsed/>
    <w:qFormat/>
    <w:rsid w:val="00D73EA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C3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C3421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2C3421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2C3421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2C3421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2C342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C342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C342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C342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C342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C3421"/>
    <w:pPr>
      <w:ind w:left="1920"/>
    </w:pPr>
    <w:rPr>
      <w:rFonts w:asciiTheme="minorHAnsi" w:hAnsiTheme="minorHAnsi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57A75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rsid w:val="00E57A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7A7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E57A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7A75"/>
    <w:rPr>
      <w:sz w:val="24"/>
      <w:szCs w:val="24"/>
      <w:lang w:eastAsia="zh-CN"/>
    </w:rPr>
  </w:style>
  <w:style w:type="character" w:styleId="PageNumber">
    <w:name w:val="page number"/>
    <w:basedOn w:val="DefaultParagraphFont"/>
    <w:rsid w:val="00A736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unny:Downloads:Lab%203:lab3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unny:Downloads:Lab%203:lab3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Gangstas'</a:t>
            </a:r>
            <a:r>
              <a:rPr lang="en-US" baseline="0"/>
              <a:t> Exploit Index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Sheet1!$A$3:$A$19</c:f>
              <c:strCache>
                <c:ptCount val="17"/>
                <c:pt idx="0">
                  <c:v>Darth Vader</c:v>
                </c:pt>
                <c:pt idx="1">
                  <c:v>Mr. Pink</c:v>
                </c:pt>
                <c:pt idx="2">
                  <c:v>Bill Clinton</c:v>
                </c:pt>
                <c:pt idx="3">
                  <c:v>Q</c:v>
                </c:pt>
                <c:pt idx="4">
                  <c:v>Marcellus Wallace</c:v>
                </c:pt>
                <c:pt idx="5">
                  <c:v>Bill Gates</c:v>
                </c:pt>
                <c:pt idx="6">
                  <c:v>Bruno</c:v>
                </c:pt>
                <c:pt idx="7">
                  <c:v>Jim Greenlee</c:v>
                </c:pt>
                <c:pt idx="8">
                  <c:v>Unicron</c:v>
                </c:pt>
                <c:pt idx="9">
                  <c:v>Michael Corleone</c:v>
                </c:pt>
                <c:pt idx="10">
                  <c:v>Scarface</c:v>
                </c:pt>
                <c:pt idx="11">
                  <c:v>Lex Luthor</c:v>
                </c:pt>
                <c:pt idx="12">
                  <c:v>Al Capone</c:v>
                </c:pt>
                <c:pt idx="13">
                  <c:v>Bugs Bunny</c:v>
                </c:pt>
                <c:pt idx="14">
                  <c:v>Gargamel</c:v>
                </c:pt>
                <c:pt idx="15">
                  <c:v>Joker</c:v>
                </c:pt>
                <c:pt idx="16">
                  <c:v>Emperor Palpatine</c:v>
                </c:pt>
              </c:strCache>
            </c:strRef>
          </c:cat>
          <c:val>
            <c:numRef>
              <c:f>Sheet1!$I$3:$I$19</c:f>
              <c:numCache>
                <c:formatCode>General</c:formatCode>
                <c:ptCount val="17"/>
                <c:pt idx="0">
                  <c:v>0.198</c:v>
                </c:pt>
                <c:pt idx="1">
                  <c:v>0.11</c:v>
                </c:pt>
                <c:pt idx="2">
                  <c:v>0.0</c:v>
                </c:pt>
                <c:pt idx="3">
                  <c:v>7.225</c:v>
                </c:pt>
                <c:pt idx="4">
                  <c:v>1.78</c:v>
                </c:pt>
                <c:pt idx="5">
                  <c:v>0.12</c:v>
                </c:pt>
                <c:pt idx="6">
                  <c:v>0.006</c:v>
                </c:pt>
                <c:pt idx="7">
                  <c:v>1.764</c:v>
                </c:pt>
                <c:pt idx="8">
                  <c:v>5.704</c:v>
                </c:pt>
                <c:pt idx="9">
                  <c:v>7.48</c:v>
                </c:pt>
                <c:pt idx="10">
                  <c:v>0.828</c:v>
                </c:pt>
                <c:pt idx="11">
                  <c:v>7.613999999999999</c:v>
                </c:pt>
                <c:pt idx="12">
                  <c:v>0.5</c:v>
                </c:pt>
                <c:pt idx="13">
                  <c:v>8.1</c:v>
                </c:pt>
                <c:pt idx="14">
                  <c:v>3.06</c:v>
                </c:pt>
                <c:pt idx="15">
                  <c:v>7.744</c:v>
                </c:pt>
                <c:pt idx="16">
                  <c:v>9.025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0483816"/>
        <c:axId val="2070490568"/>
      </c:barChart>
      <c:catAx>
        <c:axId val="2070483816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Gangstas' Names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70490568"/>
        <c:crosses val="autoZero"/>
        <c:auto val="1"/>
        <c:lblAlgn val="ctr"/>
        <c:lblOffset val="100"/>
        <c:noMultiLvlLbl val="0"/>
      </c:catAx>
      <c:valAx>
        <c:axId val="20704905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Normalized Exploit</a:t>
                </a:r>
                <a:r>
                  <a:rPr lang="en-US" baseline="0"/>
                  <a:t> Index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04838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Villain's Mean Badness in Ascending Order</a:t>
            </a:r>
          </a:p>
        </c:rich>
      </c:tx>
      <c:layout>
        <c:manualLayout>
          <c:xMode val="edge"/>
          <c:yMode val="edge"/>
          <c:x val="0.120474015748031"/>
          <c:y val="0.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735579615048119"/>
          <c:y val="0.0833333333333333"/>
          <c:w val="0.841729647075366"/>
          <c:h val="0.79152988426782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Sheet1!$A$3:$A$19</c:f>
              <c:strCache>
                <c:ptCount val="17"/>
                <c:pt idx="0">
                  <c:v>Darth Vader</c:v>
                </c:pt>
                <c:pt idx="1">
                  <c:v>Mr. Pink</c:v>
                </c:pt>
                <c:pt idx="2">
                  <c:v>Bill Clinton</c:v>
                </c:pt>
                <c:pt idx="3">
                  <c:v>Q</c:v>
                </c:pt>
                <c:pt idx="4">
                  <c:v>Marcellus Wallace</c:v>
                </c:pt>
                <c:pt idx="5">
                  <c:v>Bill Gates</c:v>
                </c:pt>
                <c:pt idx="6">
                  <c:v>Bruno</c:v>
                </c:pt>
                <c:pt idx="7">
                  <c:v>Jim Greenlee</c:v>
                </c:pt>
                <c:pt idx="8">
                  <c:v>Unicron</c:v>
                </c:pt>
                <c:pt idx="9">
                  <c:v>Michael Corleone</c:v>
                </c:pt>
                <c:pt idx="10">
                  <c:v>Scarface</c:v>
                </c:pt>
                <c:pt idx="11">
                  <c:v>Lex Luthor</c:v>
                </c:pt>
                <c:pt idx="12">
                  <c:v>Al Capone</c:v>
                </c:pt>
                <c:pt idx="13">
                  <c:v>Bugs Bunny</c:v>
                </c:pt>
                <c:pt idx="14">
                  <c:v>Gargamel</c:v>
                </c:pt>
                <c:pt idx="15">
                  <c:v>Joker</c:v>
                </c:pt>
                <c:pt idx="16">
                  <c:v>Emperor Palpatine</c:v>
                </c:pt>
              </c:strCache>
            </c:strRef>
          </c:cat>
          <c:val>
            <c:numRef>
              <c:f>Sheet1!$J$3:$J$19</c:f>
              <c:numCache>
                <c:formatCode>General</c:formatCode>
                <c:ptCount val="17"/>
                <c:pt idx="0">
                  <c:v>22.875</c:v>
                </c:pt>
                <c:pt idx="1">
                  <c:v>30.575</c:v>
                </c:pt>
                <c:pt idx="2">
                  <c:v>31.875</c:v>
                </c:pt>
                <c:pt idx="3">
                  <c:v>34.85</c:v>
                </c:pt>
                <c:pt idx="4">
                  <c:v>39.85</c:v>
                </c:pt>
                <c:pt idx="5">
                  <c:v>42.925</c:v>
                </c:pt>
                <c:pt idx="6">
                  <c:v>44.725</c:v>
                </c:pt>
                <c:pt idx="7">
                  <c:v>45.225</c:v>
                </c:pt>
                <c:pt idx="8">
                  <c:v>52.45</c:v>
                </c:pt>
                <c:pt idx="9">
                  <c:v>57.05</c:v>
                </c:pt>
                <c:pt idx="10">
                  <c:v>57.55</c:v>
                </c:pt>
                <c:pt idx="11">
                  <c:v>59.625</c:v>
                </c:pt>
                <c:pt idx="12">
                  <c:v>65.27500000000001</c:v>
                </c:pt>
                <c:pt idx="13">
                  <c:v>68.67499999999998</c:v>
                </c:pt>
                <c:pt idx="14">
                  <c:v>74.6</c:v>
                </c:pt>
                <c:pt idx="15">
                  <c:v>78.27500000000001</c:v>
                </c:pt>
                <c:pt idx="16">
                  <c:v>91.25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0559480"/>
        <c:axId val="2070564872"/>
      </c:barChart>
      <c:catAx>
        <c:axId val="2070559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Villain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70564872"/>
        <c:crosses val="autoZero"/>
        <c:auto val="1"/>
        <c:lblAlgn val="ctr"/>
        <c:lblOffset val="100"/>
        <c:noMultiLvlLbl val="0"/>
      </c:catAx>
      <c:valAx>
        <c:axId val="2070564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</a:t>
                </a:r>
                <a:r>
                  <a:rPr lang="en-US" baseline="0"/>
                  <a:t> Badness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05594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687392-3FA4-884A-9174-83422BAB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519</Words>
  <Characters>2960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Introduction:</vt:lpstr>
    </vt:vector>
  </TitlesOfParts>
  <Company>Grizli777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Introduction:</dc:title>
  <dc:creator>John Kelly</dc:creator>
  <cp:lastModifiedBy>Sunny Patel</cp:lastModifiedBy>
  <cp:revision>18</cp:revision>
  <dcterms:created xsi:type="dcterms:W3CDTF">2009-10-17T01:25:00Z</dcterms:created>
  <dcterms:modified xsi:type="dcterms:W3CDTF">2012-11-05T19:40:00Z</dcterms:modified>
</cp:coreProperties>
</file>