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1D05AC" w14:textId="77777777" w:rsidR="00690022" w:rsidRPr="00690022" w:rsidRDefault="00690022" w:rsidP="00690022">
      <w:pPr>
        <w:rPr>
          <w:b/>
          <w:bCs/>
        </w:rPr>
      </w:pPr>
      <w:r w:rsidRPr="00690022">
        <w:rPr>
          <w:b/>
          <w:bCs/>
        </w:rPr>
        <w:t>Surveilix is a next-generation AI-powered surveillance and recognition platform built to address one of the most critical challenges in public safety: real-time identification of persons of interest. Designed for integration with national defense, police, and public security systems, Surveilix empowers institutions to proactively detect, recognize, and respond to threats by leveraging artificial intelligence, computer vision, and biometric recognition.</w:t>
      </w:r>
    </w:p>
    <w:p w14:paraId="7E6F42A4" w14:textId="77777777" w:rsidR="00690022" w:rsidRPr="00690022" w:rsidRDefault="00690022" w:rsidP="00690022">
      <w:pPr>
        <w:rPr>
          <w:b/>
          <w:bCs/>
        </w:rPr>
      </w:pPr>
      <w:r w:rsidRPr="00690022">
        <w:rPr>
          <w:b/>
          <w:bCs/>
        </w:rPr>
        <w:t>In an age where information moves faster than enforcement, and security challenges evolve rapidly, reactive systems are no longer enough. Surveilix aims to revolutionize the way governments and law enforcement agencies secure their environments by offering a proactive, intelligent, and scalable solution. The system can be deployed across surveillance cameras in cities, airports, borders, or critical infrastructures, enabling authorities to locate wanted individuals, missing persons, or suspects in real time — all with minimal human input.</w:t>
      </w:r>
    </w:p>
    <w:p w14:paraId="0D5C7F66" w14:textId="77777777" w:rsidR="00690022" w:rsidRPr="00690022" w:rsidRDefault="00690022" w:rsidP="00690022">
      <w:pPr>
        <w:rPr>
          <w:b/>
          <w:bCs/>
        </w:rPr>
      </w:pPr>
      <w:r w:rsidRPr="00690022">
        <w:rPr>
          <w:b/>
          <w:bCs/>
        </w:rPr>
        <w:pict w14:anchorId="77834A06">
          <v:rect id="_x0000_i1096" style="width:0;height:1.5pt" o:hralign="center" o:hrstd="t" o:hr="t" fillcolor="#a0a0a0" stroked="f"/>
        </w:pict>
      </w:r>
    </w:p>
    <w:p w14:paraId="30901C3C" w14:textId="77777777" w:rsidR="00690022" w:rsidRPr="00690022" w:rsidRDefault="00690022" w:rsidP="00690022">
      <w:pPr>
        <w:rPr>
          <w:b/>
          <w:bCs/>
        </w:rPr>
      </w:pPr>
      <w:r w:rsidRPr="00690022">
        <w:rPr>
          <w:b/>
          <w:bCs/>
        </w:rPr>
        <w:t>Innovation &amp; Technology</w:t>
      </w:r>
    </w:p>
    <w:p w14:paraId="2397FBC5" w14:textId="77777777" w:rsidR="00690022" w:rsidRPr="00690022" w:rsidRDefault="00690022" w:rsidP="00690022">
      <w:pPr>
        <w:rPr>
          <w:b/>
          <w:bCs/>
        </w:rPr>
      </w:pPr>
      <w:r w:rsidRPr="00690022">
        <w:rPr>
          <w:b/>
          <w:bCs/>
        </w:rPr>
        <w:t>At its core, Surveilix utilizes state-of-the-art deep learning models trained on vast datasets of facial features, human postures, and behavioral patterns. These models power the platform's core capabilities:</w:t>
      </w:r>
    </w:p>
    <w:p w14:paraId="18A28378" w14:textId="77777777" w:rsidR="00690022" w:rsidRPr="00690022" w:rsidRDefault="00690022" w:rsidP="00690022">
      <w:pPr>
        <w:numPr>
          <w:ilvl w:val="0"/>
          <w:numId w:val="8"/>
        </w:numPr>
        <w:rPr>
          <w:b/>
          <w:bCs/>
        </w:rPr>
      </w:pPr>
      <w:r w:rsidRPr="00690022">
        <w:rPr>
          <w:b/>
          <w:bCs/>
        </w:rPr>
        <w:t>Facial Recognition: Matches live camera feeds against existing watchlists or criminal databases with high accuracy, even in low-light or crowded conditions.</w:t>
      </w:r>
    </w:p>
    <w:p w14:paraId="2D9A5056" w14:textId="77777777" w:rsidR="00690022" w:rsidRPr="00690022" w:rsidRDefault="00690022" w:rsidP="00690022">
      <w:pPr>
        <w:numPr>
          <w:ilvl w:val="0"/>
          <w:numId w:val="8"/>
        </w:numPr>
        <w:rPr>
          <w:b/>
          <w:bCs/>
        </w:rPr>
      </w:pPr>
      <w:r w:rsidRPr="00690022">
        <w:rPr>
          <w:b/>
          <w:bCs/>
        </w:rPr>
        <w:t>Behavioral Analysis: Detects abnormal or suspicious movements (e.g., loitering, fleeing, or carrying weapons) through pose estimation and movement prediction.</w:t>
      </w:r>
    </w:p>
    <w:p w14:paraId="1408C07F" w14:textId="64444D78" w:rsidR="00690022" w:rsidRPr="00690022" w:rsidRDefault="00690022" w:rsidP="00690022">
      <w:pPr>
        <w:numPr>
          <w:ilvl w:val="0"/>
          <w:numId w:val="8"/>
        </w:numPr>
        <w:rPr>
          <w:b/>
          <w:bCs/>
        </w:rPr>
      </w:pPr>
      <w:r w:rsidRPr="00690022">
        <w:rPr>
          <w:b/>
          <w:bCs/>
        </w:rPr>
        <w:t xml:space="preserve">License Plate Recognition </w:t>
      </w:r>
      <w:r w:rsidR="00F45DA1">
        <w:rPr>
          <w:b/>
          <w:bCs/>
        </w:rPr>
        <w:t>:</w:t>
      </w:r>
      <w:r w:rsidRPr="00690022">
        <w:rPr>
          <w:b/>
          <w:bCs/>
        </w:rPr>
        <w:t xml:space="preserve"> Extends identification to vehicles using OCR-based recognition on traffic or border surveillance.</w:t>
      </w:r>
    </w:p>
    <w:p w14:paraId="2ECD8607" w14:textId="77777777" w:rsidR="00690022" w:rsidRPr="00690022" w:rsidRDefault="00690022" w:rsidP="00690022">
      <w:pPr>
        <w:numPr>
          <w:ilvl w:val="0"/>
          <w:numId w:val="8"/>
        </w:numPr>
        <w:rPr>
          <w:b/>
          <w:bCs/>
        </w:rPr>
      </w:pPr>
      <w:r w:rsidRPr="00690022">
        <w:rPr>
          <w:b/>
          <w:bCs/>
        </w:rPr>
        <w:t>Real-Time Alerts: Sends instant notifications to local law enforcement or military agents when a match or threat is detected.</w:t>
      </w:r>
    </w:p>
    <w:p w14:paraId="1D9B95BC" w14:textId="77777777" w:rsidR="00690022" w:rsidRPr="00690022" w:rsidRDefault="00690022" w:rsidP="00690022">
      <w:pPr>
        <w:numPr>
          <w:ilvl w:val="0"/>
          <w:numId w:val="8"/>
        </w:numPr>
        <w:rPr>
          <w:b/>
          <w:bCs/>
        </w:rPr>
      </w:pPr>
      <w:r w:rsidRPr="00690022">
        <w:rPr>
          <w:b/>
          <w:bCs/>
        </w:rPr>
        <w:t>Cross-platform Integration: Compatible with existing government databases, CCTV systems, drone feeds, and mobile units.</w:t>
      </w:r>
    </w:p>
    <w:p w14:paraId="74CC02F1" w14:textId="77777777" w:rsidR="00690022" w:rsidRPr="00690022" w:rsidRDefault="00690022" w:rsidP="00690022">
      <w:pPr>
        <w:rPr>
          <w:b/>
          <w:bCs/>
        </w:rPr>
      </w:pPr>
      <w:r w:rsidRPr="00690022">
        <w:rPr>
          <w:b/>
          <w:bCs/>
        </w:rPr>
        <w:t>Surveilix was designed with modularity in mind — authorities can customize features according to risk level and use case. For example, border security may emphasize license plate and face matching, while urban police may focus on crowd behavior and watchlist alerts.</w:t>
      </w:r>
    </w:p>
    <w:p w14:paraId="5199D9DA" w14:textId="77777777" w:rsidR="00690022" w:rsidRPr="00690022" w:rsidRDefault="00690022" w:rsidP="00690022">
      <w:pPr>
        <w:rPr>
          <w:b/>
          <w:bCs/>
        </w:rPr>
      </w:pPr>
      <w:r w:rsidRPr="00690022">
        <w:rPr>
          <w:b/>
          <w:bCs/>
        </w:rPr>
        <w:lastRenderedPageBreak/>
        <w:pict w14:anchorId="02BBACF6">
          <v:rect id="_x0000_i1097" style="width:0;height:1.5pt" o:hralign="center" o:hrstd="t" o:hr="t" fillcolor="#a0a0a0" stroked="f"/>
        </w:pict>
      </w:r>
    </w:p>
    <w:p w14:paraId="1647553E" w14:textId="77777777" w:rsidR="00690022" w:rsidRPr="00690022" w:rsidRDefault="00690022" w:rsidP="00690022">
      <w:pPr>
        <w:rPr>
          <w:b/>
          <w:bCs/>
        </w:rPr>
      </w:pPr>
      <w:r w:rsidRPr="00690022">
        <w:rPr>
          <w:b/>
          <w:bCs/>
        </w:rPr>
        <w:t>Impact</w:t>
      </w:r>
    </w:p>
    <w:p w14:paraId="499DE538" w14:textId="77777777" w:rsidR="00690022" w:rsidRPr="00690022" w:rsidRDefault="00690022" w:rsidP="00690022">
      <w:pPr>
        <w:rPr>
          <w:b/>
          <w:bCs/>
        </w:rPr>
      </w:pPr>
      <w:r w:rsidRPr="00690022">
        <w:rPr>
          <w:b/>
          <w:bCs/>
        </w:rPr>
        <w:t>The social and operational impact of Surveilix is significant. By automating the detection and recognition process, the platform drastically reduces response time in high-stakes scenarios such as:</w:t>
      </w:r>
    </w:p>
    <w:p w14:paraId="496F69F0" w14:textId="77777777" w:rsidR="00690022" w:rsidRPr="00690022" w:rsidRDefault="00690022" w:rsidP="00690022">
      <w:pPr>
        <w:numPr>
          <w:ilvl w:val="0"/>
          <w:numId w:val="9"/>
        </w:numPr>
        <w:rPr>
          <w:b/>
          <w:bCs/>
        </w:rPr>
      </w:pPr>
      <w:r w:rsidRPr="00690022">
        <w:rPr>
          <w:b/>
          <w:bCs/>
        </w:rPr>
        <w:t>Locating and apprehending fugitives</w:t>
      </w:r>
    </w:p>
    <w:p w14:paraId="523FF8CC" w14:textId="77777777" w:rsidR="00690022" w:rsidRPr="00690022" w:rsidRDefault="00690022" w:rsidP="00690022">
      <w:pPr>
        <w:numPr>
          <w:ilvl w:val="0"/>
          <w:numId w:val="9"/>
        </w:numPr>
        <w:rPr>
          <w:b/>
          <w:bCs/>
        </w:rPr>
      </w:pPr>
      <w:r w:rsidRPr="00690022">
        <w:rPr>
          <w:b/>
          <w:bCs/>
        </w:rPr>
        <w:t>Finding missing children or vulnerable individuals</w:t>
      </w:r>
    </w:p>
    <w:p w14:paraId="7B38976D" w14:textId="77777777" w:rsidR="00690022" w:rsidRPr="00690022" w:rsidRDefault="00690022" w:rsidP="00690022">
      <w:pPr>
        <w:numPr>
          <w:ilvl w:val="0"/>
          <w:numId w:val="9"/>
        </w:numPr>
        <w:rPr>
          <w:b/>
          <w:bCs/>
        </w:rPr>
      </w:pPr>
      <w:r w:rsidRPr="00690022">
        <w:rPr>
          <w:b/>
          <w:bCs/>
        </w:rPr>
        <w:t>Preventing terrorist activity in crowded areas</w:t>
      </w:r>
    </w:p>
    <w:p w14:paraId="45163153" w14:textId="77777777" w:rsidR="00690022" w:rsidRPr="00690022" w:rsidRDefault="00690022" w:rsidP="00690022">
      <w:pPr>
        <w:numPr>
          <w:ilvl w:val="0"/>
          <w:numId w:val="9"/>
        </w:numPr>
        <w:rPr>
          <w:b/>
          <w:bCs/>
        </w:rPr>
      </w:pPr>
      <w:r w:rsidRPr="00690022">
        <w:rPr>
          <w:b/>
          <w:bCs/>
        </w:rPr>
        <w:t>Enhancing situational awareness for emergency response</w:t>
      </w:r>
    </w:p>
    <w:p w14:paraId="7F6F1963" w14:textId="77777777" w:rsidR="00690022" w:rsidRPr="00690022" w:rsidRDefault="00690022" w:rsidP="00690022">
      <w:pPr>
        <w:rPr>
          <w:b/>
          <w:bCs/>
        </w:rPr>
      </w:pPr>
      <w:r w:rsidRPr="00690022">
        <w:rPr>
          <w:b/>
          <w:bCs/>
        </w:rPr>
        <w:t>For Albania and the broader region, Surveilix can become a crucial digital tool in strengthening security frameworks, fostering public trust, and modernizing policing efforts through ethical AI. The long-term vision is to assist not only law enforcement but also private institutions such as banks, stadiums, and educational facilities in upgrading their surveillance infrastructure responsibly.</w:t>
      </w:r>
    </w:p>
    <w:p w14:paraId="642DDBCE" w14:textId="77777777" w:rsidR="00690022" w:rsidRPr="00690022" w:rsidRDefault="00690022" w:rsidP="00690022">
      <w:pPr>
        <w:rPr>
          <w:b/>
          <w:bCs/>
        </w:rPr>
      </w:pPr>
      <w:r w:rsidRPr="00690022">
        <w:rPr>
          <w:b/>
          <w:bCs/>
        </w:rPr>
        <w:pict w14:anchorId="74E718AE">
          <v:rect id="_x0000_i1098" style="width:0;height:1.5pt" o:hralign="center" o:hrstd="t" o:hr="t" fillcolor="#a0a0a0" stroked="f"/>
        </w:pict>
      </w:r>
    </w:p>
    <w:p w14:paraId="4E565CF4" w14:textId="77777777" w:rsidR="00690022" w:rsidRPr="00690022" w:rsidRDefault="00690022" w:rsidP="00690022">
      <w:pPr>
        <w:rPr>
          <w:b/>
          <w:bCs/>
        </w:rPr>
      </w:pPr>
      <w:r w:rsidRPr="00690022">
        <w:rPr>
          <w:b/>
          <w:bCs/>
        </w:rPr>
        <w:t>Traction</w:t>
      </w:r>
    </w:p>
    <w:p w14:paraId="6238E4CA" w14:textId="77777777" w:rsidR="00690022" w:rsidRPr="00690022" w:rsidRDefault="00690022" w:rsidP="00690022">
      <w:pPr>
        <w:rPr>
          <w:b/>
          <w:bCs/>
        </w:rPr>
      </w:pPr>
      <w:r w:rsidRPr="00690022">
        <w:rPr>
          <w:b/>
          <w:bCs/>
        </w:rPr>
        <w:t>A functional prototype of Surveilix has already been developed and tested in controlled environments using sample camera feeds. Key milestones include:</w:t>
      </w:r>
    </w:p>
    <w:p w14:paraId="3BAE05A8" w14:textId="77777777" w:rsidR="00690022" w:rsidRPr="00690022" w:rsidRDefault="00690022" w:rsidP="00690022">
      <w:pPr>
        <w:numPr>
          <w:ilvl w:val="0"/>
          <w:numId w:val="10"/>
        </w:numPr>
        <w:rPr>
          <w:b/>
          <w:bCs/>
        </w:rPr>
      </w:pPr>
      <w:r w:rsidRPr="00690022">
        <w:rPr>
          <w:b/>
          <w:bCs/>
        </w:rPr>
        <w:t>Achieved over 93% facial recognition accuracy in diverse lighting and angles.</w:t>
      </w:r>
    </w:p>
    <w:p w14:paraId="1E1BC391" w14:textId="77777777" w:rsidR="00690022" w:rsidRPr="00690022" w:rsidRDefault="00690022" w:rsidP="00690022">
      <w:pPr>
        <w:numPr>
          <w:ilvl w:val="0"/>
          <w:numId w:val="10"/>
        </w:numPr>
        <w:rPr>
          <w:b/>
          <w:bCs/>
        </w:rPr>
      </w:pPr>
      <w:r w:rsidRPr="00690022">
        <w:rPr>
          <w:b/>
          <w:bCs/>
        </w:rPr>
        <w:t>Successfully integrated a local criminal watchlist for demo purposes.</w:t>
      </w:r>
    </w:p>
    <w:p w14:paraId="2A2A5ABC" w14:textId="77777777" w:rsidR="00690022" w:rsidRPr="00690022" w:rsidRDefault="00690022" w:rsidP="00690022">
      <w:pPr>
        <w:numPr>
          <w:ilvl w:val="0"/>
          <w:numId w:val="10"/>
        </w:numPr>
        <w:rPr>
          <w:b/>
          <w:bCs/>
        </w:rPr>
      </w:pPr>
      <w:r w:rsidRPr="00690022">
        <w:rPr>
          <w:b/>
          <w:bCs/>
        </w:rPr>
        <w:t>Demonstrated real-time alerts and face matching from webcam and IP camera sources.</w:t>
      </w:r>
    </w:p>
    <w:p w14:paraId="35E79598" w14:textId="77777777" w:rsidR="00690022" w:rsidRPr="00690022" w:rsidRDefault="00690022" w:rsidP="00690022">
      <w:pPr>
        <w:numPr>
          <w:ilvl w:val="0"/>
          <w:numId w:val="10"/>
        </w:numPr>
        <w:rPr>
          <w:b/>
          <w:bCs/>
        </w:rPr>
      </w:pPr>
      <w:r w:rsidRPr="00690022">
        <w:rPr>
          <w:b/>
          <w:bCs/>
        </w:rPr>
        <w:t>Validated GDPR-compliant data handling, user access control, and audit logs.</w:t>
      </w:r>
    </w:p>
    <w:p w14:paraId="1062C402" w14:textId="77777777" w:rsidR="00690022" w:rsidRPr="00690022" w:rsidRDefault="00690022" w:rsidP="00690022">
      <w:pPr>
        <w:rPr>
          <w:b/>
          <w:bCs/>
        </w:rPr>
      </w:pPr>
      <w:r w:rsidRPr="00690022">
        <w:rPr>
          <w:b/>
          <w:bCs/>
        </w:rPr>
        <w:t>Several public and private security firms in the region have expressed preliminary interest in pilot deployments, pending further testing and funding.</w:t>
      </w:r>
    </w:p>
    <w:p w14:paraId="380647C2" w14:textId="77777777" w:rsidR="00690022" w:rsidRPr="00690022" w:rsidRDefault="00690022" w:rsidP="00690022">
      <w:pPr>
        <w:rPr>
          <w:b/>
          <w:bCs/>
        </w:rPr>
      </w:pPr>
      <w:r w:rsidRPr="00690022">
        <w:rPr>
          <w:b/>
          <w:bCs/>
        </w:rPr>
        <w:pict w14:anchorId="60AAB7B5">
          <v:rect id="_x0000_i1099" style="width:0;height:1.5pt" o:hralign="center" o:hrstd="t" o:hr="t" fillcolor="#a0a0a0" stroked="f"/>
        </w:pict>
      </w:r>
    </w:p>
    <w:p w14:paraId="63FBBECE" w14:textId="77777777" w:rsidR="00690022" w:rsidRPr="00690022" w:rsidRDefault="00690022" w:rsidP="00690022">
      <w:pPr>
        <w:rPr>
          <w:b/>
          <w:bCs/>
        </w:rPr>
      </w:pPr>
      <w:r w:rsidRPr="00690022">
        <w:rPr>
          <w:b/>
          <w:bCs/>
        </w:rPr>
        <w:t>Sustainability &amp; Ethics</w:t>
      </w:r>
    </w:p>
    <w:p w14:paraId="4BD3E32A" w14:textId="77777777" w:rsidR="00690022" w:rsidRPr="00690022" w:rsidRDefault="00690022" w:rsidP="00690022">
      <w:pPr>
        <w:rPr>
          <w:b/>
          <w:bCs/>
        </w:rPr>
      </w:pPr>
      <w:r w:rsidRPr="00690022">
        <w:rPr>
          <w:b/>
          <w:bCs/>
        </w:rPr>
        <w:t>As a surveillance tool that handles sensitive data, Surveilix prioritizes privacy, ethical usage, and long-term sustainability. We adhere to the following principles:</w:t>
      </w:r>
    </w:p>
    <w:p w14:paraId="1ABEA58A" w14:textId="77777777" w:rsidR="00690022" w:rsidRPr="00690022" w:rsidRDefault="00690022" w:rsidP="00690022">
      <w:pPr>
        <w:numPr>
          <w:ilvl w:val="0"/>
          <w:numId w:val="11"/>
        </w:numPr>
        <w:rPr>
          <w:b/>
          <w:bCs/>
        </w:rPr>
      </w:pPr>
      <w:r w:rsidRPr="00690022">
        <w:rPr>
          <w:b/>
          <w:bCs/>
        </w:rPr>
        <w:lastRenderedPageBreak/>
        <w:t>Data Privacy: All data is encrypted in transit and at rest, with user permission and strict access roles enforced.</w:t>
      </w:r>
    </w:p>
    <w:p w14:paraId="1EE16C76" w14:textId="77777777" w:rsidR="00690022" w:rsidRPr="00690022" w:rsidRDefault="00690022" w:rsidP="00690022">
      <w:pPr>
        <w:numPr>
          <w:ilvl w:val="0"/>
          <w:numId w:val="11"/>
        </w:numPr>
        <w:rPr>
          <w:b/>
          <w:bCs/>
        </w:rPr>
      </w:pPr>
      <w:r w:rsidRPr="00690022">
        <w:rPr>
          <w:b/>
          <w:bCs/>
        </w:rPr>
        <w:t>GDPR &amp; Local Law Compliance: Built-in features to anonymize data when needed and allow for legal usage under supervision.</w:t>
      </w:r>
    </w:p>
    <w:p w14:paraId="490AAFBA" w14:textId="77777777" w:rsidR="00690022" w:rsidRPr="00690022" w:rsidRDefault="00690022" w:rsidP="00690022">
      <w:pPr>
        <w:numPr>
          <w:ilvl w:val="0"/>
          <w:numId w:val="11"/>
        </w:numPr>
        <w:rPr>
          <w:b/>
          <w:bCs/>
        </w:rPr>
      </w:pPr>
      <w:r w:rsidRPr="00690022">
        <w:rPr>
          <w:b/>
          <w:bCs/>
        </w:rPr>
        <w:t>Energy Efficiency: Designed to work on edge devices and low-power GPUs, reducing infrastructure costs and environmental footprint.</w:t>
      </w:r>
    </w:p>
    <w:p w14:paraId="3A0449A3" w14:textId="77777777" w:rsidR="00690022" w:rsidRPr="00690022" w:rsidRDefault="00690022" w:rsidP="00690022">
      <w:pPr>
        <w:numPr>
          <w:ilvl w:val="0"/>
          <w:numId w:val="11"/>
        </w:numPr>
        <w:rPr>
          <w:b/>
          <w:bCs/>
        </w:rPr>
      </w:pPr>
      <w:r w:rsidRPr="00690022">
        <w:rPr>
          <w:b/>
          <w:bCs/>
        </w:rPr>
        <w:t>Bias Mitigation: Continuous model training and testing to avoid racial, gender, or demographic bias in recognition accuracy.</w:t>
      </w:r>
    </w:p>
    <w:p w14:paraId="5189CE9A" w14:textId="77777777" w:rsidR="00690022" w:rsidRPr="00690022" w:rsidRDefault="00690022" w:rsidP="00690022">
      <w:pPr>
        <w:rPr>
          <w:b/>
          <w:bCs/>
        </w:rPr>
      </w:pPr>
      <w:r w:rsidRPr="00690022">
        <w:rPr>
          <w:b/>
          <w:bCs/>
        </w:rPr>
        <w:t>We believe that innovation in AI must be paired with a strong ethical foundation. Surveilix is not a tool for mass surveillance but a precision instrument for targeted, lawful, and necessary identification.</w:t>
      </w:r>
    </w:p>
    <w:p w14:paraId="2EC7C25D" w14:textId="77777777" w:rsidR="00690022" w:rsidRPr="00690022" w:rsidRDefault="00690022" w:rsidP="00690022">
      <w:pPr>
        <w:rPr>
          <w:b/>
          <w:bCs/>
        </w:rPr>
      </w:pPr>
      <w:r w:rsidRPr="00690022">
        <w:rPr>
          <w:b/>
          <w:bCs/>
        </w:rPr>
        <w:pict w14:anchorId="10568C46">
          <v:rect id="_x0000_i1100" style="width:0;height:1.5pt" o:hralign="center" o:hrstd="t" o:hr="t" fillcolor="#a0a0a0" stroked="f"/>
        </w:pict>
      </w:r>
    </w:p>
    <w:p w14:paraId="40782A26" w14:textId="77777777" w:rsidR="00690022" w:rsidRPr="00690022" w:rsidRDefault="00690022" w:rsidP="00690022">
      <w:pPr>
        <w:rPr>
          <w:b/>
          <w:bCs/>
        </w:rPr>
      </w:pPr>
      <w:r w:rsidRPr="00690022">
        <w:rPr>
          <w:b/>
          <w:bCs/>
        </w:rPr>
        <w:t>Scalability</w:t>
      </w:r>
    </w:p>
    <w:p w14:paraId="5CF5CEC4" w14:textId="77777777" w:rsidR="00690022" w:rsidRPr="00690022" w:rsidRDefault="00690022" w:rsidP="00690022">
      <w:pPr>
        <w:rPr>
          <w:b/>
          <w:bCs/>
        </w:rPr>
      </w:pPr>
      <w:r w:rsidRPr="00690022">
        <w:rPr>
          <w:b/>
          <w:bCs/>
        </w:rPr>
        <w:t>Surveilix is designed for both horizontal and vertical scaling:</w:t>
      </w:r>
    </w:p>
    <w:p w14:paraId="5D0A22AC" w14:textId="77777777" w:rsidR="00690022" w:rsidRPr="00690022" w:rsidRDefault="00690022" w:rsidP="00690022">
      <w:pPr>
        <w:numPr>
          <w:ilvl w:val="0"/>
          <w:numId w:val="12"/>
        </w:numPr>
        <w:rPr>
          <w:b/>
          <w:bCs/>
        </w:rPr>
      </w:pPr>
      <w:r w:rsidRPr="00690022">
        <w:rPr>
          <w:b/>
          <w:bCs/>
        </w:rPr>
        <w:t>Horizontal Scaling: Can be deployed across thousands of cameras in multiple cities or agencies simultaneously, with centralized dashboard control.</w:t>
      </w:r>
    </w:p>
    <w:p w14:paraId="68E108C8" w14:textId="77777777" w:rsidR="00690022" w:rsidRPr="00690022" w:rsidRDefault="00690022" w:rsidP="00690022">
      <w:pPr>
        <w:numPr>
          <w:ilvl w:val="0"/>
          <w:numId w:val="12"/>
        </w:numPr>
        <w:rPr>
          <w:b/>
          <w:bCs/>
        </w:rPr>
      </w:pPr>
      <w:r w:rsidRPr="00690022">
        <w:rPr>
          <w:b/>
          <w:bCs/>
        </w:rPr>
        <w:t>Vertical Scaling: Features can be extended with new modules (e.g., voice recognition, criminal behavior prediction, vehicle tracking).</w:t>
      </w:r>
    </w:p>
    <w:p w14:paraId="1C1ADADE" w14:textId="77777777" w:rsidR="00690022" w:rsidRPr="00690022" w:rsidRDefault="00690022" w:rsidP="00690022">
      <w:pPr>
        <w:numPr>
          <w:ilvl w:val="0"/>
          <w:numId w:val="12"/>
        </w:numPr>
        <w:rPr>
          <w:b/>
          <w:bCs/>
        </w:rPr>
      </w:pPr>
      <w:r w:rsidRPr="00690022">
        <w:rPr>
          <w:b/>
          <w:bCs/>
        </w:rPr>
        <w:t>Global Integration Potential: The system can be adapted for use in other regions and connected with global intelligence systems like Interpol or Europol.</w:t>
      </w:r>
    </w:p>
    <w:p w14:paraId="4D4B33F0" w14:textId="77777777" w:rsidR="00690022" w:rsidRPr="00690022" w:rsidRDefault="00690022" w:rsidP="00690022">
      <w:pPr>
        <w:rPr>
          <w:b/>
          <w:bCs/>
        </w:rPr>
      </w:pPr>
      <w:r w:rsidRPr="00690022">
        <w:rPr>
          <w:b/>
          <w:bCs/>
        </w:rPr>
        <w:t>Thanks to its modular architecture and cloud compatibility, Surveilix can serve not just governments, but private security providers, airport authorities, or critical infrastructure operators worldwide.</w:t>
      </w:r>
    </w:p>
    <w:p w14:paraId="59146E5B" w14:textId="77777777" w:rsidR="00690022" w:rsidRPr="00690022" w:rsidRDefault="00690022" w:rsidP="00690022">
      <w:pPr>
        <w:rPr>
          <w:b/>
          <w:bCs/>
        </w:rPr>
      </w:pPr>
      <w:r w:rsidRPr="00690022">
        <w:rPr>
          <w:b/>
          <w:bCs/>
        </w:rPr>
        <w:pict w14:anchorId="63501406">
          <v:rect id="_x0000_i1101" style="width:0;height:1.5pt" o:hralign="center" o:hrstd="t" o:hr="t" fillcolor="#a0a0a0" stroked="f"/>
        </w:pict>
      </w:r>
    </w:p>
    <w:p w14:paraId="7FDA6FAC" w14:textId="77777777" w:rsidR="00690022" w:rsidRPr="00690022" w:rsidRDefault="00690022" w:rsidP="00690022">
      <w:pPr>
        <w:rPr>
          <w:b/>
          <w:bCs/>
        </w:rPr>
      </w:pPr>
      <w:r w:rsidRPr="00690022">
        <w:rPr>
          <w:b/>
          <w:bCs/>
        </w:rPr>
        <w:t>Conclusion</w:t>
      </w:r>
    </w:p>
    <w:p w14:paraId="79FB18C9" w14:textId="77777777" w:rsidR="00690022" w:rsidRPr="00690022" w:rsidRDefault="00690022" w:rsidP="00690022">
      <w:pPr>
        <w:rPr>
          <w:b/>
          <w:bCs/>
        </w:rPr>
      </w:pPr>
      <w:r w:rsidRPr="00690022">
        <w:rPr>
          <w:b/>
          <w:bCs/>
        </w:rPr>
        <w:t>Surveilix isn’t just a project — it’s a mission to use responsible AI to make Albania and the region safer, smarter, and better protected. It represents the intersection of innovation, impact, and national responsibility. Through intelligent surveillance, real-time recognition, and scalable architecture, Surveilix has the potential to become a key pillar in modernizing law enforcement and supporting human security on a national and international level.</w:t>
      </w:r>
    </w:p>
    <w:p w14:paraId="30F2C83D" w14:textId="77777777" w:rsidR="00690022" w:rsidRPr="00690022" w:rsidRDefault="00690022" w:rsidP="00690022">
      <w:pPr>
        <w:rPr>
          <w:b/>
          <w:bCs/>
        </w:rPr>
      </w:pPr>
      <w:r w:rsidRPr="00690022">
        <w:rPr>
          <w:b/>
          <w:bCs/>
        </w:rPr>
        <w:lastRenderedPageBreak/>
        <w:t>We believe that with the support of the ACT NOW Grand Prize, we can transform Surveilix from a powerful prototype into a fully operational platform that protects people, empowers institutions, and positions Albania as a leader in ethical AI-driven public safety solutions.</w:t>
      </w:r>
    </w:p>
    <w:p w14:paraId="6BA00265" w14:textId="77777777" w:rsidR="009766BF" w:rsidRPr="00690022" w:rsidRDefault="009766BF" w:rsidP="00690022"/>
    <w:sectPr w:rsidR="009766BF" w:rsidRPr="006900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C15C1"/>
    <w:multiLevelType w:val="multilevel"/>
    <w:tmpl w:val="67940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048FB"/>
    <w:multiLevelType w:val="multilevel"/>
    <w:tmpl w:val="0CEAC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528EF"/>
    <w:multiLevelType w:val="multilevel"/>
    <w:tmpl w:val="232E0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5F0C62"/>
    <w:multiLevelType w:val="multilevel"/>
    <w:tmpl w:val="77488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BB1DD6"/>
    <w:multiLevelType w:val="multilevel"/>
    <w:tmpl w:val="A6EC4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AE0D80"/>
    <w:multiLevelType w:val="multilevel"/>
    <w:tmpl w:val="4B6CC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7366B5"/>
    <w:multiLevelType w:val="multilevel"/>
    <w:tmpl w:val="F2DCA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D21A8B"/>
    <w:multiLevelType w:val="multilevel"/>
    <w:tmpl w:val="F10A8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041226"/>
    <w:multiLevelType w:val="multilevel"/>
    <w:tmpl w:val="04048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F66746"/>
    <w:multiLevelType w:val="multilevel"/>
    <w:tmpl w:val="771E1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5E602E"/>
    <w:multiLevelType w:val="multilevel"/>
    <w:tmpl w:val="34507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5A2249"/>
    <w:multiLevelType w:val="multilevel"/>
    <w:tmpl w:val="F5929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1697756">
    <w:abstractNumId w:val="0"/>
  </w:num>
  <w:num w:numId="2" w16cid:durableId="875894148">
    <w:abstractNumId w:val="2"/>
  </w:num>
  <w:num w:numId="3" w16cid:durableId="946960671">
    <w:abstractNumId w:val="4"/>
  </w:num>
  <w:num w:numId="4" w16cid:durableId="1861502757">
    <w:abstractNumId w:val="9"/>
  </w:num>
  <w:num w:numId="5" w16cid:durableId="1055276942">
    <w:abstractNumId w:val="3"/>
  </w:num>
  <w:num w:numId="6" w16cid:durableId="130026605">
    <w:abstractNumId w:val="11"/>
  </w:num>
  <w:num w:numId="7" w16cid:durableId="552468486">
    <w:abstractNumId w:val="8"/>
  </w:num>
  <w:num w:numId="8" w16cid:durableId="990598428">
    <w:abstractNumId w:val="7"/>
  </w:num>
  <w:num w:numId="9" w16cid:durableId="559365510">
    <w:abstractNumId w:val="6"/>
  </w:num>
  <w:num w:numId="10" w16cid:durableId="1229806215">
    <w:abstractNumId w:val="10"/>
  </w:num>
  <w:num w:numId="11" w16cid:durableId="2027172333">
    <w:abstractNumId w:val="5"/>
  </w:num>
  <w:num w:numId="12" w16cid:durableId="11422353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CD1"/>
    <w:rsid w:val="002954A7"/>
    <w:rsid w:val="002F27F6"/>
    <w:rsid w:val="00491E42"/>
    <w:rsid w:val="00690022"/>
    <w:rsid w:val="006A36CF"/>
    <w:rsid w:val="00785395"/>
    <w:rsid w:val="00873CD1"/>
    <w:rsid w:val="009766BF"/>
    <w:rsid w:val="00F45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07D08"/>
  <w15:chartTrackingRefBased/>
  <w15:docId w15:val="{B15FDAB4-4D8C-4074-B247-1FAE731AC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3C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3C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3C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3C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3C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3C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3C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3C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3C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C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3C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3C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3C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3C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3C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3C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3C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3CD1"/>
    <w:rPr>
      <w:rFonts w:eastAsiaTheme="majorEastAsia" w:cstheme="majorBidi"/>
      <w:color w:val="272727" w:themeColor="text1" w:themeTint="D8"/>
    </w:rPr>
  </w:style>
  <w:style w:type="paragraph" w:styleId="Title">
    <w:name w:val="Title"/>
    <w:basedOn w:val="Normal"/>
    <w:next w:val="Normal"/>
    <w:link w:val="TitleChar"/>
    <w:uiPriority w:val="10"/>
    <w:qFormat/>
    <w:rsid w:val="00873C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3C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3C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3C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3CD1"/>
    <w:pPr>
      <w:spacing w:before="160"/>
      <w:jc w:val="center"/>
    </w:pPr>
    <w:rPr>
      <w:i/>
      <w:iCs/>
      <w:color w:val="404040" w:themeColor="text1" w:themeTint="BF"/>
    </w:rPr>
  </w:style>
  <w:style w:type="character" w:customStyle="1" w:styleId="QuoteChar">
    <w:name w:val="Quote Char"/>
    <w:basedOn w:val="DefaultParagraphFont"/>
    <w:link w:val="Quote"/>
    <w:uiPriority w:val="29"/>
    <w:rsid w:val="00873CD1"/>
    <w:rPr>
      <w:i/>
      <w:iCs/>
      <w:color w:val="404040" w:themeColor="text1" w:themeTint="BF"/>
    </w:rPr>
  </w:style>
  <w:style w:type="paragraph" w:styleId="ListParagraph">
    <w:name w:val="List Paragraph"/>
    <w:basedOn w:val="Normal"/>
    <w:uiPriority w:val="34"/>
    <w:qFormat/>
    <w:rsid w:val="00873CD1"/>
    <w:pPr>
      <w:ind w:left="720"/>
      <w:contextualSpacing/>
    </w:pPr>
  </w:style>
  <w:style w:type="character" w:styleId="IntenseEmphasis">
    <w:name w:val="Intense Emphasis"/>
    <w:basedOn w:val="DefaultParagraphFont"/>
    <w:uiPriority w:val="21"/>
    <w:qFormat/>
    <w:rsid w:val="00873CD1"/>
    <w:rPr>
      <w:i/>
      <w:iCs/>
      <w:color w:val="0F4761" w:themeColor="accent1" w:themeShade="BF"/>
    </w:rPr>
  </w:style>
  <w:style w:type="paragraph" w:styleId="IntenseQuote">
    <w:name w:val="Intense Quote"/>
    <w:basedOn w:val="Normal"/>
    <w:next w:val="Normal"/>
    <w:link w:val="IntenseQuoteChar"/>
    <w:uiPriority w:val="30"/>
    <w:qFormat/>
    <w:rsid w:val="00873C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3CD1"/>
    <w:rPr>
      <w:i/>
      <w:iCs/>
      <w:color w:val="0F4761" w:themeColor="accent1" w:themeShade="BF"/>
    </w:rPr>
  </w:style>
  <w:style w:type="character" w:styleId="IntenseReference">
    <w:name w:val="Intense Reference"/>
    <w:basedOn w:val="DefaultParagraphFont"/>
    <w:uiPriority w:val="32"/>
    <w:qFormat/>
    <w:rsid w:val="00873CD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681890">
      <w:bodyDiv w:val="1"/>
      <w:marLeft w:val="0"/>
      <w:marRight w:val="0"/>
      <w:marTop w:val="0"/>
      <w:marBottom w:val="0"/>
      <w:divBdr>
        <w:top w:val="none" w:sz="0" w:space="0" w:color="auto"/>
        <w:left w:val="none" w:sz="0" w:space="0" w:color="auto"/>
        <w:bottom w:val="none" w:sz="0" w:space="0" w:color="auto"/>
        <w:right w:val="none" w:sz="0" w:space="0" w:color="auto"/>
      </w:divBdr>
    </w:div>
    <w:div w:id="1377243521">
      <w:bodyDiv w:val="1"/>
      <w:marLeft w:val="0"/>
      <w:marRight w:val="0"/>
      <w:marTop w:val="0"/>
      <w:marBottom w:val="0"/>
      <w:divBdr>
        <w:top w:val="none" w:sz="0" w:space="0" w:color="auto"/>
        <w:left w:val="none" w:sz="0" w:space="0" w:color="auto"/>
        <w:bottom w:val="none" w:sz="0" w:space="0" w:color="auto"/>
        <w:right w:val="none" w:sz="0" w:space="0" w:color="auto"/>
      </w:divBdr>
    </w:div>
    <w:div w:id="1717506224">
      <w:bodyDiv w:val="1"/>
      <w:marLeft w:val="0"/>
      <w:marRight w:val="0"/>
      <w:marTop w:val="0"/>
      <w:marBottom w:val="0"/>
      <w:divBdr>
        <w:top w:val="none" w:sz="0" w:space="0" w:color="auto"/>
        <w:left w:val="none" w:sz="0" w:space="0" w:color="auto"/>
        <w:bottom w:val="none" w:sz="0" w:space="0" w:color="auto"/>
        <w:right w:val="none" w:sz="0" w:space="0" w:color="auto"/>
      </w:divBdr>
    </w:div>
    <w:div w:id="1869559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889</Words>
  <Characters>5070</Characters>
  <Application>Microsoft Office Word</Application>
  <DocSecurity>0</DocSecurity>
  <Lines>42</Lines>
  <Paragraphs>11</Paragraphs>
  <ScaleCrop>false</ScaleCrop>
  <Company/>
  <LinksUpToDate>false</LinksUpToDate>
  <CharactersWithSpaces>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Jorgji</dc:creator>
  <cp:keywords/>
  <dc:description/>
  <cp:lastModifiedBy>Fabian Jorgji</cp:lastModifiedBy>
  <cp:revision>5</cp:revision>
  <dcterms:created xsi:type="dcterms:W3CDTF">2025-05-07T21:05:00Z</dcterms:created>
  <dcterms:modified xsi:type="dcterms:W3CDTF">2025-05-07T21:35:00Z</dcterms:modified>
</cp:coreProperties>
</file>