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Ioc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IOC是将Bean对象交给Spring容器进行管理。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IOC的实现原理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反射——创建对象，解析xml （dom4j）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什么是DI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依赖注入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AF4AF"/>
    <w:multiLevelType w:val="multilevel"/>
    <w:tmpl w:val="2D9AF4A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9707AE"/>
    <w:rsid w:val="07BD126D"/>
    <w:rsid w:val="189707AE"/>
    <w:rsid w:val="1D9024C7"/>
    <w:rsid w:val="1FA430D4"/>
    <w:rsid w:val="32AE75C3"/>
    <w:rsid w:val="38212700"/>
    <w:rsid w:val="4D0E77A8"/>
    <w:rsid w:val="554E0883"/>
    <w:rsid w:val="55C014D4"/>
    <w:rsid w:val="5BE07436"/>
    <w:rsid w:val="64FA2F76"/>
    <w:rsid w:val="65C71608"/>
    <w:rsid w:val="68691C7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Calibri" w:hAnsi="Calibri" w:eastAsia="宋体" w:cs="Times New Roman"/>
      <w:b/>
      <w:kern w:val="44"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ht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2018-09-14T12:25:00Z</dcterms:created>
  <dc:creator>暴走天娃</dc:creator>
  <cp:lastModifiedBy>暴走天娃</cp:lastModifiedBy>
  <dcterms:modified xsi:type="dcterms:W3CDTF">2018-09-14T18:10:56Z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