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482" w:rsidRPr="00D64482" w:rsidRDefault="00AE2197" w:rsidP="00AE2197">
      <w:pPr>
        <w:spacing w:after="0" w:line="240" w:lineRule="auto"/>
        <w:rPr>
          <w:rStyle w:val="Heading3Char"/>
          <w:rFonts w:ascii="Verdana" w:eastAsiaTheme="minorHAnsi" w:hAnsi="Verdana"/>
          <w:sz w:val="24"/>
          <w:szCs w:val="24"/>
        </w:rPr>
      </w:pPr>
      <w:bookmarkStart w:id="0" w:name="_GoBack"/>
      <w:bookmarkEnd w:id="0"/>
      <w:r w:rsidRPr="00AE219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E"/>
        </w:rPr>
        <w:t xml:space="preserve">R </w:t>
      </w:r>
      <w:proofErr w:type="gramStart"/>
      <w:r w:rsidRPr="00AE219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E"/>
        </w:rPr>
        <w:t>Class :</w:t>
      </w:r>
      <w:proofErr w:type="gramEnd"/>
      <w:r w:rsidRPr="00AE2197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E"/>
        </w:rPr>
        <w:t xml:space="preserve"> Set Theory and Sampling</w:t>
      </w:r>
      <w:r w:rsidRPr="00AE21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D64482">
        <w:rPr>
          <w:rFonts w:ascii="Verdana" w:eastAsia="Times New Roman" w:hAnsi="Verdana" w:cs="Times New Roman"/>
          <w:sz w:val="24"/>
          <w:szCs w:val="24"/>
          <w:lang w:eastAsia="en-IE"/>
        </w:rPr>
        <w:br/>
      </w:r>
      <w:r w:rsidR="00D64482" w:rsidRPr="00D64482">
        <w:rPr>
          <w:rStyle w:val="Heading3Char"/>
          <w:rFonts w:ascii="Verdana" w:eastAsiaTheme="minorHAnsi" w:hAnsi="Verdana"/>
          <w:sz w:val="24"/>
          <w:szCs w:val="24"/>
        </w:rPr>
        <w:t>1. Sequence of Integers</w:t>
      </w:r>
    </w:p>
    <w:p w:rsidR="00D64482" w:rsidRPr="00D64482" w:rsidRDefault="00D64482" w:rsidP="00AE2197">
      <w:pPr>
        <w:spacing w:after="0" w:line="240" w:lineRule="auto"/>
        <w:rPr>
          <w:rStyle w:val="Heading3Char"/>
          <w:rFonts w:ascii="Verdana" w:eastAsiaTheme="minorHAnsi" w:hAnsi="Verdana"/>
          <w:sz w:val="24"/>
          <w:szCs w:val="24"/>
        </w:rPr>
      </w:pPr>
    </w:p>
    <w:p w:rsidR="00D64482" w:rsidRPr="00D64482" w:rsidRDefault="00D64482" w:rsidP="00AE2197">
      <w:pPr>
        <w:spacing w:after="0" w:line="240" w:lineRule="auto"/>
        <w:rPr>
          <w:rStyle w:val="Heading3Char"/>
          <w:rFonts w:ascii="Verdana" w:eastAsiaTheme="minorHAnsi" w:hAnsi="Verdana"/>
          <w:b w:val="0"/>
          <w:sz w:val="24"/>
          <w:szCs w:val="24"/>
        </w:rPr>
      </w:pPr>
      <w:r w:rsidRPr="00D64482">
        <w:rPr>
          <w:rStyle w:val="Heading3Char"/>
          <w:rFonts w:ascii="Verdana" w:eastAsiaTheme="minorHAnsi" w:hAnsi="Verdana"/>
          <w:b w:val="0"/>
          <w:sz w:val="24"/>
          <w:szCs w:val="24"/>
        </w:rPr>
        <w:t>A sequence of integers can be created using the “:” operator, specifying the upper and lower bounds on either side.</w:t>
      </w:r>
    </w:p>
    <w:p w:rsidR="00D64482" w:rsidRDefault="00D64482" w:rsidP="00AE2197">
      <w:pPr>
        <w:spacing w:after="0" w:line="240" w:lineRule="auto"/>
        <w:rPr>
          <w:rStyle w:val="Heading3Char"/>
          <w:rFonts w:eastAsiaTheme="minorHAnsi"/>
        </w:rPr>
      </w:pPr>
    </w:p>
    <w:p w:rsidR="00D64482" w:rsidRDefault="00D64482" w:rsidP="00AE2197">
      <w:pPr>
        <w:spacing w:after="0" w:line="240" w:lineRule="auto"/>
        <w:rPr>
          <w:rStyle w:val="Heading3Char"/>
          <w:rFonts w:eastAsiaTheme="minorHAnsi"/>
        </w:rPr>
      </w:pPr>
    </w:p>
    <w:p w:rsidR="00AE2197" w:rsidRPr="00D64482" w:rsidRDefault="00D64482" w:rsidP="00AE2197">
      <w:pPr>
        <w:spacing w:after="0" w:line="240" w:lineRule="auto"/>
        <w:rPr>
          <w:rStyle w:val="Heading3Char"/>
          <w:rFonts w:ascii="Verdana" w:eastAsiaTheme="minorHAnsi" w:hAnsi="Verdana"/>
          <w:sz w:val="24"/>
          <w:szCs w:val="24"/>
        </w:rPr>
      </w:pPr>
      <w:r>
        <w:rPr>
          <w:rStyle w:val="Heading3Char"/>
          <w:rFonts w:eastAsiaTheme="minorHAnsi"/>
        </w:rPr>
        <w:t>2</w:t>
      </w:r>
      <w:r w:rsidR="00C16842" w:rsidRPr="00C16842">
        <w:rPr>
          <w:rStyle w:val="Heading3Char"/>
          <w:rFonts w:eastAsiaTheme="minorHAnsi"/>
        </w:rPr>
        <w:t xml:space="preserve">. </w:t>
      </w:r>
      <w:r w:rsidR="00AE2197" w:rsidRPr="00C16842">
        <w:rPr>
          <w:rStyle w:val="Heading3Char"/>
          <w:rFonts w:eastAsiaTheme="minorHAnsi"/>
        </w:rPr>
        <w:t>Set Theory</w:t>
      </w:r>
      <w:r w:rsidR="00AE2197" w:rsidRPr="00AE21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AE2197" w:rsidRPr="00D64482">
        <w:rPr>
          <w:rStyle w:val="Heading3Char"/>
          <w:rFonts w:ascii="Verdana" w:eastAsiaTheme="minorHAnsi" w:hAnsi="Verdana"/>
          <w:b w:val="0"/>
          <w:sz w:val="24"/>
          <w:szCs w:val="24"/>
        </w:rPr>
        <w:t xml:space="preserve">R has the following commands that it would use for set </w:t>
      </w:r>
      <w:proofErr w:type="gramStart"/>
      <w:r w:rsidR="00AE2197" w:rsidRPr="00D64482">
        <w:rPr>
          <w:rStyle w:val="Heading3Char"/>
          <w:rFonts w:ascii="Verdana" w:eastAsiaTheme="minorHAnsi" w:hAnsi="Verdana"/>
          <w:b w:val="0"/>
          <w:sz w:val="24"/>
          <w:szCs w:val="24"/>
        </w:rPr>
        <w:t>theory  -</w:t>
      </w:r>
      <w:proofErr w:type="gramEnd"/>
      <w:r w:rsidR="00AE2197" w:rsidRPr="00D64482">
        <w:rPr>
          <w:rStyle w:val="Heading3Char"/>
          <w:rFonts w:ascii="Verdana" w:eastAsiaTheme="minorHAnsi" w:hAnsi="Verdana"/>
          <w:b w:val="0"/>
          <w:sz w:val="24"/>
          <w:szCs w:val="24"/>
        </w:rPr>
        <w:t xml:space="preserve"> (Also quite useful for some simulations)</w:t>
      </w:r>
      <w:r w:rsidR="00AE2197" w:rsidRPr="00D64482">
        <w:rPr>
          <w:rStyle w:val="Heading3Char"/>
          <w:rFonts w:ascii="Verdana" w:eastAsiaTheme="minorHAnsi" w:hAnsi="Verdana"/>
          <w:sz w:val="24"/>
          <w:szCs w:val="24"/>
        </w:rPr>
        <w:br/>
      </w:r>
    </w:p>
    <w:p w:rsidR="00AE2197" w:rsidRPr="00D64482" w:rsidRDefault="00AE2197" w:rsidP="00AE2197">
      <w:pPr>
        <w:pStyle w:val="ListParagraph"/>
        <w:numPr>
          <w:ilvl w:val="0"/>
          <w:numId w:val="1"/>
        </w:numPr>
        <w:spacing w:after="240" w:line="240" w:lineRule="auto"/>
        <w:rPr>
          <w:rStyle w:val="Heading3Char"/>
          <w:rFonts w:ascii="Verdana" w:eastAsiaTheme="minorHAnsi" w:hAnsi="Verdana"/>
          <w:b w:val="0"/>
          <w:sz w:val="24"/>
          <w:szCs w:val="24"/>
        </w:rPr>
      </w:pPr>
      <w:r w:rsidRPr="00D64482">
        <w:rPr>
          <w:rStyle w:val="Heading3Char"/>
          <w:rFonts w:ascii="Verdana" w:eastAsiaTheme="minorHAnsi" w:hAnsi="Verdana"/>
          <w:b w:val="0"/>
          <w:sz w:val="24"/>
          <w:szCs w:val="24"/>
        </w:rPr>
        <w:t>Union</w:t>
      </w:r>
      <w:r w:rsidRPr="00D64482">
        <w:rPr>
          <w:rStyle w:val="Heading3Char"/>
          <w:rFonts w:ascii="Verdana" w:eastAsiaTheme="minorHAnsi" w:hAnsi="Verdana"/>
          <w:b w:val="0"/>
          <w:sz w:val="24"/>
          <w:szCs w:val="24"/>
        </w:rPr>
        <w:tab/>
        <w:t xml:space="preserve">              (all values in the data sets combined)</w:t>
      </w:r>
    </w:p>
    <w:p w:rsidR="00D64482" w:rsidRDefault="00AE2197" w:rsidP="00AE2197">
      <w:pPr>
        <w:pStyle w:val="ListParagraph"/>
        <w:numPr>
          <w:ilvl w:val="0"/>
          <w:numId w:val="1"/>
        </w:numPr>
        <w:spacing w:after="240" w:line="240" w:lineRule="auto"/>
        <w:rPr>
          <w:rStyle w:val="Heading3Char"/>
          <w:rFonts w:ascii="Verdana" w:eastAsiaTheme="minorHAnsi" w:hAnsi="Verdana"/>
          <w:b w:val="0"/>
          <w:sz w:val="24"/>
          <w:szCs w:val="24"/>
        </w:rPr>
      </w:pPr>
      <w:r w:rsidRPr="00D64482">
        <w:rPr>
          <w:rStyle w:val="Heading3Char"/>
          <w:rFonts w:ascii="Verdana" w:eastAsiaTheme="minorHAnsi" w:hAnsi="Verdana"/>
          <w:b w:val="0"/>
          <w:sz w:val="24"/>
          <w:szCs w:val="24"/>
        </w:rPr>
        <w:t>Intersection       (values in both data sets)</w:t>
      </w:r>
    </w:p>
    <w:p w:rsidR="00AE2197" w:rsidRPr="00D64482" w:rsidRDefault="00D64482" w:rsidP="00AE2197">
      <w:pPr>
        <w:pStyle w:val="ListParagraph"/>
        <w:numPr>
          <w:ilvl w:val="0"/>
          <w:numId w:val="1"/>
        </w:numPr>
        <w:spacing w:after="240" w:line="240" w:lineRule="auto"/>
        <w:rPr>
          <w:rStyle w:val="Heading3Char"/>
          <w:rFonts w:ascii="Verdana" w:eastAsiaTheme="minorHAnsi" w:hAnsi="Verdana"/>
          <w:b w:val="0"/>
          <w:sz w:val="24"/>
          <w:szCs w:val="24"/>
        </w:rPr>
      </w:pPr>
      <w:r>
        <w:rPr>
          <w:rStyle w:val="Heading3Char"/>
          <w:rFonts w:ascii="Verdana" w:eastAsiaTheme="minorHAnsi" w:hAnsi="Verdana"/>
          <w:b w:val="0"/>
          <w:sz w:val="24"/>
          <w:szCs w:val="24"/>
        </w:rPr>
        <w:t>Set Diff</w:t>
      </w:r>
      <w:r w:rsidR="00AE2197" w:rsidRPr="00D64482">
        <w:rPr>
          <w:rStyle w:val="Heading3Char"/>
          <w:rFonts w:ascii="Verdana" w:eastAsiaTheme="minorHAnsi" w:hAnsi="Verdana"/>
          <w:b w:val="0"/>
          <w:sz w:val="24"/>
          <w:szCs w:val="24"/>
        </w:rPr>
        <w:t>erence  (values in one data set but not the other)</w:t>
      </w:r>
    </w:p>
    <w:tbl>
      <w:tblPr>
        <w:tblStyle w:val="MediumGrid1-Accent2"/>
        <w:tblW w:w="9360" w:type="dxa"/>
        <w:tblLook w:val="04A0"/>
      </w:tblPr>
      <w:tblGrid>
        <w:gridCol w:w="9360"/>
      </w:tblGrid>
      <w:tr w:rsidR="00AE2197" w:rsidRPr="00AE2197" w:rsidTr="00D64482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E2197" w:rsidRPr="00D64482" w:rsidRDefault="00AE2197" w:rsidP="00AE2197">
            <w:pPr>
              <w:spacing w:line="0" w:lineRule="atLeast"/>
              <w:rPr>
                <w:rFonts w:ascii="Courier New" w:eastAsia="Times New Roman" w:hAnsi="Courier New" w:cs="Courier New"/>
                <w:bCs w:val="0"/>
                <w:color w:val="000000"/>
                <w:sz w:val="23"/>
                <w:szCs w:val="23"/>
                <w:lang w:eastAsia="en-IE"/>
              </w:rPr>
            </w:pPr>
            <w:r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X = 5:10</w:t>
            </w:r>
            <w:r w:rsidRPr="00D6448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Y = 8:12</w:t>
            </w:r>
            <w:r w:rsidRPr="00D6448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D6448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#</w:t>
            </w:r>
            <w:r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X</w:t>
            </w:r>
            <w:r w:rsidRPr="00D6448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#</w:t>
            </w:r>
            <w:r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[1] 5 6 7 8 9 10</w:t>
            </w:r>
            <w:r w:rsidRPr="00D6448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D6448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#</w:t>
            </w:r>
            <w:r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Y</w:t>
            </w:r>
            <w:r w:rsidRPr="00D6448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#</w:t>
            </w:r>
            <w:r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[1] 8 9 10 11 12</w:t>
            </w:r>
            <w:r w:rsidRPr="00D6448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D6448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union(X,Y)</w:t>
            </w:r>
            <w:r w:rsidRPr="00D6448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#</w:t>
            </w:r>
            <w:r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[1] 5 6 7 8 9 10 11 12</w:t>
            </w:r>
            <w:r w:rsidRPr="00D6448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D6448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intersect(X,Y)</w:t>
            </w:r>
            <w:r w:rsidRPr="00D6448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#</w:t>
            </w:r>
            <w:r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[1] 8 9 10</w:t>
            </w:r>
          </w:p>
          <w:p w:rsidR="00AE2197" w:rsidRPr="00D64482" w:rsidRDefault="00AE2197" w:rsidP="00AE2197">
            <w:pPr>
              <w:spacing w:line="0" w:lineRule="atLeast"/>
              <w:rPr>
                <w:rFonts w:ascii="Courier New" w:eastAsia="Times New Roman" w:hAnsi="Courier New" w:cs="Courier New"/>
                <w:bCs w:val="0"/>
                <w:color w:val="000000"/>
                <w:sz w:val="23"/>
                <w:szCs w:val="23"/>
                <w:lang w:eastAsia="en-IE"/>
              </w:rPr>
            </w:pPr>
          </w:p>
          <w:p w:rsidR="00AE2197" w:rsidRPr="00D64482" w:rsidRDefault="00AE2197" w:rsidP="00AE2197">
            <w:pPr>
              <w:spacing w:line="0" w:lineRule="atLeast"/>
              <w:rPr>
                <w:rFonts w:ascii="Courier New" w:eastAsia="Times New Roman" w:hAnsi="Courier New" w:cs="Courier New"/>
                <w:bCs w:val="0"/>
                <w:color w:val="000000"/>
                <w:sz w:val="23"/>
                <w:szCs w:val="23"/>
                <w:lang w:eastAsia="en-IE"/>
              </w:rPr>
            </w:pPr>
            <w:proofErr w:type="spellStart"/>
            <w:r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setdiff</w:t>
            </w:r>
            <w:proofErr w:type="spellEnd"/>
            <w:r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(X,Y)</w:t>
            </w:r>
          </w:p>
          <w:p w:rsidR="00AE2197" w:rsidRPr="00D64482" w:rsidRDefault="00D64482" w:rsidP="00AE2197">
            <w:pPr>
              <w:spacing w:line="0" w:lineRule="atLeast"/>
              <w:rPr>
                <w:rFonts w:ascii="Courier New" w:eastAsia="Times New Roman" w:hAnsi="Courier New" w:cs="Courier New"/>
                <w:bCs w:val="0"/>
                <w:color w:val="000000"/>
                <w:sz w:val="23"/>
                <w:szCs w:val="23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#</w:t>
            </w:r>
            <w:r w:rsidR="00AE2197"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[1] 5 6 7</w:t>
            </w:r>
          </w:p>
          <w:p w:rsidR="00D64482" w:rsidRDefault="00D64482" w:rsidP="00AE2197">
            <w:pPr>
              <w:spacing w:line="0" w:lineRule="atLeast"/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</w:pPr>
          </w:p>
          <w:p w:rsidR="00AE2197" w:rsidRPr="00D64482" w:rsidRDefault="00AE2197" w:rsidP="00AE2197">
            <w:pPr>
              <w:spacing w:line="0" w:lineRule="atLeast"/>
              <w:rPr>
                <w:rFonts w:ascii="Courier New" w:eastAsia="Times New Roman" w:hAnsi="Courier New" w:cs="Courier New"/>
                <w:bCs w:val="0"/>
                <w:color w:val="000000"/>
                <w:sz w:val="23"/>
                <w:szCs w:val="23"/>
                <w:lang w:eastAsia="en-IE"/>
              </w:rPr>
            </w:pPr>
            <w:proofErr w:type="spellStart"/>
            <w:r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setdiff</w:t>
            </w:r>
            <w:proofErr w:type="spellEnd"/>
            <w:r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(Y,X)</w:t>
            </w:r>
          </w:p>
          <w:p w:rsidR="00AE2197" w:rsidRPr="00AE2197" w:rsidRDefault="00D64482" w:rsidP="00AE219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#</w:t>
            </w:r>
            <w:r w:rsidR="00AE2197" w:rsidRPr="00D64482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IE"/>
              </w:rPr>
              <w:t>[1] 11 12</w:t>
            </w:r>
          </w:p>
        </w:tc>
      </w:tr>
    </w:tbl>
    <w:p w:rsidR="00AE2197" w:rsidRPr="00AE2197" w:rsidRDefault="00D64482" w:rsidP="00C16842">
      <w:pPr>
        <w:pStyle w:val="Heading3"/>
      </w:pPr>
      <w:r>
        <w:t>3</w:t>
      </w:r>
      <w:r w:rsidR="00C16842">
        <w:t xml:space="preserve">. </w:t>
      </w:r>
      <w:r w:rsidR="00AE2197" w:rsidRPr="00AE2197">
        <w:t>Sampling</w:t>
      </w:r>
    </w:p>
    <w:p w:rsidR="00AE2197" w:rsidRPr="00D64482" w:rsidRDefault="00AE2197" w:rsidP="00AE2197">
      <w:pPr>
        <w:spacing w:after="240" w:line="240" w:lineRule="auto"/>
        <w:rPr>
          <w:rStyle w:val="Heading3Char"/>
          <w:rFonts w:ascii="Verdana" w:eastAsiaTheme="minorHAnsi" w:hAnsi="Verdana"/>
          <w:b w:val="0"/>
          <w:sz w:val="24"/>
          <w:szCs w:val="24"/>
        </w:rPr>
      </w:pPr>
      <w:r w:rsidRPr="00AE21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D64482">
        <w:rPr>
          <w:rStyle w:val="Heading3Char"/>
          <w:rFonts w:ascii="Verdana" w:eastAsiaTheme="minorHAnsi" w:hAnsi="Verdana"/>
          <w:b w:val="0"/>
          <w:sz w:val="24"/>
          <w:szCs w:val="24"/>
        </w:rPr>
        <w:t xml:space="preserve">The </w:t>
      </w:r>
      <w:r w:rsidRPr="00D6448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E"/>
        </w:rPr>
        <w:t>R</w:t>
      </w:r>
      <w:r w:rsidRPr="00D64482">
        <w:rPr>
          <w:rStyle w:val="Heading3Char"/>
          <w:rFonts w:ascii="Verdana" w:eastAsiaTheme="minorHAnsi" w:hAnsi="Verdana"/>
          <w:b w:val="0"/>
          <w:sz w:val="24"/>
          <w:szCs w:val="24"/>
        </w:rPr>
        <w:t xml:space="preserve"> command we use to perform sampling is</w:t>
      </w:r>
      <w:r w:rsidRPr="00AE2197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proofErr w:type="gramStart"/>
      <w:r w:rsidRPr="00D6448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E"/>
        </w:rPr>
        <w:t>sample(</w:t>
      </w:r>
      <w:proofErr w:type="gramEnd"/>
      <w:r w:rsidRPr="00D6448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E"/>
        </w:rPr>
        <w:t>).</w:t>
      </w:r>
      <w:r w:rsidRPr="00D6448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E"/>
        </w:rPr>
        <w:br/>
      </w:r>
      <w:r w:rsidRPr="00AE21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D64482">
        <w:rPr>
          <w:rStyle w:val="Heading3Char"/>
          <w:rFonts w:ascii="Verdana" w:eastAsiaTheme="minorHAnsi" w:hAnsi="Verdana"/>
          <w:b w:val="0"/>
          <w:sz w:val="24"/>
          <w:szCs w:val="24"/>
        </w:rPr>
        <w:t>We specify the dataset that we wish to sample from, and how many sample values to take.</w:t>
      </w:r>
    </w:p>
    <w:tbl>
      <w:tblPr>
        <w:tblStyle w:val="MediumGrid1-Accent2"/>
        <w:tblW w:w="9360" w:type="dxa"/>
        <w:tblLook w:val="04A0"/>
      </w:tblPr>
      <w:tblGrid>
        <w:gridCol w:w="9360"/>
      </w:tblGrid>
      <w:tr w:rsidR="00AE2197" w:rsidRPr="00AE2197" w:rsidTr="00D64482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E2197" w:rsidRPr="00AE2197" w:rsidRDefault="00AE2197" w:rsidP="00AE219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&gt; sample(X,2)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 xml:space="preserve">[1]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6</w:t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 xml:space="preserve"> 5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&gt;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&gt; sample(X,1);sample(X,1);sample(X,1);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lastRenderedPageBreak/>
              <w:t>[1] 6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[1] 8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[1] 5</w:t>
            </w:r>
          </w:p>
        </w:tc>
      </w:tr>
    </w:tbl>
    <w:p w:rsidR="00AE2197" w:rsidRDefault="00AE2197" w:rsidP="00AE219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AE2197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br/>
      </w:r>
      <w:r w:rsidRPr="00AE21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AE2197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When x is a single value, the function </w:t>
      </w:r>
      <w:proofErr w:type="gramStart"/>
      <w:r w:rsidRPr="00D6448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E"/>
        </w:rPr>
        <w:t>sample(</w:t>
      </w:r>
      <w:proofErr w:type="gramEnd"/>
      <w:r w:rsidRPr="00D6448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E"/>
        </w:rPr>
        <w:t>)</w:t>
      </w:r>
      <w:r w:rsidRPr="00AE2197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behaves differently.</w:t>
      </w:r>
    </w:p>
    <w:p w:rsidR="00D64482" w:rsidRPr="00AE2197" w:rsidRDefault="00D64482" w:rsidP="00AE2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tbl>
      <w:tblPr>
        <w:tblStyle w:val="MediumGrid1-Accent2"/>
        <w:tblW w:w="9360" w:type="dxa"/>
        <w:tblLook w:val="04A0"/>
      </w:tblPr>
      <w:tblGrid>
        <w:gridCol w:w="9360"/>
      </w:tblGrid>
      <w:tr w:rsidR="00AE2197" w:rsidRPr="00AE2197" w:rsidTr="00D64482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E2197" w:rsidRPr="00AE2197" w:rsidRDefault="00AE2197" w:rsidP="00AE219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&gt; Y=c(4)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&gt;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&gt; sample(Y,1)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[1] 2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 xml:space="preserve">&gt; 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&gt; sample(Y,2)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[1] 3 1</w:t>
            </w:r>
          </w:p>
        </w:tc>
      </w:tr>
    </w:tbl>
    <w:p w:rsidR="00AE2197" w:rsidRPr="00AE2197" w:rsidRDefault="00AE2197" w:rsidP="00AE21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E2197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:rsidR="00AE2197" w:rsidRPr="00AE2197" w:rsidRDefault="00D64482" w:rsidP="00C16842">
      <w:pPr>
        <w:pStyle w:val="Heading3"/>
      </w:pPr>
      <w:r>
        <w:t>4</w:t>
      </w:r>
      <w:r w:rsidR="00C16842">
        <w:t xml:space="preserve">. </w:t>
      </w:r>
      <w:r w:rsidR="00AE2197" w:rsidRPr="00AE2197">
        <w:t xml:space="preserve">Sampling </w:t>
      </w:r>
      <w:proofErr w:type="gramStart"/>
      <w:r w:rsidR="00AE2197" w:rsidRPr="00AE2197">
        <w:t>With</w:t>
      </w:r>
      <w:proofErr w:type="gramEnd"/>
      <w:r w:rsidR="00AE2197" w:rsidRPr="00AE2197">
        <w:t xml:space="preserve"> Replacement and Without Replacement</w:t>
      </w:r>
    </w:p>
    <w:p w:rsidR="00AE2197" w:rsidRPr="00D64482" w:rsidRDefault="00AE2197" w:rsidP="00AE219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Can we allow a value to be chosen more than once? Consider the following examples:</w:t>
      </w:r>
    </w:p>
    <w:p w:rsidR="00AE2197" w:rsidRPr="00D64482" w:rsidRDefault="00AE2197" w:rsidP="00AE2197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Generate a quick </w:t>
      </w:r>
      <w:proofErr w:type="gramStart"/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pick :</w:t>
      </w:r>
      <w:proofErr w:type="gramEnd"/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pick 6 numbers from 1 to 42. ( Same number can’t be selected more than once)</w:t>
      </w:r>
    </w:p>
    <w:p w:rsidR="00AE2197" w:rsidRPr="00D64482" w:rsidRDefault="00AE2197" w:rsidP="00AE2197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Ge</w:t>
      </w:r>
      <w:r w:rsid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nerate five values from a die (</w:t>
      </w:r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Same number can be selected more than once).</w:t>
      </w:r>
    </w:p>
    <w:p w:rsidR="00AE2197" w:rsidRPr="00D64482" w:rsidRDefault="00AE2197" w:rsidP="00AE219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We call this sampling without </w:t>
      </w:r>
      <w:proofErr w:type="gramStart"/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replacement ,</w:t>
      </w:r>
      <w:proofErr w:type="gramEnd"/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and sampling with replacement respectively.</w:t>
      </w:r>
    </w:p>
    <w:p w:rsidR="00AE2197" w:rsidRPr="00D64482" w:rsidRDefault="00AE2197" w:rsidP="00AE219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By default, the command uses sampling without replacement. To specify sampling with replacement – add the argument “</w:t>
      </w:r>
      <w:r w:rsidRPr="00D64482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E"/>
        </w:rPr>
        <w:t>replace=true</w:t>
      </w:r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”.</w:t>
      </w:r>
    </w:p>
    <w:tbl>
      <w:tblPr>
        <w:tblStyle w:val="MediumGrid1-Accent2"/>
        <w:tblW w:w="9360" w:type="dxa"/>
        <w:tblLook w:val="04A0"/>
      </w:tblPr>
      <w:tblGrid>
        <w:gridCol w:w="9360"/>
      </w:tblGrid>
      <w:tr w:rsidR="00AE2197" w:rsidRPr="00AE2197" w:rsidTr="00D64482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E2197" w:rsidRPr="00AE2197" w:rsidRDefault="00AE2197" w:rsidP="00AE219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&gt; Lotto = 1:42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&gt; Dice = 1:6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 xml:space="preserve">&gt; 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&gt; sample(Lotto,6)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[1] 38 25 34 30 22 29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 xml:space="preserve">&gt; 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&gt; sample(Dice,5,replace = TRUE)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[1] 4 3 2 3 3</w:t>
            </w:r>
            <w:r w:rsidRPr="00AE21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AE219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E"/>
              </w:rPr>
              <w:t>&gt;</w:t>
            </w:r>
          </w:p>
        </w:tc>
      </w:tr>
    </w:tbl>
    <w:p w:rsidR="00F16550" w:rsidRPr="00C16842" w:rsidRDefault="00F16550" w:rsidP="00C16842">
      <w:pPr>
        <w:pStyle w:val="Heading3"/>
      </w:pPr>
    </w:p>
    <w:p w:rsidR="00D64482" w:rsidRDefault="00D64482" w:rsidP="00C16842">
      <w:pPr>
        <w:pStyle w:val="Heading3"/>
      </w:pPr>
    </w:p>
    <w:p w:rsidR="00D64482" w:rsidRDefault="00D64482" w:rsidP="00C16842">
      <w:pPr>
        <w:pStyle w:val="Heading3"/>
      </w:pPr>
    </w:p>
    <w:p w:rsidR="00C16842" w:rsidRPr="00C16842" w:rsidRDefault="00D64482" w:rsidP="00C16842">
      <w:pPr>
        <w:pStyle w:val="Heading3"/>
      </w:pPr>
      <w:r>
        <w:lastRenderedPageBreak/>
        <w:t>5</w:t>
      </w:r>
      <w:r w:rsidR="00C16842">
        <w:t xml:space="preserve">. </w:t>
      </w:r>
      <w:r w:rsidR="00C16842" w:rsidRPr="00C16842">
        <w:t>Controlling precision of a value</w:t>
      </w:r>
    </w:p>
    <w:p w:rsidR="00C16842" w:rsidRPr="00D64482" w:rsidRDefault="00C16842">
      <w:pPr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Consider the value pi.  When called, R presents a value to 6 decimal places.</w:t>
      </w:r>
    </w:p>
    <w:p w:rsidR="00C16842" w:rsidRPr="00D64482" w:rsidRDefault="00C16842">
      <w:pPr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Often this level of precision is not necessary.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C16842" w:rsidTr="00D64482">
        <w:trPr>
          <w:cnfStyle w:val="100000000000"/>
        </w:trPr>
        <w:tc>
          <w:tcPr>
            <w:cnfStyle w:val="001000000000"/>
            <w:tcW w:w="9242" w:type="dxa"/>
          </w:tcPr>
          <w:p w:rsidR="00C16842" w:rsidRPr="00C16842" w:rsidRDefault="00C16842" w:rsidP="00C16842">
            <w:pPr>
              <w:rPr>
                <w:rFonts w:ascii="Courier New" w:hAnsi="Courier New" w:cs="Courier New"/>
              </w:rPr>
            </w:pPr>
            <w:r w:rsidRPr="00C16842">
              <w:rPr>
                <w:rFonts w:ascii="Courier New" w:hAnsi="Courier New" w:cs="Courier New"/>
              </w:rPr>
              <w:t>&gt; pi</w:t>
            </w:r>
          </w:p>
          <w:p w:rsidR="00C16842" w:rsidRPr="00C16842" w:rsidRDefault="00C16842" w:rsidP="00C16842">
            <w:pPr>
              <w:rPr>
                <w:rFonts w:ascii="Courier New" w:hAnsi="Courier New" w:cs="Courier New"/>
              </w:rPr>
            </w:pPr>
            <w:r w:rsidRPr="00C16842">
              <w:rPr>
                <w:rFonts w:ascii="Courier New" w:hAnsi="Courier New" w:cs="Courier New"/>
              </w:rPr>
              <w:t>[1] 3.141593</w:t>
            </w:r>
          </w:p>
          <w:p w:rsidR="00C16842" w:rsidRPr="00C16842" w:rsidRDefault="00C16842" w:rsidP="00C16842">
            <w:pPr>
              <w:rPr>
                <w:rFonts w:ascii="Courier New" w:hAnsi="Courier New" w:cs="Courier New"/>
              </w:rPr>
            </w:pPr>
            <w:r w:rsidRPr="00C16842">
              <w:rPr>
                <w:rFonts w:ascii="Courier New" w:hAnsi="Courier New" w:cs="Courier New"/>
              </w:rPr>
              <w:t>&gt; floor(pi)</w:t>
            </w:r>
          </w:p>
          <w:p w:rsidR="00C16842" w:rsidRPr="00C16842" w:rsidRDefault="00C16842" w:rsidP="00C16842">
            <w:pPr>
              <w:rPr>
                <w:rFonts w:ascii="Courier New" w:hAnsi="Courier New" w:cs="Courier New"/>
              </w:rPr>
            </w:pPr>
            <w:r w:rsidRPr="00C16842">
              <w:rPr>
                <w:rFonts w:ascii="Courier New" w:hAnsi="Courier New" w:cs="Courier New"/>
              </w:rPr>
              <w:t>[1] 3</w:t>
            </w:r>
          </w:p>
          <w:p w:rsidR="00C16842" w:rsidRPr="00C16842" w:rsidRDefault="00C16842" w:rsidP="00C16842">
            <w:pPr>
              <w:rPr>
                <w:rFonts w:ascii="Courier New" w:hAnsi="Courier New" w:cs="Courier New"/>
              </w:rPr>
            </w:pPr>
            <w:r w:rsidRPr="00C16842">
              <w:rPr>
                <w:rFonts w:ascii="Courier New" w:hAnsi="Courier New" w:cs="Courier New"/>
              </w:rPr>
              <w:t>&gt; ceiling(pi)</w:t>
            </w:r>
          </w:p>
          <w:p w:rsidR="00C16842" w:rsidRPr="00C16842" w:rsidRDefault="00C16842" w:rsidP="00C16842">
            <w:pPr>
              <w:rPr>
                <w:rFonts w:ascii="Courier New" w:hAnsi="Courier New" w:cs="Courier New"/>
              </w:rPr>
            </w:pPr>
            <w:r w:rsidRPr="00C16842">
              <w:rPr>
                <w:rFonts w:ascii="Courier New" w:hAnsi="Courier New" w:cs="Courier New"/>
              </w:rPr>
              <w:t>[1] 4</w:t>
            </w:r>
          </w:p>
          <w:p w:rsidR="00C16842" w:rsidRPr="00C16842" w:rsidRDefault="00C16842" w:rsidP="00C16842">
            <w:pPr>
              <w:rPr>
                <w:rFonts w:ascii="Courier New" w:hAnsi="Courier New" w:cs="Courier New"/>
              </w:rPr>
            </w:pPr>
            <w:r w:rsidRPr="00C16842">
              <w:rPr>
                <w:rFonts w:ascii="Courier New" w:hAnsi="Courier New" w:cs="Courier New"/>
              </w:rPr>
              <w:t>&gt; round(pi,2)</w:t>
            </w:r>
          </w:p>
          <w:p w:rsidR="00C16842" w:rsidRPr="00C16842" w:rsidRDefault="00C16842" w:rsidP="00C16842">
            <w:pPr>
              <w:rPr>
                <w:rFonts w:ascii="Courier New" w:hAnsi="Courier New" w:cs="Courier New"/>
              </w:rPr>
            </w:pPr>
            <w:r w:rsidRPr="00C16842">
              <w:rPr>
                <w:rFonts w:ascii="Courier New" w:hAnsi="Courier New" w:cs="Courier New"/>
              </w:rPr>
              <w:t>[1] 3.14</w:t>
            </w:r>
          </w:p>
          <w:p w:rsidR="00C16842" w:rsidRPr="00C16842" w:rsidRDefault="00C16842" w:rsidP="00C16842">
            <w:pPr>
              <w:rPr>
                <w:rFonts w:ascii="Courier New" w:hAnsi="Courier New" w:cs="Courier New"/>
              </w:rPr>
            </w:pPr>
            <w:r w:rsidRPr="00C16842">
              <w:rPr>
                <w:rFonts w:ascii="Courier New" w:hAnsi="Courier New" w:cs="Courier New"/>
              </w:rPr>
              <w:t>&gt; round(pi,3)</w:t>
            </w:r>
          </w:p>
          <w:p w:rsidR="00C16842" w:rsidRDefault="00C16842" w:rsidP="00C16842">
            <w:r w:rsidRPr="00C16842">
              <w:rPr>
                <w:rFonts w:ascii="Courier New" w:hAnsi="Courier New" w:cs="Courier New"/>
              </w:rPr>
              <w:t>[1] 3.142</w:t>
            </w:r>
          </w:p>
        </w:tc>
      </w:tr>
    </w:tbl>
    <w:p w:rsidR="00C16842" w:rsidRDefault="00C16842"/>
    <w:p w:rsidR="00C16842" w:rsidRPr="00D64482" w:rsidRDefault="00C16842">
      <w:pPr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As you can see, we have many different options when it comes to controlling the precision. If we want to round to the next </w:t>
      </w:r>
      <w:proofErr w:type="gramStart"/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highest,</w:t>
      </w:r>
      <w:proofErr w:type="gramEnd"/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 xml:space="preserve"> or next lowest, integers, we can use either the ceiling function or floor function.</w:t>
      </w:r>
    </w:p>
    <w:p w:rsidR="00C16842" w:rsidRPr="00D64482" w:rsidRDefault="00C16842">
      <w:pPr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D6448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We can use the round function to specify the appropriate precision to a suitable number of decimal places.</w:t>
      </w:r>
    </w:p>
    <w:p w:rsidR="00C16842" w:rsidRDefault="00C16842"/>
    <w:p w:rsidR="00C16842" w:rsidRDefault="00C16842"/>
    <w:p w:rsidR="00C16842" w:rsidRDefault="00C16842"/>
    <w:p w:rsidR="00C16842" w:rsidRDefault="00C16842"/>
    <w:p w:rsidR="00C16842" w:rsidRDefault="00C16842"/>
    <w:sectPr w:rsidR="00C16842" w:rsidSect="0035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84409"/>
    <w:multiLevelType w:val="hybridMultilevel"/>
    <w:tmpl w:val="BF98B4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97C42"/>
    <w:multiLevelType w:val="hybridMultilevel"/>
    <w:tmpl w:val="9A4CEB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197"/>
    <w:rsid w:val="00353ECD"/>
    <w:rsid w:val="0052366E"/>
    <w:rsid w:val="00811413"/>
    <w:rsid w:val="00AE2197"/>
    <w:rsid w:val="00C16842"/>
    <w:rsid w:val="00D150DE"/>
    <w:rsid w:val="00D64482"/>
    <w:rsid w:val="00E36DF5"/>
    <w:rsid w:val="00F16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ECD"/>
  </w:style>
  <w:style w:type="paragraph" w:styleId="Heading3">
    <w:name w:val="heading 3"/>
    <w:basedOn w:val="Normal"/>
    <w:link w:val="Heading3Char"/>
    <w:uiPriority w:val="9"/>
    <w:qFormat/>
    <w:rsid w:val="00AE2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AE21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2197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AE2197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AE2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AE21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2197"/>
    <w:pPr>
      <w:ind w:left="720"/>
      <w:contextualSpacing/>
    </w:pPr>
  </w:style>
  <w:style w:type="table" w:styleId="TableGrid">
    <w:name w:val="Table Grid"/>
    <w:basedOn w:val="TableNormal"/>
    <w:uiPriority w:val="59"/>
    <w:rsid w:val="00C16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D644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2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AE21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2197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AE2197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AE2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AE21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2197"/>
    <w:pPr>
      <w:ind w:left="720"/>
      <w:contextualSpacing/>
    </w:pPr>
  </w:style>
  <w:style w:type="table" w:styleId="TableGrid">
    <w:name w:val="Table Grid"/>
    <w:basedOn w:val="TableNormal"/>
    <w:uiPriority w:val="59"/>
    <w:rsid w:val="00C16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9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kevin.obrien</cp:lastModifiedBy>
  <cp:revision>2</cp:revision>
  <cp:lastPrinted>2012-09-01T08:44:00Z</cp:lastPrinted>
  <dcterms:created xsi:type="dcterms:W3CDTF">2013-01-28T08:46:00Z</dcterms:created>
  <dcterms:modified xsi:type="dcterms:W3CDTF">2013-01-28T08:46:00Z</dcterms:modified>
</cp:coreProperties>
</file>