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170" w:rsidRPr="00022170" w:rsidRDefault="00022170" w:rsidP="00022170">
      <w:pPr>
        <w:overflowPunct/>
        <w:autoSpaceDE/>
        <w:autoSpaceDN/>
        <w:adjustRightInd/>
        <w:spacing w:before="100" w:beforeAutospacing="1" w:after="100" w:afterAutospacing="1"/>
        <w:outlineLvl w:val="0"/>
        <w:rPr>
          <w:rFonts w:ascii="Verdana" w:hAnsi="Verdana"/>
          <w:b/>
          <w:bCs/>
          <w:color w:val="000066"/>
          <w:kern w:val="36"/>
          <w:sz w:val="24"/>
          <w:szCs w:val="24"/>
          <w:lang w:val="en-IE"/>
        </w:rPr>
      </w:pPr>
      <w:bookmarkStart w:id="0" w:name="_GoBack"/>
      <w:r w:rsidRPr="00022170">
        <w:rPr>
          <w:rFonts w:ascii="Verdana" w:hAnsi="Verdana"/>
          <w:b/>
          <w:bCs/>
          <w:color w:val="000066"/>
          <w:kern w:val="36"/>
          <w:sz w:val="24"/>
          <w:szCs w:val="24"/>
          <w:lang w:val="en-IE"/>
        </w:rPr>
        <w:t>One-Way Between Groups ANOVA</w:t>
      </w:r>
    </w:p>
    <w:p w:rsidR="00022170" w:rsidRPr="0084248D" w:rsidRDefault="00022170" w:rsidP="00022170">
      <w:pPr>
        <w:overflowPunct/>
        <w:autoSpaceDE/>
        <w:autoSpaceDN/>
        <w:adjustRightInd/>
        <w:spacing w:before="100" w:beforeAutospacing="1" w:after="100" w:afterAutospacing="1"/>
        <w:jc w:val="both"/>
        <w:rPr>
          <w:rFonts w:ascii="Verdana" w:hAnsi="Verdana"/>
          <w:sz w:val="24"/>
          <w:szCs w:val="24"/>
          <w:lang w:val="en-IE"/>
        </w:rPr>
      </w:pPr>
      <w:r w:rsidRPr="00022170">
        <w:rPr>
          <w:rFonts w:ascii="Verdana" w:hAnsi="Verdana"/>
          <w:sz w:val="24"/>
          <w:szCs w:val="24"/>
          <w:lang w:val="en-IE"/>
        </w:rPr>
        <w:t xml:space="preserve">One-way between groups analysis of variance (ANOVA) is the extension of the </w:t>
      </w:r>
      <w:r w:rsidRPr="0084248D">
        <w:rPr>
          <w:rFonts w:ascii="Verdana" w:hAnsi="Verdana"/>
          <w:sz w:val="24"/>
          <w:szCs w:val="24"/>
          <w:lang w:val="en-IE"/>
        </w:rPr>
        <w:t>two independent sample</w:t>
      </w:r>
      <w:r w:rsidRPr="00022170">
        <w:rPr>
          <w:rFonts w:ascii="Verdana" w:hAnsi="Verdana"/>
          <w:sz w:val="24"/>
          <w:szCs w:val="24"/>
          <w:lang w:val="en-IE"/>
        </w:rPr>
        <w:t xml:space="preserve"> </w:t>
      </w:r>
      <w:proofErr w:type="gramStart"/>
      <w:r w:rsidRPr="00022170">
        <w:rPr>
          <w:rFonts w:ascii="Verdana" w:hAnsi="Verdana"/>
          <w:sz w:val="24"/>
          <w:szCs w:val="24"/>
          <w:lang w:val="en-IE"/>
        </w:rPr>
        <w:t>t-test</w:t>
      </w:r>
      <w:proofErr w:type="gramEnd"/>
      <w:r w:rsidRPr="00022170">
        <w:rPr>
          <w:rFonts w:ascii="Verdana" w:hAnsi="Verdana"/>
          <w:sz w:val="24"/>
          <w:szCs w:val="24"/>
          <w:lang w:val="en-IE"/>
        </w:rPr>
        <w:t xml:space="preserve"> to the situation in which more than two groups are compared simultaneously. </w:t>
      </w:r>
    </w:p>
    <w:p w:rsidR="00022170" w:rsidRPr="0084248D" w:rsidRDefault="00022170" w:rsidP="00022170">
      <w:pPr>
        <w:overflowPunct/>
        <w:autoSpaceDE/>
        <w:autoSpaceDN/>
        <w:adjustRightInd/>
        <w:spacing w:before="100" w:beforeAutospacing="1" w:after="100" w:afterAutospacing="1"/>
        <w:jc w:val="both"/>
        <w:rPr>
          <w:rFonts w:ascii="Verdana" w:hAnsi="Verdana"/>
          <w:sz w:val="24"/>
          <w:szCs w:val="24"/>
          <w:lang w:val="en-IE"/>
        </w:rPr>
      </w:pPr>
      <w:r w:rsidRPr="00022170">
        <w:rPr>
          <w:rFonts w:ascii="Verdana" w:hAnsi="Verdana"/>
          <w:sz w:val="24"/>
          <w:szCs w:val="24"/>
          <w:lang w:val="en-IE"/>
        </w:rPr>
        <w:t xml:space="preserve">Both the between groups t-test and the repeated measures t-test extend to ANOVA designs and analysis. It is also possible to combine between </w:t>
      </w:r>
      <w:proofErr w:type="gramStart"/>
      <w:r w:rsidRPr="00022170">
        <w:rPr>
          <w:rFonts w:ascii="Verdana" w:hAnsi="Verdana"/>
          <w:sz w:val="24"/>
          <w:szCs w:val="24"/>
          <w:lang w:val="en-IE"/>
        </w:rPr>
        <w:t>groups</w:t>
      </w:r>
      <w:proofErr w:type="gramEnd"/>
      <w:r w:rsidRPr="00022170">
        <w:rPr>
          <w:rFonts w:ascii="Verdana" w:hAnsi="Verdana"/>
          <w:sz w:val="24"/>
          <w:szCs w:val="24"/>
          <w:lang w:val="en-IE"/>
        </w:rPr>
        <w:t xml:space="preserve"> comparisons and repeated measures comparisons within the one design. </w:t>
      </w:r>
    </w:p>
    <w:p w:rsidR="00022170" w:rsidRPr="0084248D" w:rsidRDefault="00022170" w:rsidP="00022170">
      <w:pPr>
        <w:overflowPunct/>
        <w:autoSpaceDE/>
        <w:autoSpaceDN/>
        <w:adjustRightInd/>
        <w:spacing w:before="100" w:beforeAutospacing="1" w:after="100" w:afterAutospacing="1"/>
        <w:jc w:val="both"/>
        <w:rPr>
          <w:rFonts w:ascii="Verdana" w:hAnsi="Verdana"/>
          <w:sz w:val="24"/>
          <w:szCs w:val="24"/>
          <w:lang w:val="en-IE"/>
        </w:rPr>
      </w:pPr>
      <w:r w:rsidRPr="00022170">
        <w:rPr>
          <w:rFonts w:ascii="Verdana" w:hAnsi="Verdana"/>
          <w:sz w:val="24"/>
          <w:szCs w:val="24"/>
          <w:lang w:val="en-IE"/>
        </w:rPr>
        <w:t xml:space="preserve">In this </w:t>
      </w:r>
      <w:r w:rsidRPr="0084248D">
        <w:rPr>
          <w:rFonts w:ascii="Verdana" w:hAnsi="Verdana"/>
          <w:sz w:val="24"/>
          <w:szCs w:val="24"/>
          <w:lang w:val="en-IE"/>
        </w:rPr>
        <w:t>module</w:t>
      </w:r>
      <w:r w:rsidRPr="00022170">
        <w:rPr>
          <w:rFonts w:ascii="Verdana" w:hAnsi="Verdana"/>
          <w:sz w:val="24"/>
          <w:szCs w:val="24"/>
          <w:lang w:val="en-IE"/>
        </w:rPr>
        <w:t xml:space="preserve">, however, we consider between groups designs only. </w:t>
      </w:r>
    </w:p>
    <w:p w:rsidR="00022170" w:rsidRPr="00022170" w:rsidRDefault="00022170" w:rsidP="00022170">
      <w:pPr>
        <w:overflowPunct/>
        <w:autoSpaceDE/>
        <w:autoSpaceDN/>
        <w:adjustRightInd/>
        <w:spacing w:before="100" w:beforeAutospacing="1" w:after="100" w:afterAutospacing="1"/>
        <w:jc w:val="both"/>
        <w:rPr>
          <w:rFonts w:ascii="Verdana" w:hAnsi="Verdana"/>
          <w:sz w:val="24"/>
          <w:szCs w:val="24"/>
          <w:lang w:val="en-IE"/>
        </w:rPr>
      </w:pPr>
      <w:r w:rsidRPr="00022170">
        <w:rPr>
          <w:rFonts w:ascii="Verdana" w:hAnsi="Verdana"/>
          <w:sz w:val="24"/>
          <w:szCs w:val="24"/>
          <w:lang w:val="en-IE"/>
        </w:rPr>
        <w:t xml:space="preserve">ANOVA </w:t>
      </w:r>
      <w:r w:rsidRPr="0084248D">
        <w:rPr>
          <w:rFonts w:ascii="Verdana" w:hAnsi="Verdana"/>
          <w:sz w:val="24"/>
          <w:szCs w:val="24"/>
          <w:lang w:val="en-IE"/>
        </w:rPr>
        <w:t>methods</w:t>
      </w:r>
      <w:r w:rsidRPr="00022170">
        <w:rPr>
          <w:rFonts w:ascii="Verdana" w:hAnsi="Verdana"/>
          <w:sz w:val="24"/>
          <w:szCs w:val="24"/>
          <w:lang w:val="en-IE"/>
        </w:rPr>
        <w:t xml:space="preserve"> are very widely used and are very flexible which is why we are focussing on them so much. </w:t>
      </w:r>
    </w:p>
    <w:p w:rsidR="00022170" w:rsidRPr="00022170" w:rsidRDefault="00022170" w:rsidP="00022170">
      <w:pPr>
        <w:overflowPunct/>
        <w:autoSpaceDE/>
        <w:autoSpaceDN/>
        <w:adjustRightInd/>
        <w:spacing w:before="100" w:beforeAutospacing="1" w:after="100" w:afterAutospacing="1"/>
        <w:outlineLvl w:val="1"/>
        <w:rPr>
          <w:rFonts w:ascii="Verdana" w:hAnsi="Verdana"/>
          <w:b/>
          <w:bCs/>
          <w:color w:val="000066"/>
          <w:sz w:val="24"/>
          <w:szCs w:val="24"/>
          <w:lang w:val="en-IE"/>
        </w:rPr>
      </w:pPr>
      <w:r w:rsidRPr="00022170">
        <w:rPr>
          <w:rFonts w:ascii="Verdana" w:hAnsi="Verdana"/>
          <w:b/>
          <w:bCs/>
          <w:color w:val="000066"/>
          <w:sz w:val="24"/>
          <w:szCs w:val="24"/>
          <w:lang w:val="en-IE"/>
        </w:rPr>
        <w:t>Terminology</w:t>
      </w:r>
    </w:p>
    <w:p w:rsidR="0084248D" w:rsidRPr="0084248D" w:rsidRDefault="00022170" w:rsidP="00022170">
      <w:pPr>
        <w:overflowPunct/>
        <w:autoSpaceDE/>
        <w:autoSpaceDN/>
        <w:adjustRightInd/>
        <w:spacing w:before="100" w:beforeAutospacing="1" w:after="100" w:afterAutospacing="1"/>
        <w:jc w:val="both"/>
        <w:rPr>
          <w:rFonts w:ascii="Verdana" w:hAnsi="Verdana"/>
          <w:sz w:val="24"/>
          <w:szCs w:val="24"/>
          <w:lang w:val="en-IE"/>
        </w:rPr>
      </w:pPr>
      <w:r w:rsidRPr="00022170">
        <w:rPr>
          <w:rFonts w:ascii="Verdana" w:hAnsi="Verdana"/>
          <w:sz w:val="24"/>
          <w:szCs w:val="24"/>
          <w:lang w:val="en-IE"/>
        </w:rPr>
        <w:t xml:space="preserve">Note the use of 'one-way' in the title. This indicates that only </w:t>
      </w:r>
      <w:r w:rsidRPr="00022170">
        <w:rPr>
          <w:rFonts w:ascii="Verdana" w:hAnsi="Verdana"/>
          <w:i/>
          <w:iCs/>
          <w:sz w:val="24"/>
          <w:szCs w:val="24"/>
          <w:lang w:val="en-IE"/>
        </w:rPr>
        <w:t>one</w:t>
      </w:r>
      <w:r w:rsidRPr="00022170">
        <w:rPr>
          <w:rFonts w:ascii="Verdana" w:hAnsi="Verdana"/>
          <w:sz w:val="24"/>
          <w:szCs w:val="24"/>
          <w:lang w:val="en-IE"/>
        </w:rPr>
        <w:t xml:space="preserve"> Independent Variable </w:t>
      </w:r>
      <w:r w:rsidRPr="0084248D">
        <w:rPr>
          <w:rFonts w:ascii="Verdana" w:hAnsi="Verdana"/>
          <w:sz w:val="24"/>
          <w:szCs w:val="24"/>
          <w:lang w:val="en-IE"/>
        </w:rPr>
        <w:t xml:space="preserve">(IV) </w:t>
      </w:r>
      <w:r w:rsidRPr="00022170">
        <w:rPr>
          <w:rFonts w:ascii="Verdana" w:hAnsi="Verdana"/>
          <w:sz w:val="24"/>
          <w:szCs w:val="24"/>
          <w:lang w:val="en-IE"/>
        </w:rPr>
        <w:t xml:space="preserve">is being considered (also sometimes called one </w:t>
      </w:r>
      <w:r w:rsidRPr="00022170">
        <w:rPr>
          <w:rFonts w:ascii="Verdana" w:hAnsi="Verdana"/>
          <w:i/>
          <w:iCs/>
          <w:sz w:val="24"/>
          <w:szCs w:val="24"/>
          <w:lang w:val="en-IE"/>
        </w:rPr>
        <w:t>factor</w:t>
      </w:r>
      <w:r w:rsidRPr="00022170">
        <w:rPr>
          <w:rFonts w:ascii="Verdana" w:hAnsi="Verdana"/>
          <w:sz w:val="24"/>
          <w:szCs w:val="24"/>
          <w:lang w:val="en-IE"/>
        </w:rPr>
        <w:t xml:space="preserve">). </w:t>
      </w:r>
    </w:p>
    <w:p w:rsidR="00022170" w:rsidRPr="00022170" w:rsidRDefault="0084248D" w:rsidP="00022170">
      <w:pPr>
        <w:overflowPunct/>
        <w:autoSpaceDE/>
        <w:autoSpaceDN/>
        <w:adjustRightInd/>
        <w:spacing w:before="100" w:beforeAutospacing="1" w:after="100" w:afterAutospacing="1"/>
        <w:jc w:val="both"/>
        <w:rPr>
          <w:rFonts w:ascii="Verdana" w:hAnsi="Verdana"/>
          <w:sz w:val="24"/>
          <w:szCs w:val="24"/>
          <w:lang w:val="en-IE"/>
        </w:rPr>
      </w:pPr>
      <w:r w:rsidRPr="0084248D">
        <w:rPr>
          <w:rFonts w:ascii="Verdana" w:hAnsi="Verdana"/>
          <w:sz w:val="24"/>
          <w:szCs w:val="24"/>
          <w:lang w:val="en-IE"/>
        </w:rPr>
        <w:t xml:space="preserve">(For </w:t>
      </w:r>
      <w:proofErr w:type="gramStart"/>
      <w:r w:rsidRPr="0084248D">
        <w:rPr>
          <w:rFonts w:ascii="Verdana" w:hAnsi="Verdana"/>
          <w:sz w:val="24"/>
          <w:szCs w:val="24"/>
          <w:lang w:val="en-IE"/>
        </w:rPr>
        <w:t>later :</w:t>
      </w:r>
      <w:proofErr w:type="gramEnd"/>
      <w:r w:rsidRPr="0084248D">
        <w:rPr>
          <w:rFonts w:ascii="Verdana" w:hAnsi="Verdana"/>
          <w:sz w:val="24"/>
          <w:szCs w:val="24"/>
          <w:lang w:val="en-IE"/>
        </w:rPr>
        <w:t xml:space="preserve"> </w:t>
      </w:r>
      <w:r w:rsidR="00022170" w:rsidRPr="00022170">
        <w:rPr>
          <w:rFonts w:ascii="Verdana" w:hAnsi="Verdana"/>
          <w:sz w:val="24"/>
          <w:szCs w:val="24"/>
          <w:lang w:val="en-IE"/>
        </w:rPr>
        <w:t xml:space="preserve">When we come to consider two IVs (or factors) at the one time we get a </w:t>
      </w:r>
      <w:r w:rsidR="00022170" w:rsidRPr="00022170">
        <w:rPr>
          <w:rFonts w:ascii="Verdana" w:hAnsi="Verdana"/>
          <w:i/>
          <w:iCs/>
          <w:sz w:val="24"/>
          <w:szCs w:val="24"/>
          <w:lang w:val="en-IE"/>
        </w:rPr>
        <w:t>two-way</w:t>
      </w:r>
      <w:r w:rsidR="00022170" w:rsidRPr="00022170">
        <w:rPr>
          <w:rFonts w:ascii="Verdana" w:hAnsi="Verdana"/>
          <w:sz w:val="24"/>
          <w:szCs w:val="24"/>
          <w:lang w:val="en-IE"/>
        </w:rPr>
        <w:t xml:space="preserve"> ANOVA and a </w:t>
      </w:r>
      <w:r w:rsidR="00022170" w:rsidRPr="00022170">
        <w:rPr>
          <w:rFonts w:ascii="Verdana" w:hAnsi="Verdana"/>
          <w:i/>
          <w:iCs/>
          <w:sz w:val="24"/>
          <w:szCs w:val="24"/>
          <w:lang w:val="en-IE"/>
        </w:rPr>
        <w:t>factorial</w:t>
      </w:r>
      <w:r w:rsidR="00022170" w:rsidRPr="00022170">
        <w:rPr>
          <w:rFonts w:ascii="Verdana" w:hAnsi="Verdana"/>
          <w:sz w:val="24"/>
          <w:szCs w:val="24"/>
          <w:lang w:val="en-IE"/>
        </w:rPr>
        <w:t xml:space="preserve"> design. </w:t>
      </w:r>
      <w:r w:rsidRPr="0084248D">
        <w:rPr>
          <w:rFonts w:ascii="Verdana" w:hAnsi="Verdana"/>
          <w:sz w:val="24"/>
          <w:szCs w:val="24"/>
          <w:lang w:val="en-IE"/>
        </w:rPr>
        <w:t>)</w:t>
      </w:r>
    </w:p>
    <w:p w:rsidR="00022170" w:rsidRPr="0084248D" w:rsidRDefault="00022170" w:rsidP="00022170">
      <w:pPr>
        <w:overflowPunct/>
        <w:autoSpaceDE/>
        <w:autoSpaceDN/>
        <w:adjustRightInd/>
        <w:spacing w:before="100" w:beforeAutospacing="1" w:after="100" w:afterAutospacing="1"/>
        <w:jc w:val="both"/>
        <w:rPr>
          <w:rFonts w:ascii="Verdana" w:hAnsi="Verdana"/>
          <w:sz w:val="24"/>
          <w:szCs w:val="24"/>
          <w:lang w:val="en-IE"/>
        </w:rPr>
      </w:pPr>
      <w:r w:rsidRPr="00022170">
        <w:rPr>
          <w:rFonts w:ascii="Verdana" w:hAnsi="Verdana"/>
          <w:sz w:val="24"/>
          <w:szCs w:val="24"/>
          <w:lang w:val="en-IE"/>
        </w:rPr>
        <w:t xml:space="preserve">A factor in a one-way ANOVA has two or more </w:t>
      </w:r>
      <w:r w:rsidRPr="00022170">
        <w:rPr>
          <w:rFonts w:ascii="Verdana" w:hAnsi="Verdana"/>
          <w:i/>
          <w:iCs/>
          <w:sz w:val="24"/>
          <w:szCs w:val="24"/>
          <w:lang w:val="en-IE"/>
        </w:rPr>
        <w:t>levels</w:t>
      </w:r>
      <w:r w:rsidRPr="00022170">
        <w:rPr>
          <w:rFonts w:ascii="Verdana" w:hAnsi="Verdana"/>
          <w:sz w:val="24"/>
          <w:szCs w:val="24"/>
          <w:lang w:val="en-IE"/>
        </w:rPr>
        <w:t>. Normally there only two to five levels for the IV, but theoretically it is unlimited. Note that Howell (Chapter 11) describes this design and analysis technique as a "Simple" Analysis of Variance! T-tests can be done using the one-way procedure (i.e., with two levels); in which case, the F you get will be equal to t</w:t>
      </w:r>
      <w:r w:rsidRPr="00022170">
        <w:rPr>
          <w:rFonts w:ascii="Verdana" w:hAnsi="Verdana"/>
          <w:sz w:val="24"/>
          <w:szCs w:val="24"/>
          <w:vertAlign w:val="superscript"/>
          <w:lang w:val="en-IE"/>
        </w:rPr>
        <w:t>2</w:t>
      </w:r>
      <w:r w:rsidRPr="00022170">
        <w:rPr>
          <w:rFonts w:ascii="Verdana" w:hAnsi="Verdana"/>
          <w:sz w:val="24"/>
          <w:szCs w:val="24"/>
          <w:lang w:val="en-IE"/>
        </w:rPr>
        <w:t>.</w:t>
      </w:r>
    </w:p>
    <w:p w:rsidR="0084248D" w:rsidRPr="0084248D" w:rsidRDefault="0084248D" w:rsidP="00022170">
      <w:pPr>
        <w:overflowPunct/>
        <w:autoSpaceDE/>
        <w:autoSpaceDN/>
        <w:adjustRightInd/>
        <w:spacing w:before="100" w:beforeAutospacing="1" w:after="100" w:afterAutospacing="1"/>
        <w:jc w:val="both"/>
        <w:rPr>
          <w:rFonts w:ascii="Verdana" w:hAnsi="Verdana"/>
          <w:sz w:val="24"/>
          <w:szCs w:val="24"/>
          <w:lang w:val="en-IE"/>
        </w:rPr>
      </w:pPr>
    </w:p>
    <w:p w:rsidR="0084248D" w:rsidRPr="0084248D" w:rsidRDefault="0084248D" w:rsidP="0084248D">
      <w:pPr>
        <w:overflowPunct/>
        <w:autoSpaceDE/>
        <w:autoSpaceDN/>
        <w:adjustRightInd/>
        <w:spacing w:before="100" w:beforeAutospacing="1" w:after="100" w:afterAutospacing="1"/>
        <w:outlineLvl w:val="0"/>
        <w:rPr>
          <w:rFonts w:ascii="Verdana" w:hAnsi="Verdana"/>
          <w:b/>
          <w:bCs/>
          <w:color w:val="000066"/>
          <w:kern w:val="36"/>
          <w:sz w:val="24"/>
          <w:szCs w:val="24"/>
          <w:lang w:val="en-IE"/>
        </w:rPr>
      </w:pPr>
      <w:r w:rsidRPr="0084248D">
        <w:rPr>
          <w:rFonts w:ascii="Verdana" w:hAnsi="Verdana"/>
          <w:b/>
          <w:bCs/>
          <w:color w:val="000066"/>
          <w:kern w:val="36"/>
          <w:sz w:val="24"/>
          <w:szCs w:val="24"/>
          <w:lang w:val="en-IE"/>
        </w:rPr>
        <w:t>General comments</w:t>
      </w:r>
    </w:p>
    <w:p w:rsidR="0084248D" w:rsidRPr="0084248D" w:rsidRDefault="0084248D" w:rsidP="0084248D">
      <w:pPr>
        <w:overflowPunct/>
        <w:autoSpaceDE/>
        <w:autoSpaceDN/>
        <w:adjustRightInd/>
        <w:spacing w:before="100" w:beforeAutospacing="1" w:after="100" w:afterAutospacing="1"/>
        <w:jc w:val="both"/>
        <w:rPr>
          <w:rFonts w:ascii="Verdana" w:hAnsi="Verdana"/>
          <w:sz w:val="24"/>
          <w:szCs w:val="24"/>
          <w:lang w:val="en-IE"/>
        </w:rPr>
      </w:pPr>
      <w:r w:rsidRPr="0084248D">
        <w:rPr>
          <w:rFonts w:ascii="Verdana" w:hAnsi="Verdana"/>
          <w:sz w:val="24"/>
          <w:szCs w:val="24"/>
          <w:lang w:val="en-IE"/>
        </w:rPr>
        <w:t xml:space="preserve">Although ANOVA is an extension of the two group comparison embodied in the t-test, understanding ANOVA requires some shift in logic. In the t-test, if we wanted to know if there was a significant difference between two groups we merely subtracted the two means from each other and divided by the measure of random error (standard error). But when it comes to comparing three or more means, it is not clear which means we should subtract from which other means. </w:t>
      </w:r>
    </w:p>
    <w:p w:rsidR="0084248D" w:rsidRPr="0084248D" w:rsidRDefault="0084248D" w:rsidP="0084248D">
      <w:pPr>
        <w:overflowPunct/>
        <w:autoSpaceDE/>
        <w:autoSpaceDN/>
        <w:adjustRightInd/>
        <w:spacing w:before="100" w:beforeAutospacing="1" w:after="100" w:afterAutospacing="1"/>
        <w:jc w:val="both"/>
        <w:rPr>
          <w:rFonts w:ascii="Verdana" w:hAnsi="Verdana"/>
          <w:sz w:val="24"/>
          <w:szCs w:val="24"/>
          <w:lang w:val="en-IE"/>
        </w:rPr>
      </w:pPr>
      <w:r w:rsidRPr="0084248D">
        <w:rPr>
          <w:rFonts w:ascii="Verdana" w:hAnsi="Verdana"/>
          <w:sz w:val="24"/>
          <w:szCs w:val="24"/>
          <w:lang w:val="en-IE"/>
        </w:rPr>
        <w:t>For example, with five means,</w:t>
      </w:r>
    </w:p>
    <w:tbl>
      <w:tblPr>
        <w:tblW w:w="5000" w:type="pct"/>
        <w:tblCellSpacing w:w="0" w:type="dxa"/>
        <w:tblCellMar>
          <w:top w:w="105" w:type="dxa"/>
          <w:left w:w="105" w:type="dxa"/>
          <w:bottom w:w="105" w:type="dxa"/>
          <w:right w:w="105" w:type="dxa"/>
        </w:tblCellMar>
        <w:tblLook w:val="04A0" w:firstRow="1" w:lastRow="0" w:firstColumn="1" w:lastColumn="0" w:noHBand="0" w:noVBand="1"/>
      </w:tblPr>
      <w:tblGrid>
        <w:gridCol w:w="1848"/>
        <w:gridCol w:w="1847"/>
        <w:gridCol w:w="1847"/>
        <w:gridCol w:w="1847"/>
        <w:gridCol w:w="1847"/>
      </w:tblGrid>
      <w:tr w:rsidR="0084248D" w:rsidRPr="0084248D">
        <w:trPr>
          <w:tblCellSpacing w:w="0" w:type="dxa"/>
        </w:trPr>
        <w:tc>
          <w:tcPr>
            <w:tcW w:w="1000" w:type="pct"/>
            <w:hideMark/>
          </w:tcPr>
          <w:p w:rsidR="0084248D" w:rsidRPr="0084248D" w:rsidRDefault="0084248D" w:rsidP="0084248D">
            <w:pPr>
              <w:overflowPunct/>
              <w:autoSpaceDE/>
              <w:autoSpaceDN/>
              <w:adjustRightInd/>
              <w:spacing w:before="100" w:beforeAutospacing="1" w:after="100" w:afterAutospacing="1"/>
              <w:jc w:val="both"/>
              <w:rPr>
                <w:rFonts w:ascii="Verdana" w:hAnsi="Verdana"/>
                <w:sz w:val="24"/>
                <w:szCs w:val="24"/>
                <w:lang w:val="en-IE"/>
              </w:rPr>
            </w:pPr>
            <w:r w:rsidRPr="0084248D">
              <w:rPr>
                <w:rFonts w:ascii="Verdana" w:hAnsi="Verdana"/>
                <w:sz w:val="24"/>
                <w:szCs w:val="24"/>
                <w:lang w:val="en-IE"/>
              </w:rPr>
              <w:t xml:space="preserve">Mean 1 </w:t>
            </w:r>
          </w:p>
        </w:tc>
        <w:tc>
          <w:tcPr>
            <w:tcW w:w="1000" w:type="pct"/>
            <w:hideMark/>
          </w:tcPr>
          <w:p w:rsidR="0084248D" w:rsidRPr="0084248D" w:rsidRDefault="0084248D" w:rsidP="0084248D">
            <w:pPr>
              <w:overflowPunct/>
              <w:autoSpaceDE/>
              <w:autoSpaceDN/>
              <w:adjustRightInd/>
              <w:spacing w:before="100" w:beforeAutospacing="1" w:after="100" w:afterAutospacing="1"/>
              <w:jc w:val="both"/>
              <w:rPr>
                <w:rFonts w:ascii="Verdana" w:hAnsi="Verdana"/>
                <w:sz w:val="24"/>
                <w:szCs w:val="24"/>
                <w:lang w:val="en-IE"/>
              </w:rPr>
            </w:pPr>
            <w:r w:rsidRPr="0084248D">
              <w:rPr>
                <w:rFonts w:ascii="Verdana" w:hAnsi="Verdana"/>
                <w:sz w:val="24"/>
                <w:szCs w:val="24"/>
                <w:lang w:val="en-IE"/>
              </w:rPr>
              <w:t xml:space="preserve">Mean 2 </w:t>
            </w:r>
          </w:p>
        </w:tc>
        <w:tc>
          <w:tcPr>
            <w:tcW w:w="1000" w:type="pct"/>
            <w:hideMark/>
          </w:tcPr>
          <w:p w:rsidR="0084248D" w:rsidRPr="0084248D" w:rsidRDefault="0084248D" w:rsidP="0084248D">
            <w:pPr>
              <w:overflowPunct/>
              <w:autoSpaceDE/>
              <w:autoSpaceDN/>
              <w:adjustRightInd/>
              <w:spacing w:before="100" w:beforeAutospacing="1" w:after="100" w:afterAutospacing="1"/>
              <w:jc w:val="both"/>
              <w:rPr>
                <w:rFonts w:ascii="Verdana" w:hAnsi="Verdana"/>
                <w:sz w:val="24"/>
                <w:szCs w:val="24"/>
                <w:lang w:val="en-IE"/>
              </w:rPr>
            </w:pPr>
            <w:r w:rsidRPr="0084248D">
              <w:rPr>
                <w:rFonts w:ascii="Verdana" w:hAnsi="Verdana"/>
                <w:sz w:val="24"/>
                <w:szCs w:val="24"/>
                <w:lang w:val="en-IE"/>
              </w:rPr>
              <w:t xml:space="preserve">Mean 3 </w:t>
            </w:r>
          </w:p>
        </w:tc>
        <w:tc>
          <w:tcPr>
            <w:tcW w:w="1000" w:type="pct"/>
            <w:hideMark/>
          </w:tcPr>
          <w:p w:rsidR="0084248D" w:rsidRPr="0084248D" w:rsidRDefault="0084248D" w:rsidP="0084248D">
            <w:pPr>
              <w:overflowPunct/>
              <w:autoSpaceDE/>
              <w:autoSpaceDN/>
              <w:adjustRightInd/>
              <w:spacing w:before="100" w:beforeAutospacing="1" w:after="100" w:afterAutospacing="1"/>
              <w:jc w:val="both"/>
              <w:rPr>
                <w:rFonts w:ascii="Verdana" w:hAnsi="Verdana"/>
                <w:sz w:val="24"/>
                <w:szCs w:val="24"/>
                <w:lang w:val="en-IE"/>
              </w:rPr>
            </w:pPr>
            <w:r w:rsidRPr="0084248D">
              <w:rPr>
                <w:rFonts w:ascii="Verdana" w:hAnsi="Verdana"/>
                <w:sz w:val="24"/>
                <w:szCs w:val="24"/>
                <w:lang w:val="en-IE"/>
              </w:rPr>
              <w:t xml:space="preserve">Mean 4 </w:t>
            </w:r>
          </w:p>
        </w:tc>
        <w:tc>
          <w:tcPr>
            <w:tcW w:w="1000" w:type="pct"/>
            <w:hideMark/>
          </w:tcPr>
          <w:p w:rsidR="0084248D" w:rsidRPr="0084248D" w:rsidRDefault="0084248D" w:rsidP="0084248D">
            <w:pPr>
              <w:overflowPunct/>
              <w:autoSpaceDE/>
              <w:autoSpaceDN/>
              <w:adjustRightInd/>
              <w:spacing w:before="100" w:beforeAutospacing="1" w:after="100" w:afterAutospacing="1"/>
              <w:jc w:val="both"/>
              <w:rPr>
                <w:rFonts w:ascii="Verdana" w:hAnsi="Verdana"/>
                <w:sz w:val="24"/>
                <w:szCs w:val="24"/>
                <w:lang w:val="en-IE"/>
              </w:rPr>
            </w:pPr>
            <w:r w:rsidRPr="0084248D">
              <w:rPr>
                <w:rFonts w:ascii="Verdana" w:hAnsi="Verdana"/>
                <w:sz w:val="24"/>
                <w:szCs w:val="24"/>
                <w:lang w:val="en-IE"/>
              </w:rPr>
              <w:t xml:space="preserve">Mean 5 </w:t>
            </w:r>
          </w:p>
        </w:tc>
      </w:tr>
      <w:tr w:rsidR="0084248D" w:rsidRPr="0084248D">
        <w:trPr>
          <w:tblCellSpacing w:w="0" w:type="dxa"/>
        </w:trPr>
        <w:tc>
          <w:tcPr>
            <w:tcW w:w="1000" w:type="pct"/>
            <w:hideMark/>
          </w:tcPr>
          <w:p w:rsidR="0084248D" w:rsidRPr="0084248D" w:rsidRDefault="0084248D" w:rsidP="0084248D">
            <w:pPr>
              <w:overflowPunct/>
              <w:autoSpaceDE/>
              <w:autoSpaceDN/>
              <w:adjustRightInd/>
              <w:spacing w:before="100" w:beforeAutospacing="1" w:after="100" w:afterAutospacing="1"/>
              <w:jc w:val="both"/>
              <w:rPr>
                <w:rFonts w:ascii="Verdana" w:hAnsi="Verdana"/>
                <w:sz w:val="24"/>
                <w:szCs w:val="24"/>
                <w:lang w:val="en-IE"/>
              </w:rPr>
            </w:pPr>
            <w:r w:rsidRPr="0084248D">
              <w:rPr>
                <w:rFonts w:ascii="Verdana" w:hAnsi="Verdana"/>
                <w:sz w:val="24"/>
                <w:szCs w:val="24"/>
                <w:lang w:val="en-IE"/>
              </w:rPr>
              <w:lastRenderedPageBreak/>
              <w:t xml:space="preserve">7.0 </w:t>
            </w:r>
          </w:p>
        </w:tc>
        <w:tc>
          <w:tcPr>
            <w:tcW w:w="1000" w:type="pct"/>
            <w:hideMark/>
          </w:tcPr>
          <w:p w:rsidR="0084248D" w:rsidRPr="0084248D" w:rsidRDefault="0084248D" w:rsidP="0084248D">
            <w:pPr>
              <w:overflowPunct/>
              <w:autoSpaceDE/>
              <w:autoSpaceDN/>
              <w:adjustRightInd/>
              <w:spacing w:before="100" w:beforeAutospacing="1" w:after="100" w:afterAutospacing="1"/>
              <w:jc w:val="both"/>
              <w:rPr>
                <w:rFonts w:ascii="Verdana" w:hAnsi="Verdana"/>
                <w:sz w:val="24"/>
                <w:szCs w:val="24"/>
                <w:lang w:val="en-IE"/>
              </w:rPr>
            </w:pPr>
            <w:r w:rsidRPr="0084248D">
              <w:rPr>
                <w:rFonts w:ascii="Verdana" w:hAnsi="Verdana"/>
                <w:sz w:val="24"/>
                <w:szCs w:val="24"/>
                <w:lang w:val="en-IE"/>
              </w:rPr>
              <w:t xml:space="preserve">6.9 </w:t>
            </w:r>
          </w:p>
        </w:tc>
        <w:tc>
          <w:tcPr>
            <w:tcW w:w="1000" w:type="pct"/>
            <w:hideMark/>
          </w:tcPr>
          <w:p w:rsidR="0084248D" w:rsidRPr="0084248D" w:rsidRDefault="0084248D" w:rsidP="0084248D">
            <w:pPr>
              <w:overflowPunct/>
              <w:autoSpaceDE/>
              <w:autoSpaceDN/>
              <w:adjustRightInd/>
              <w:spacing w:before="100" w:beforeAutospacing="1" w:after="100" w:afterAutospacing="1"/>
              <w:jc w:val="both"/>
              <w:rPr>
                <w:rFonts w:ascii="Verdana" w:hAnsi="Verdana"/>
                <w:sz w:val="24"/>
                <w:szCs w:val="24"/>
                <w:lang w:val="en-IE"/>
              </w:rPr>
            </w:pPr>
            <w:r w:rsidRPr="0084248D">
              <w:rPr>
                <w:rFonts w:ascii="Verdana" w:hAnsi="Verdana"/>
                <w:sz w:val="24"/>
                <w:szCs w:val="24"/>
                <w:lang w:val="en-IE"/>
              </w:rPr>
              <w:t xml:space="preserve">11.0 </w:t>
            </w:r>
          </w:p>
        </w:tc>
        <w:tc>
          <w:tcPr>
            <w:tcW w:w="1000" w:type="pct"/>
            <w:hideMark/>
          </w:tcPr>
          <w:p w:rsidR="0084248D" w:rsidRPr="0084248D" w:rsidRDefault="0084248D" w:rsidP="0084248D">
            <w:pPr>
              <w:overflowPunct/>
              <w:autoSpaceDE/>
              <w:autoSpaceDN/>
              <w:adjustRightInd/>
              <w:spacing w:before="100" w:beforeAutospacing="1" w:after="100" w:afterAutospacing="1"/>
              <w:jc w:val="both"/>
              <w:rPr>
                <w:rFonts w:ascii="Verdana" w:hAnsi="Verdana"/>
                <w:sz w:val="24"/>
                <w:szCs w:val="24"/>
                <w:lang w:val="en-IE"/>
              </w:rPr>
            </w:pPr>
            <w:r w:rsidRPr="0084248D">
              <w:rPr>
                <w:rFonts w:ascii="Verdana" w:hAnsi="Verdana"/>
                <w:sz w:val="24"/>
                <w:szCs w:val="24"/>
                <w:lang w:val="en-IE"/>
              </w:rPr>
              <w:t xml:space="preserve">13.4 </w:t>
            </w:r>
          </w:p>
        </w:tc>
        <w:tc>
          <w:tcPr>
            <w:tcW w:w="1000" w:type="pct"/>
            <w:hideMark/>
          </w:tcPr>
          <w:p w:rsidR="0084248D" w:rsidRPr="0084248D" w:rsidRDefault="0084248D" w:rsidP="0084248D">
            <w:pPr>
              <w:overflowPunct/>
              <w:autoSpaceDE/>
              <w:autoSpaceDN/>
              <w:adjustRightInd/>
              <w:spacing w:before="100" w:beforeAutospacing="1" w:after="100" w:afterAutospacing="1"/>
              <w:jc w:val="both"/>
              <w:rPr>
                <w:rFonts w:ascii="Verdana" w:hAnsi="Verdana"/>
                <w:sz w:val="24"/>
                <w:szCs w:val="24"/>
                <w:lang w:val="en-IE"/>
              </w:rPr>
            </w:pPr>
            <w:r w:rsidRPr="0084248D">
              <w:rPr>
                <w:rFonts w:ascii="Verdana" w:hAnsi="Verdana"/>
                <w:sz w:val="24"/>
                <w:szCs w:val="24"/>
                <w:lang w:val="en-IE"/>
              </w:rPr>
              <w:t xml:space="preserve">12.0 </w:t>
            </w:r>
          </w:p>
        </w:tc>
      </w:tr>
    </w:tbl>
    <w:p w:rsidR="0084248D" w:rsidRPr="0084248D" w:rsidRDefault="0084248D" w:rsidP="0084248D">
      <w:pPr>
        <w:overflowPunct/>
        <w:autoSpaceDE/>
        <w:autoSpaceDN/>
        <w:adjustRightInd/>
        <w:spacing w:before="100" w:beforeAutospacing="1" w:after="100" w:afterAutospacing="1"/>
        <w:jc w:val="both"/>
        <w:rPr>
          <w:rFonts w:ascii="Verdana" w:hAnsi="Verdana"/>
          <w:sz w:val="24"/>
          <w:szCs w:val="24"/>
          <w:lang w:val="en-IE"/>
        </w:rPr>
      </w:pPr>
      <w:proofErr w:type="gramStart"/>
      <w:r w:rsidRPr="0084248D">
        <w:rPr>
          <w:rFonts w:ascii="Verdana" w:hAnsi="Verdana"/>
          <w:sz w:val="24"/>
          <w:szCs w:val="24"/>
          <w:lang w:val="en-IE"/>
        </w:rPr>
        <w:t>we</w:t>
      </w:r>
      <w:proofErr w:type="gramEnd"/>
      <w:r w:rsidRPr="0084248D">
        <w:rPr>
          <w:rFonts w:ascii="Verdana" w:hAnsi="Verdana"/>
          <w:sz w:val="24"/>
          <w:szCs w:val="24"/>
          <w:lang w:val="en-IE"/>
        </w:rPr>
        <w:t xml:space="preserve"> could compare Mean 1 against Mean 2, or against Mean 3, or against Mean 4, or against Mean 5. We could also compare Mean 2 against Mean 3 or against Mean 4, or against Mean 5. We could also compare Mean 3 against Mean 4, or against Mean 5. Finally, we could compare Mean 4 against Mean 5. This gives a total of 10 possible two-group comparisons. Obviously, the logic used for the t-test cannot immediately be transferred to ANOVA.</w:t>
      </w:r>
    </w:p>
    <w:p w:rsidR="0084248D" w:rsidRPr="0084248D" w:rsidRDefault="0084248D" w:rsidP="0084248D">
      <w:pPr>
        <w:overflowPunct/>
        <w:autoSpaceDE/>
        <w:autoSpaceDN/>
        <w:adjustRightInd/>
        <w:spacing w:before="100" w:beforeAutospacing="1" w:after="100" w:afterAutospacing="1"/>
        <w:jc w:val="both"/>
        <w:rPr>
          <w:rFonts w:ascii="Verdana" w:hAnsi="Verdana"/>
          <w:sz w:val="24"/>
          <w:szCs w:val="24"/>
          <w:lang w:val="en-IE"/>
        </w:rPr>
      </w:pPr>
      <w:r w:rsidRPr="0084248D">
        <w:rPr>
          <w:rFonts w:ascii="Verdana" w:hAnsi="Verdana"/>
          <w:sz w:val="24"/>
          <w:szCs w:val="24"/>
          <w:lang w:val="en-IE"/>
        </w:rPr>
        <w:t>Instead, ANOVA uses some simple logic of comparing variances (hence the name 'Analysis of Variance'). If the variance amongst the five means is significantly greater than our measure of random error variance, then our means must be more spread out than we would expect due to chance alone.</w:t>
      </w:r>
    </w:p>
    <w:p w:rsidR="0084248D" w:rsidRPr="0084248D" w:rsidRDefault="0084248D" w:rsidP="0084248D">
      <w:pPr>
        <w:overflowPunct/>
        <w:autoSpaceDE/>
        <w:autoSpaceDN/>
        <w:adjustRightInd/>
        <w:jc w:val="center"/>
        <w:rPr>
          <w:rFonts w:ascii="Verdana" w:hAnsi="Verdana"/>
          <w:sz w:val="24"/>
          <w:szCs w:val="24"/>
          <w:lang w:val="en-IE"/>
        </w:rPr>
      </w:pPr>
      <w:r w:rsidRPr="0084248D">
        <w:rPr>
          <w:rFonts w:ascii="Verdana" w:hAnsi="Verdana"/>
          <w:noProof/>
          <w:sz w:val="24"/>
          <w:szCs w:val="24"/>
          <w:lang w:val="en-IE"/>
        </w:rPr>
        <w:drawing>
          <wp:inline distT="0" distB="0" distL="0" distR="0" wp14:anchorId="753EDBCD" wp14:editId="07832F54">
            <wp:extent cx="2657475" cy="409575"/>
            <wp:effectExtent l="0" t="0" r="9525" b="9525"/>
            <wp:docPr id="9" name="Picture 9" descr="http://www.une.edu.au/WebStat/unit_materials/c7_anova/image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une.edu.au/WebStat/unit_materials/c7_anova/image82.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57475" cy="409575"/>
                    </a:xfrm>
                    <a:prstGeom prst="rect">
                      <a:avLst/>
                    </a:prstGeom>
                    <a:noFill/>
                    <a:ln>
                      <a:noFill/>
                    </a:ln>
                  </pic:spPr>
                </pic:pic>
              </a:graphicData>
            </a:graphic>
          </wp:inline>
        </w:drawing>
      </w:r>
    </w:p>
    <w:p w:rsidR="0084248D" w:rsidRPr="0084248D" w:rsidRDefault="0084248D" w:rsidP="0084248D">
      <w:pPr>
        <w:overflowPunct/>
        <w:autoSpaceDE/>
        <w:autoSpaceDN/>
        <w:adjustRightInd/>
        <w:spacing w:before="100" w:beforeAutospacing="1" w:after="100" w:afterAutospacing="1"/>
        <w:jc w:val="both"/>
        <w:rPr>
          <w:rFonts w:ascii="Verdana" w:hAnsi="Verdana"/>
          <w:sz w:val="24"/>
          <w:szCs w:val="24"/>
          <w:lang w:val="en-IE"/>
        </w:rPr>
      </w:pPr>
      <w:r w:rsidRPr="0084248D">
        <w:rPr>
          <w:rFonts w:ascii="Verdana" w:hAnsi="Verdana"/>
          <w:sz w:val="24"/>
          <w:szCs w:val="24"/>
          <w:lang w:val="en-IE"/>
        </w:rPr>
        <w:t xml:space="preserve">If the variance amongst our sample means is the same as the error variance, then you would expect an F = 1.00. If the variance amongst our sample means is greater than the error variance, you would get F &gt; 1.00. What we need therefore is a way of deciding when the variance amongst our sample means is </w:t>
      </w:r>
      <w:r w:rsidRPr="0084248D">
        <w:rPr>
          <w:rFonts w:ascii="Verdana" w:hAnsi="Verdana"/>
          <w:i/>
          <w:iCs/>
          <w:sz w:val="24"/>
          <w:szCs w:val="24"/>
          <w:lang w:val="en-IE"/>
        </w:rPr>
        <w:t>significantly</w:t>
      </w:r>
      <w:r w:rsidRPr="0084248D">
        <w:rPr>
          <w:rFonts w:ascii="Verdana" w:hAnsi="Verdana"/>
          <w:sz w:val="24"/>
          <w:szCs w:val="24"/>
          <w:lang w:val="en-IE"/>
        </w:rPr>
        <w:t xml:space="preserve"> greater than 1.00. (An F &lt; 1.00 does not have much importance and is always &gt; 0.0 because variance is always positive.)</w:t>
      </w:r>
    </w:p>
    <w:p w:rsidR="0084248D" w:rsidRPr="0084248D" w:rsidRDefault="0084248D" w:rsidP="0084248D">
      <w:pPr>
        <w:overflowPunct/>
        <w:autoSpaceDE/>
        <w:autoSpaceDN/>
        <w:adjustRightInd/>
        <w:spacing w:before="100" w:beforeAutospacing="1" w:after="100" w:afterAutospacing="1"/>
        <w:jc w:val="both"/>
        <w:rPr>
          <w:rFonts w:ascii="Verdana" w:hAnsi="Verdana"/>
          <w:sz w:val="24"/>
          <w:szCs w:val="24"/>
          <w:lang w:val="en-IE"/>
        </w:rPr>
      </w:pPr>
      <w:r w:rsidRPr="0084248D">
        <w:rPr>
          <w:rFonts w:ascii="Verdana" w:hAnsi="Verdana"/>
          <w:sz w:val="24"/>
          <w:szCs w:val="24"/>
          <w:lang w:val="en-IE"/>
        </w:rPr>
        <w:t xml:space="preserve">The answer to this question is the distribution of the </w:t>
      </w:r>
      <w:r w:rsidRPr="0084248D">
        <w:rPr>
          <w:rFonts w:ascii="Verdana" w:hAnsi="Verdana"/>
          <w:i/>
          <w:iCs/>
          <w:sz w:val="24"/>
          <w:szCs w:val="24"/>
          <w:lang w:val="en-IE"/>
        </w:rPr>
        <w:t>F-ratio</w:t>
      </w:r>
      <w:r w:rsidRPr="0084248D">
        <w:rPr>
          <w:rFonts w:ascii="Verdana" w:hAnsi="Verdana"/>
          <w:sz w:val="24"/>
          <w:szCs w:val="24"/>
          <w:lang w:val="en-IE"/>
        </w:rPr>
        <w:t xml:space="preserve">. An F-ratio is merely the ratio of </w:t>
      </w:r>
      <w:r w:rsidRPr="0084248D">
        <w:rPr>
          <w:rFonts w:ascii="Verdana" w:hAnsi="Verdana"/>
          <w:i/>
          <w:iCs/>
          <w:sz w:val="24"/>
          <w:szCs w:val="24"/>
          <w:lang w:val="en-IE"/>
        </w:rPr>
        <w:t>any two variances</w:t>
      </w:r>
      <w:r w:rsidRPr="0084248D">
        <w:rPr>
          <w:rFonts w:ascii="Verdana" w:hAnsi="Verdana"/>
          <w:sz w:val="24"/>
          <w:szCs w:val="24"/>
          <w:lang w:val="en-IE"/>
        </w:rPr>
        <w:t>. In the case of the between groups ANOVA, the variances we are interested in are the two nominated above.</w:t>
      </w:r>
    </w:p>
    <w:p w:rsidR="0084248D" w:rsidRPr="0084248D" w:rsidRDefault="0084248D" w:rsidP="0084248D">
      <w:pPr>
        <w:overflowPunct/>
        <w:autoSpaceDE/>
        <w:autoSpaceDN/>
        <w:adjustRightInd/>
        <w:spacing w:before="100" w:beforeAutospacing="1" w:after="100" w:afterAutospacing="1"/>
        <w:jc w:val="both"/>
        <w:rPr>
          <w:rFonts w:ascii="Verdana" w:hAnsi="Verdana"/>
          <w:sz w:val="24"/>
          <w:szCs w:val="24"/>
          <w:lang w:val="en-IE"/>
        </w:rPr>
      </w:pPr>
      <w:r w:rsidRPr="0084248D">
        <w:rPr>
          <w:rFonts w:ascii="Verdana" w:hAnsi="Verdana"/>
          <w:sz w:val="24"/>
          <w:szCs w:val="24"/>
          <w:lang w:val="en-IE"/>
        </w:rPr>
        <w:t xml:space="preserve">F distributions depend on the degrees of freedom associated with the numerator in the ratio and the degrees of freedom associated with the denominator. Figure 7.1 shows three different F distributions corresponding to three different combinations of numerator </w:t>
      </w:r>
      <w:proofErr w:type="spellStart"/>
      <w:proofErr w:type="gramStart"/>
      <w:r w:rsidRPr="0084248D">
        <w:rPr>
          <w:rFonts w:ascii="Verdana" w:hAnsi="Verdana"/>
          <w:sz w:val="24"/>
          <w:szCs w:val="24"/>
          <w:lang w:val="en-IE"/>
        </w:rPr>
        <w:t>df</w:t>
      </w:r>
      <w:proofErr w:type="spellEnd"/>
      <w:proofErr w:type="gramEnd"/>
      <w:r w:rsidRPr="0084248D">
        <w:rPr>
          <w:rFonts w:ascii="Verdana" w:hAnsi="Verdana"/>
          <w:sz w:val="24"/>
          <w:szCs w:val="24"/>
          <w:lang w:val="en-IE"/>
        </w:rPr>
        <w:t xml:space="preserve"> and denominator </w:t>
      </w:r>
      <w:proofErr w:type="spellStart"/>
      <w:r w:rsidRPr="0084248D">
        <w:rPr>
          <w:rFonts w:ascii="Verdana" w:hAnsi="Verdana"/>
          <w:sz w:val="24"/>
          <w:szCs w:val="24"/>
          <w:lang w:val="en-IE"/>
        </w:rPr>
        <w:t>df</w:t>
      </w:r>
      <w:proofErr w:type="spellEnd"/>
      <w:r w:rsidRPr="0084248D">
        <w:rPr>
          <w:rFonts w:ascii="Verdana" w:hAnsi="Verdana"/>
          <w:sz w:val="24"/>
          <w:szCs w:val="24"/>
          <w:lang w:val="en-IE"/>
        </w:rPr>
        <w:t>.</w:t>
      </w:r>
    </w:p>
    <w:p w:rsidR="0084248D" w:rsidRPr="0084248D" w:rsidRDefault="0084248D" w:rsidP="0084248D">
      <w:pPr>
        <w:overflowPunct/>
        <w:autoSpaceDE/>
        <w:autoSpaceDN/>
        <w:adjustRightInd/>
        <w:spacing w:before="100" w:beforeAutospacing="1" w:after="100" w:afterAutospacing="1"/>
        <w:jc w:val="both"/>
        <w:rPr>
          <w:rFonts w:ascii="Verdana" w:hAnsi="Verdana"/>
          <w:sz w:val="24"/>
          <w:szCs w:val="24"/>
          <w:lang w:val="en-IE"/>
        </w:rPr>
      </w:pPr>
      <w:proofErr w:type="gramStart"/>
      <w:r w:rsidRPr="0084248D">
        <w:rPr>
          <w:rFonts w:ascii="Verdana" w:hAnsi="Verdana"/>
          <w:b/>
          <w:bCs/>
          <w:sz w:val="24"/>
          <w:szCs w:val="24"/>
          <w:lang w:val="en-IE"/>
        </w:rPr>
        <w:t>Figure 7.1.</w:t>
      </w:r>
      <w:proofErr w:type="gramEnd"/>
      <w:r w:rsidRPr="0084248D">
        <w:rPr>
          <w:rFonts w:ascii="Verdana" w:hAnsi="Verdana"/>
          <w:b/>
          <w:bCs/>
          <w:sz w:val="24"/>
          <w:szCs w:val="24"/>
          <w:lang w:val="en-IE"/>
        </w:rPr>
        <w:t xml:space="preserve"> </w:t>
      </w:r>
      <w:proofErr w:type="gramStart"/>
      <w:r w:rsidRPr="0084248D">
        <w:rPr>
          <w:rFonts w:ascii="Verdana" w:hAnsi="Verdana"/>
          <w:b/>
          <w:bCs/>
          <w:sz w:val="24"/>
          <w:szCs w:val="24"/>
          <w:lang w:val="en-IE"/>
        </w:rPr>
        <w:t>Different F distributions</w:t>
      </w:r>
      <w:r w:rsidRPr="0084248D">
        <w:rPr>
          <w:rFonts w:ascii="Verdana" w:hAnsi="Verdana"/>
          <w:sz w:val="24"/>
          <w:szCs w:val="24"/>
          <w:lang w:val="en-IE"/>
        </w:rPr>
        <w:t xml:space="preserve"> for different combinations of numerator and denominator degrees of freedom.</w:t>
      </w:r>
      <w:proofErr w:type="gramEnd"/>
      <w:r w:rsidRPr="0084248D">
        <w:rPr>
          <w:rFonts w:ascii="Verdana" w:hAnsi="Verdana"/>
          <w:sz w:val="24"/>
          <w:szCs w:val="24"/>
          <w:lang w:val="en-IE"/>
        </w:rPr>
        <w:t xml:space="preserve"> Notice "variance expected from sampling error" is sometimes called "WITHIN" variance or </w:t>
      </w:r>
      <w:r w:rsidRPr="0084248D">
        <w:rPr>
          <w:rFonts w:ascii="Verdana" w:hAnsi="Verdana"/>
          <w:sz w:val="24"/>
          <w:szCs w:val="24"/>
          <w:lang w:val="en-IE"/>
        </w:rPr>
        <w:lastRenderedPageBreak/>
        <w:t>"within-subjects" variance, which indicates where it comes from.</w:t>
      </w:r>
      <w:r w:rsidRPr="0084248D">
        <w:rPr>
          <w:rFonts w:ascii="Verdana" w:hAnsi="Verdana"/>
          <w:noProof/>
          <w:sz w:val="24"/>
          <w:szCs w:val="24"/>
          <w:lang w:val="en-IE"/>
        </w:rPr>
        <w:drawing>
          <wp:inline distT="0" distB="0" distL="0" distR="0" wp14:anchorId="4EBB53B3" wp14:editId="0386DDFC">
            <wp:extent cx="4619625" cy="6543675"/>
            <wp:effectExtent l="0" t="0" r="9525" b="9525"/>
            <wp:docPr id="8" name="Picture 8" descr="http://www.une.edu.au/WebStat/unit_materials/c7_anova/image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une.edu.au/WebStat/unit_materials/c7_anova/image83.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9625" cy="6543675"/>
                    </a:xfrm>
                    <a:prstGeom prst="rect">
                      <a:avLst/>
                    </a:prstGeom>
                    <a:noFill/>
                    <a:ln>
                      <a:noFill/>
                    </a:ln>
                  </pic:spPr>
                </pic:pic>
              </a:graphicData>
            </a:graphic>
          </wp:inline>
        </w:drawing>
      </w:r>
    </w:p>
    <w:p w:rsidR="0084248D" w:rsidRPr="0084248D" w:rsidRDefault="0084248D" w:rsidP="0084248D">
      <w:pPr>
        <w:overflowPunct/>
        <w:autoSpaceDE/>
        <w:autoSpaceDN/>
        <w:adjustRightInd/>
        <w:spacing w:before="100" w:beforeAutospacing="1" w:after="100" w:afterAutospacing="1"/>
        <w:jc w:val="both"/>
        <w:rPr>
          <w:rFonts w:ascii="Verdana" w:hAnsi="Verdana"/>
          <w:sz w:val="24"/>
          <w:szCs w:val="24"/>
          <w:lang w:val="en-IE"/>
        </w:rPr>
      </w:pPr>
      <w:r w:rsidRPr="0084248D">
        <w:rPr>
          <w:rFonts w:ascii="Verdana" w:hAnsi="Verdana"/>
          <w:sz w:val="24"/>
          <w:szCs w:val="24"/>
          <w:lang w:val="en-IE"/>
        </w:rPr>
        <w:t xml:space="preserve">You will see that each distribution is </w:t>
      </w:r>
      <w:r w:rsidRPr="0084248D">
        <w:rPr>
          <w:rFonts w:ascii="Verdana" w:hAnsi="Verdana"/>
          <w:i/>
          <w:iCs/>
          <w:sz w:val="24"/>
          <w:szCs w:val="24"/>
          <w:lang w:val="en-IE"/>
        </w:rPr>
        <w:t>not</w:t>
      </w:r>
      <w:r w:rsidRPr="0084248D">
        <w:rPr>
          <w:rFonts w:ascii="Verdana" w:hAnsi="Verdana"/>
          <w:sz w:val="24"/>
          <w:szCs w:val="24"/>
          <w:lang w:val="en-IE"/>
        </w:rPr>
        <w:t xml:space="preserve"> symmetrical and has a peak at about F = 1.00. With degrees of freedom = 3 and 12, a calculated F-value greater than 3.49 will be a </w:t>
      </w:r>
      <w:r w:rsidRPr="0084248D">
        <w:rPr>
          <w:rFonts w:ascii="Verdana" w:hAnsi="Verdana"/>
          <w:i/>
          <w:iCs/>
          <w:sz w:val="24"/>
          <w:szCs w:val="24"/>
          <w:lang w:val="en-IE"/>
        </w:rPr>
        <w:t>significant</w:t>
      </w:r>
      <w:r w:rsidRPr="0084248D">
        <w:rPr>
          <w:rFonts w:ascii="Verdana" w:hAnsi="Verdana"/>
          <w:sz w:val="24"/>
          <w:szCs w:val="24"/>
          <w:lang w:val="en-IE"/>
        </w:rPr>
        <w:t xml:space="preserve"> result (p &lt; .05). If the calculated F- value is greater than 5.95, the result will be significant at the </w:t>
      </w:r>
      <w:r w:rsidRPr="0084248D">
        <w:rPr>
          <w:rFonts w:ascii="Verdana" w:hAnsi="Verdana"/>
          <w:noProof/>
          <w:sz w:val="24"/>
          <w:szCs w:val="24"/>
          <w:lang w:val="en-IE"/>
        </w:rPr>
        <w:drawing>
          <wp:inline distT="0" distB="0" distL="0" distR="0" wp14:anchorId="67FECBDC" wp14:editId="34DFA36B">
            <wp:extent cx="104775" cy="85725"/>
            <wp:effectExtent l="0" t="0" r="9525" b="9525"/>
            <wp:docPr id="7" name="Picture 7"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alph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84248D">
        <w:rPr>
          <w:rFonts w:ascii="Verdana" w:hAnsi="Verdana"/>
          <w:sz w:val="24"/>
          <w:szCs w:val="24"/>
          <w:lang w:val="en-IE"/>
        </w:rPr>
        <w:t xml:space="preserve">= .01 level. With 2 and 9 </w:t>
      </w:r>
      <w:proofErr w:type="spellStart"/>
      <w:proofErr w:type="gramStart"/>
      <w:r w:rsidRPr="0084248D">
        <w:rPr>
          <w:rFonts w:ascii="Verdana" w:hAnsi="Verdana"/>
          <w:sz w:val="24"/>
          <w:szCs w:val="24"/>
          <w:lang w:val="en-IE"/>
        </w:rPr>
        <w:t>df</w:t>
      </w:r>
      <w:proofErr w:type="spellEnd"/>
      <w:proofErr w:type="gramEnd"/>
      <w:r w:rsidRPr="0084248D">
        <w:rPr>
          <w:rFonts w:ascii="Verdana" w:hAnsi="Verdana"/>
          <w:sz w:val="24"/>
          <w:szCs w:val="24"/>
          <w:lang w:val="en-IE"/>
        </w:rPr>
        <w:t>, the corresponding values are 4.26 and 8.02. (You will be pleased to know, that there are no one-tailed tests in ANOVA.)</w:t>
      </w:r>
    </w:p>
    <w:p w:rsidR="0084248D" w:rsidRPr="0084248D" w:rsidRDefault="0084248D" w:rsidP="0084248D">
      <w:pPr>
        <w:overflowPunct/>
        <w:autoSpaceDE/>
        <w:autoSpaceDN/>
        <w:adjustRightInd/>
        <w:spacing w:before="100" w:beforeAutospacing="1" w:after="100" w:afterAutospacing="1"/>
        <w:jc w:val="both"/>
        <w:rPr>
          <w:rFonts w:ascii="Verdana" w:hAnsi="Verdana"/>
          <w:b/>
          <w:bCs/>
          <w:sz w:val="24"/>
          <w:szCs w:val="24"/>
          <w:lang w:val="en-IE"/>
        </w:rPr>
      </w:pPr>
      <w:r w:rsidRPr="0084248D">
        <w:rPr>
          <w:rFonts w:ascii="Verdana" w:hAnsi="Verdana"/>
          <w:b/>
          <w:bCs/>
          <w:sz w:val="24"/>
          <w:szCs w:val="24"/>
          <w:lang w:val="en-IE"/>
        </w:rPr>
        <w:t xml:space="preserve">Variance </w:t>
      </w:r>
    </w:p>
    <w:p w:rsidR="0084248D" w:rsidRPr="0084248D" w:rsidRDefault="0084248D" w:rsidP="0084248D">
      <w:pPr>
        <w:overflowPunct/>
        <w:autoSpaceDE/>
        <w:autoSpaceDN/>
        <w:adjustRightInd/>
        <w:spacing w:before="100" w:beforeAutospacing="1" w:after="100" w:afterAutospacing="1"/>
        <w:jc w:val="both"/>
        <w:rPr>
          <w:rFonts w:ascii="Verdana" w:hAnsi="Verdana"/>
          <w:sz w:val="24"/>
          <w:szCs w:val="24"/>
          <w:lang w:val="en-IE"/>
        </w:rPr>
      </w:pPr>
      <w:r w:rsidRPr="0084248D">
        <w:rPr>
          <w:rFonts w:ascii="Verdana" w:hAnsi="Verdana"/>
          <w:sz w:val="24"/>
          <w:szCs w:val="24"/>
          <w:lang w:val="en-IE"/>
        </w:rPr>
        <w:t xml:space="preserve">Variance was covered earlier but as a reminder . . . </w:t>
      </w:r>
    </w:p>
    <w:p w:rsidR="0084248D" w:rsidRPr="0084248D" w:rsidRDefault="0084248D" w:rsidP="0084248D">
      <w:pPr>
        <w:overflowPunct/>
        <w:autoSpaceDE/>
        <w:autoSpaceDN/>
        <w:adjustRightInd/>
        <w:spacing w:before="100" w:beforeAutospacing="1" w:after="100" w:afterAutospacing="1"/>
        <w:jc w:val="both"/>
        <w:rPr>
          <w:rFonts w:ascii="Verdana" w:hAnsi="Verdana"/>
          <w:sz w:val="24"/>
          <w:szCs w:val="24"/>
          <w:lang w:val="en-IE"/>
        </w:rPr>
      </w:pPr>
      <w:proofErr w:type="gramStart"/>
      <w:r w:rsidRPr="0084248D">
        <w:rPr>
          <w:rFonts w:ascii="Verdana" w:hAnsi="Verdana"/>
          <w:sz w:val="24"/>
          <w:szCs w:val="24"/>
          <w:lang w:val="en-IE"/>
        </w:rPr>
        <w:lastRenderedPageBreak/>
        <w:t>variance</w:t>
      </w:r>
      <w:proofErr w:type="gramEnd"/>
      <w:r w:rsidRPr="0084248D">
        <w:rPr>
          <w:rFonts w:ascii="Verdana" w:hAnsi="Verdana"/>
          <w:sz w:val="24"/>
          <w:szCs w:val="24"/>
          <w:lang w:val="en-IE"/>
        </w:rPr>
        <w:t xml:space="preserve"> = standard deviation</w:t>
      </w:r>
      <w:r w:rsidRPr="0084248D">
        <w:rPr>
          <w:rFonts w:ascii="Verdana" w:hAnsi="Verdana"/>
          <w:sz w:val="24"/>
          <w:szCs w:val="24"/>
          <w:vertAlign w:val="superscript"/>
          <w:lang w:val="en-IE"/>
        </w:rPr>
        <w:t>2</w:t>
      </w:r>
    </w:p>
    <w:p w:rsidR="0084248D" w:rsidRPr="0084248D" w:rsidRDefault="0084248D" w:rsidP="0084248D">
      <w:pPr>
        <w:overflowPunct/>
        <w:autoSpaceDE/>
        <w:autoSpaceDN/>
        <w:adjustRightInd/>
        <w:spacing w:before="100" w:beforeAutospacing="1" w:after="100" w:afterAutospacing="1"/>
        <w:jc w:val="both"/>
        <w:rPr>
          <w:rFonts w:ascii="Verdana" w:hAnsi="Verdana"/>
          <w:sz w:val="24"/>
          <w:szCs w:val="24"/>
          <w:lang w:val="en-IE"/>
        </w:rPr>
      </w:pPr>
      <w:r w:rsidRPr="0084248D">
        <w:rPr>
          <w:rFonts w:ascii="Verdana" w:hAnsi="Verdana"/>
          <w:sz w:val="24"/>
          <w:szCs w:val="24"/>
          <w:lang w:val="en-IE"/>
        </w:rPr>
        <w:t xml:space="preserve">In ANOVA terminology, variance is often called </w:t>
      </w:r>
      <w:r w:rsidRPr="0084248D">
        <w:rPr>
          <w:rFonts w:ascii="Verdana" w:hAnsi="Verdana"/>
          <w:i/>
          <w:iCs/>
          <w:sz w:val="24"/>
          <w:szCs w:val="24"/>
          <w:lang w:val="en-IE"/>
        </w:rPr>
        <w:t>Mean Square</w:t>
      </w:r>
      <w:r w:rsidRPr="0084248D">
        <w:rPr>
          <w:rFonts w:ascii="Verdana" w:hAnsi="Verdana"/>
          <w:sz w:val="24"/>
          <w:szCs w:val="24"/>
          <w:lang w:val="en-IE"/>
        </w:rPr>
        <w:t>. This is because</w:t>
      </w:r>
    </w:p>
    <w:p w:rsidR="0084248D" w:rsidRPr="0084248D" w:rsidRDefault="0084248D" w:rsidP="0084248D">
      <w:pPr>
        <w:overflowPunct/>
        <w:autoSpaceDE/>
        <w:autoSpaceDN/>
        <w:adjustRightInd/>
        <w:spacing w:before="100" w:beforeAutospacing="1" w:after="100" w:afterAutospacing="1"/>
        <w:jc w:val="both"/>
        <w:rPr>
          <w:rFonts w:ascii="Verdana" w:hAnsi="Verdana"/>
          <w:sz w:val="24"/>
          <w:szCs w:val="24"/>
          <w:lang w:val="en-IE"/>
        </w:rPr>
      </w:pPr>
      <w:r w:rsidRPr="0084248D">
        <w:rPr>
          <w:rFonts w:ascii="Verdana" w:hAnsi="Verdana"/>
          <w:noProof/>
          <w:sz w:val="24"/>
          <w:szCs w:val="24"/>
          <w:lang w:val="en-IE"/>
        </w:rPr>
        <w:drawing>
          <wp:inline distT="0" distB="0" distL="0" distR="0" wp14:anchorId="028D1A50" wp14:editId="7A372BC0">
            <wp:extent cx="2181225" cy="1654359"/>
            <wp:effectExtent l="0" t="0" r="0" b="3175"/>
            <wp:docPr id="6" name="Picture 6" descr="http://www.une.edu.au/WebStat/unit_materials/c7_anova/image8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une.edu.au/WebStat/unit_materials/c7_anova/image84.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1225" cy="1654359"/>
                    </a:xfrm>
                    <a:prstGeom prst="rect">
                      <a:avLst/>
                    </a:prstGeom>
                    <a:noFill/>
                    <a:ln>
                      <a:noFill/>
                    </a:ln>
                  </pic:spPr>
                </pic:pic>
              </a:graphicData>
            </a:graphic>
          </wp:inline>
        </w:drawing>
      </w:r>
    </w:p>
    <w:p w:rsidR="0084248D" w:rsidRPr="0084248D" w:rsidRDefault="0084248D" w:rsidP="0084248D">
      <w:pPr>
        <w:overflowPunct/>
        <w:autoSpaceDE/>
        <w:autoSpaceDN/>
        <w:adjustRightInd/>
        <w:spacing w:before="100" w:beforeAutospacing="1" w:after="100" w:afterAutospacing="1"/>
        <w:jc w:val="both"/>
        <w:rPr>
          <w:rFonts w:ascii="Verdana" w:hAnsi="Verdana"/>
          <w:sz w:val="24"/>
          <w:szCs w:val="24"/>
          <w:lang w:val="en-IE"/>
        </w:rPr>
      </w:pPr>
      <w:r w:rsidRPr="0084248D">
        <w:rPr>
          <w:rFonts w:ascii="Verdana" w:hAnsi="Verdana"/>
          <w:sz w:val="24"/>
          <w:szCs w:val="24"/>
          <w:lang w:val="en-IE"/>
        </w:rPr>
        <w:t xml:space="preserve">That is, variance is equal to Sums of Squares divided by N-1. N-1 is approximately the number of observations, so variance is an </w:t>
      </w:r>
      <w:r w:rsidRPr="0084248D">
        <w:rPr>
          <w:rFonts w:ascii="Verdana" w:hAnsi="Verdana"/>
          <w:i/>
          <w:iCs/>
          <w:sz w:val="24"/>
          <w:szCs w:val="24"/>
          <w:lang w:val="en-IE"/>
        </w:rPr>
        <w:t>average Sums of Squares</w:t>
      </w:r>
      <w:r w:rsidRPr="0084248D">
        <w:rPr>
          <w:rFonts w:ascii="Verdana" w:hAnsi="Verdana"/>
          <w:sz w:val="24"/>
          <w:szCs w:val="24"/>
          <w:lang w:val="en-IE"/>
        </w:rPr>
        <w:t xml:space="preserve"> or </w:t>
      </w:r>
      <w:r w:rsidRPr="0084248D">
        <w:rPr>
          <w:rFonts w:ascii="Verdana" w:hAnsi="Verdana"/>
          <w:i/>
          <w:iCs/>
          <w:sz w:val="24"/>
          <w:szCs w:val="24"/>
          <w:lang w:val="en-IE"/>
        </w:rPr>
        <w:t>Mean Square</w:t>
      </w:r>
      <w:r w:rsidRPr="0084248D">
        <w:rPr>
          <w:rFonts w:ascii="Verdana" w:hAnsi="Verdana"/>
          <w:sz w:val="24"/>
          <w:szCs w:val="24"/>
          <w:lang w:val="en-IE"/>
        </w:rPr>
        <w:t xml:space="preserve"> for short. </w:t>
      </w:r>
    </w:p>
    <w:tbl>
      <w:tblPr>
        <w:tblW w:w="8596" w:type="dxa"/>
        <w:tblCellSpacing w:w="0" w:type="dxa"/>
        <w:tblCellMar>
          <w:left w:w="0" w:type="dxa"/>
          <w:right w:w="0" w:type="dxa"/>
        </w:tblCellMar>
        <w:tblLook w:val="04A0" w:firstRow="1" w:lastRow="0" w:firstColumn="1" w:lastColumn="0" w:noHBand="0" w:noVBand="1"/>
      </w:tblPr>
      <w:tblGrid>
        <w:gridCol w:w="8596"/>
      </w:tblGrid>
      <w:tr w:rsidR="0084248D" w:rsidRPr="0084248D" w:rsidTr="0084248D">
        <w:trPr>
          <w:tblCellSpacing w:w="0" w:type="dxa"/>
        </w:trPr>
        <w:tc>
          <w:tcPr>
            <w:tcW w:w="8596" w:type="dxa"/>
            <w:hideMark/>
          </w:tcPr>
          <w:p w:rsidR="0084248D" w:rsidRPr="0084248D" w:rsidRDefault="0084248D" w:rsidP="0084248D">
            <w:pPr>
              <w:overflowPunct/>
              <w:autoSpaceDE/>
              <w:autoSpaceDN/>
              <w:adjustRightInd/>
              <w:spacing w:before="100" w:beforeAutospacing="1" w:after="100" w:afterAutospacing="1"/>
              <w:outlineLvl w:val="0"/>
              <w:rPr>
                <w:rFonts w:ascii="Verdana" w:hAnsi="Verdana"/>
                <w:b/>
                <w:bCs/>
                <w:color w:val="000066"/>
                <w:kern w:val="36"/>
                <w:sz w:val="24"/>
                <w:szCs w:val="24"/>
                <w:lang w:val="en-IE"/>
              </w:rPr>
            </w:pPr>
            <w:r w:rsidRPr="0084248D">
              <w:rPr>
                <w:rFonts w:ascii="Verdana" w:hAnsi="Verdana"/>
                <w:b/>
                <w:bCs/>
                <w:color w:val="000066"/>
                <w:kern w:val="36"/>
                <w:sz w:val="24"/>
                <w:szCs w:val="24"/>
                <w:lang w:val="en-IE"/>
              </w:rPr>
              <w:t>The summary table</w:t>
            </w:r>
          </w:p>
          <w:p w:rsidR="0084248D" w:rsidRPr="0084248D" w:rsidRDefault="0084248D" w:rsidP="0084248D">
            <w:pPr>
              <w:overflowPunct/>
              <w:autoSpaceDE/>
              <w:autoSpaceDN/>
              <w:adjustRightInd/>
              <w:spacing w:before="100" w:beforeAutospacing="1" w:after="100" w:afterAutospacing="1"/>
              <w:jc w:val="both"/>
              <w:rPr>
                <w:rFonts w:ascii="Verdana" w:hAnsi="Verdana"/>
                <w:sz w:val="24"/>
                <w:szCs w:val="24"/>
                <w:lang w:val="en-IE"/>
              </w:rPr>
            </w:pPr>
            <w:r w:rsidRPr="0084248D">
              <w:rPr>
                <w:rFonts w:ascii="Verdana" w:hAnsi="Verdana"/>
                <w:sz w:val="24"/>
                <w:szCs w:val="24"/>
                <w:lang w:val="en-IE"/>
              </w:rPr>
              <w:t xml:space="preserve">The </w:t>
            </w:r>
            <w:r w:rsidRPr="0084248D">
              <w:rPr>
                <w:rFonts w:ascii="Verdana" w:hAnsi="Verdana"/>
                <w:i/>
                <w:iCs/>
                <w:sz w:val="24"/>
                <w:szCs w:val="24"/>
                <w:lang w:val="en-IE"/>
              </w:rPr>
              <w:t>Summary Table</w:t>
            </w:r>
            <w:r w:rsidRPr="0084248D">
              <w:rPr>
                <w:rFonts w:ascii="Verdana" w:hAnsi="Verdana"/>
                <w:sz w:val="24"/>
                <w:szCs w:val="24"/>
                <w:lang w:val="en-IE"/>
              </w:rPr>
              <w:t xml:space="preserve"> in ANOVA is the most important information to come from the analysis. You need to know what is going on and what each bit of information represents.</w:t>
            </w:r>
          </w:p>
          <w:p w:rsidR="0084248D" w:rsidRPr="0084248D" w:rsidRDefault="0084248D" w:rsidP="0084248D">
            <w:pPr>
              <w:overflowPunct/>
              <w:autoSpaceDE/>
              <w:autoSpaceDN/>
              <w:adjustRightInd/>
              <w:spacing w:before="100" w:beforeAutospacing="1" w:after="100" w:afterAutospacing="1"/>
              <w:outlineLvl w:val="1"/>
              <w:rPr>
                <w:rFonts w:ascii="Verdana" w:hAnsi="Verdana"/>
                <w:b/>
                <w:bCs/>
                <w:color w:val="000066"/>
                <w:sz w:val="24"/>
                <w:szCs w:val="24"/>
                <w:lang w:val="en-IE"/>
              </w:rPr>
            </w:pPr>
            <w:r w:rsidRPr="0084248D">
              <w:rPr>
                <w:rFonts w:ascii="Verdana" w:hAnsi="Verdana"/>
                <w:b/>
                <w:bCs/>
                <w:color w:val="000066"/>
                <w:sz w:val="24"/>
                <w:szCs w:val="24"/>
                <w:lang w:val="en-IE"/>
              </w:rPr>
              <w:t>An example Summary Table</w:t>
            </w:r>
          </w:p>
          <w:tbl>
            <w:tblPr>
              <w:tblW w:w="8580"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2480"/>
              <w:gridCol w:w="1456"/>
              <w:gridCol w:w="1117"/>
              <w:gridCol w:w="1456"/>
              <w:gridCol w:w="1117"/>
              <w:gridCol w:w="954"/>
            </w:tblGrid>
            <w:tr w:rsidR="0084248D" w:rsidRPr="0084248D">
              <w:trPr>
                <w:tblCellSpacing w:w="7" w:type="dxa"/>
              </w:trPr>
              <w:tc>
                <w:tcPr>
                  <w:tcW w:w="1450" w:type="pct"/>
                  <w:tcBorders>
                    <w:top w:val="outset" w:sz="6" w:space="0" w:color="auto"/>
                    <w:left w:val="outset" w:sz="6" w:space="0" w:color="auto"/>
                    <w:bottom w:val="outset" w:sz="6" w:space="0" w:color="auto"/>
                    <w:right w:val="outset" w:sz="6" w:space="0" w:color="auto"/>
                  </w:tcBorders>
                  <w:hideMark/>
                </w:tcPr>
                <w:p w:rsidR="0084248D" w:rsidRPr="0084248D" w:rsidRDefault="0084248D" w:rsidP="0084248D">
                  <w:pPr>
                    <w:overflowPunct/>
                    <w:autoSpaceDE/>
                    <w:autoSpaceDN/>
                    <w:adjustRightInd/>
                    <w:spacing w:before="100" w:beforeAutospacing="1" w:after="100" w:afterAutospacing="1"/>
                    <w:jc w:val="both"/>
                    <w:rPr>
                      <w:rFonts w:ascii="Verdana" w:hAnsi="Verdana"/>
                      <w:sz w:val="24"/>
                      <w:szCs w:val="24"/>
                      <w:lang w:val="en-IE"/>
                    </w:rPr>
                  </w:pPr>
                  <w:r w:rsidRPr="0084248D">
                    <w:rPr>
                      <w:rFonts w:ascii="Verdana" w:hAnsi="Verdana"/>
                      <w:b/>
                      <w:bCs/>
                      <w:sz w:val="24"/>
                      <w:szCs w:val="24"/>
                      <w:lang w:val="en-IE"/>
                    </w:rPr>
                    <w:t xml:space="preserve">Source of variation </w:t>
                  </w:r>
                </w:p>
              </w:tc>
              <w:tc>
                <w:tcPr>
                  <w:tcW w:w="850" w:type="pct"/>
                  <w:tcBorders>
                    <w:top w:val="outset" w:sz="6" w:space="0" w:color="auto"/>
                    <w:left w:val="outset" w:sz="6" w:space="0" w:color="auto"/>
                    <w:bottom w:val="outset" w:sz="6" w:space="0" w:color="auto"/>
                    <w:right w:val="outset" w:sz="6" w:space="0" w:color="auto"/>
                  </w:tcBorders>
                  <w:hideMark/>
                </w:tcPr>
                <w:p w:rsidR="0084248D" w:rsidRPr="0084248D" w:rsidRDefault="0084248D" w:rsidP="0084248D">
                  <w:pPr>
                    <w:overflowPunct/>
                    <w:autoSpaceDE/>
                    <w:autoSpaceDN/>
                    <w:adjustRightInd/>
                    <w:spacing w:before="100" w:beforeAutospacing="1" w:after="100" w:afterAutospacing="1"/>
                    <w:jc w:val="both"/>
                    <w:rPr>
                      <w:rFonts w:ascii="Verdana" w:hAnsi="Verdana"/>
                      <w:sz w:val="24"/>
                      <w:szCs w:val="24"/>
                      <w:lang w:val="en-IE"/>
                    </w:rPr>
                  </w:pPr>
                  <w:r w:rsidRPr="0084248D">
                    <w:rPr>
                      <w:rFonts w:ascii="Verdana" w:hAnsi="Verdana"/>
                      <w:sz w:val="24"/>
                      <w:szCs w:val="24"/>
                      <w:lang w:val="en-IE"/>
                    </w:rPr>
                    <w:t xml:space="preserve">Sum of Squares </w:t>
                  </w:r>
                </w:p>
              </w:tc>
              <w:tc>
                <w:tcPr>
                  <w:tcW w:w="650" w:type="pct"/>
                  <w:tcBorders>
                    <w:top w:val="outset" w:sz="6" w:space="0" w:color="auto"/>
                    <w:left w:val="outset" w:sz="6" w:space="0" w:color="auto"/>
                    <w:bottom w:val="outset" w:sz="6" w:space="0" w:color="auto"/>
                    <w:right w:val="outset" w:sz="6" w:space="0" w:color="auto"/>
                  </w:tcBorders>
                  <w:hideMark/>
                </w:tcPr>
                <w:p w:rsidR="0084248D" w:rsidRPr="0084248D" w:rsidRDefault="0084248D" w:rsidP="0084248D">
                  <w:pPr>
                    <w:overflowPunct/>
                    <w:autoSpaceDE/>
                    <w:autoSpaceDN/>
                    <w:adjustRightInd/>
                    <w:spacing w:before="100" w:beforeAutospacing="1" w:after="100" w:afterAutospacing="1"/>
                    <w:jc w:val="both"/>
                    <w:rPr>
                      <w:rFonts w:ascii="Verdana" w:hAnsi="Verdana"/>
                      <w:sz w:val="24"/>
                      <w:szCs w:val="24"/>
                      <w:lang w:val="en-IE"/>
                    </w:rPr>
                  </w:pPr>
                  <w:proofErr w:type="spellStart"/>
                  <w:r w:rsidRPr="0084248D">
                    <w:rPr>
                      <w:rFonts w:ascii="Verdana" w:hAnsi="Verdana"/>
                      <w:sz w:val="24"/>
                      <w:szCs w:val="24"/>
                      <w:lang w:val="en-IE"/>
                    </w:rPr>
                    <w:t>df</w:t>
                  </w:r>
                  <w:proofErr w:type="spellEnd"/>
                  <w:r w:rsidRPr="0084248D">
                    <w:rPr>
                      <w:rFonts w:ascii="Verdana" w:hAnsi="Verdana"/>
                      <w:sz w:val="24"/>
                      <w:szCs w:val="24"/>
                      <w:lang w:val="en-IE"/>
                    </w:rPr>
                    <w:t xml:space="preserve"> </w:t>
                  </w:r>
                </w:p>
              </w:tc>
              <w:tc>
                <w:tcPr>
                  <w:tcW w:w="850" w:type="pct"/>
                  <w:tcBorders>
                    <w:top w:val="outset" w:sz="6" w:space="0" w:color="auto"/>
                    <w:left w:val="outset" w:sz="6" w:space="0" w:color="auto"/>
                    <w:bottom w:val="outset" w:sz="6" w:space="0" w:color="auto"/>
                    <w:right w:val="outset" w:sz="6" w:space="0" w:color="auto"/>
                  </w:tcBorders>
                  <w:hideMark/>
                </w:tcPr>
                <w:p w:rsidR="0084248D" w:rsidRPr="0084248D" w:rsidRDefault="0084248D" w:rsidP="0084248D">
                  <w:pPr>
                    <w:overflowPunct/>
                    <w:autoSpaceDE/>
                    <w:autoSpaceDN/>
                    <w:adjustRightInd/>
                    <w:spacing w:before="100" w:beforeAutospacing="1" w:after="100" w:afterAutospacing="1"/>
                    <w:jc w:val="both"/>
                    <w:rPr>
                      <w:rFonts w:ascii="Verdana" w:hAnsi="Verdana"/>
                      <w:sz w:val="24"/>
                      <w:szCs w:val="24"/>
                      <w:lang w:val="en-IE"/>
                    </w:rPr>
                  </w:pPr>
                  <w:r w:rsidRPr="0084248D">
                    <w:rPr>
                      <w:rFonts w:ascii="Verdana" w:hAnsi="Verdana"/>
                      <w:sz w:val="24"/>
                      <w:szCs w:val="24"/>
                      <w:lang w:val="en-IE"/>
                    </w:rPr>
                    <w:t xml:space="preserve">Mean Square </w:t>
                  </w:r>
                </w:p>
              </w:tc>
              <w:tc>
                <w:tcPr>
                  <w:tcW w:w="650" w:type="pct"/>
                  <w:tcBorders>
                    <w:top w:val="outset" w:sz="6" w:space="0" w:color="auto"/>
                    <w:left w:val="outset" w:sz="6" w:space="0" w:color="auto"/>
                    <w:bottom w:val="outset" w:sz="6" w:space="0" w:color="auto"/>
                    <w:right w:val="outset" w:sz="6" w:space="0" w:color="auto"/>
                  </w:tcBorders>
                  <w:hideMark/>
                </w:tcPr>
                <w:p w:rsidR="0084248D" w:rsidRPr="0084248D" w:rsidRDefault="0084248D" w:rsidP="0084248D">
                  <w:pPr>
                    <w:overflowPunct/>
                    <w:autoSpaceDE/>
                    <w:autoSpaceDN/>
                    <w:adjustRightInd/>
                    <w:spacing w:before="100" w:beforeAutospacing="1" w:after="100" w:afterAutospacing="1"/>
                    <w:jc w:val="both"/>
                    <w:rPr>
                      <w:rFonts w:ascii="Verdana" w:hAnsi="Verdana"/>
                      <w:sz w:val="24"/>
                      <w:szCs w:val="24"/>
                      <w:lang w:val="en-IE"/>
                    </w:rPr>
                  </w:pPr>
                  <w:r w:rsidRPr="0084248D">
                    <w:rPr>
                      <w:rFonts w:ascii="Verdana" w:hAnsi="Verdana"/>
                      <w:sz w:val="24"/>
                      <w:szCs w:val="24"/>
                      <w:lang w:val="en-IE"/>
                    </w:rPr>
                    <w:t xml:space="preserve">F </w:t>
                  </w:r>
                </w:p>
              </w:tc>
              <w:tc>
                <w:tcPr>
                  <w:tcW w:w="650" w:type="pct"/>
                  <w:tcBorders>
                    <w:top w:val="outset" w:sz="6" w:space="0" w:color="auto"/>
                    <w:left w:val="outset" w:sz="6" w:space="0" w:color="auto"/>
                    <w:bottom w:val="outset" w:sz="6" w:space="0" w:color="auto"/>
                    <w:right w:val="outset" w:sz="6" w:space="0" w:color="auto"/>
                  </w:tcBorders>
                  <w:hideMark/>
                </w:tcPr>
                <w:p w:rsidR="0084248D" w:rsidRPr="0084248D" w:rsidRDefault="0084248D" w:rsidP="0084248D">
                  <w:pPr>
                    <w:overflowPunct/>
                    <w:autoSpaceDE/>
                    <w:autoSpaceDN/>
                    <w:adjustRightInd/>
                    <w:spacing w:before="100" w:beforeAutospacing="1" w:after="100" w:afterAutospacing="1"/>
                    <w:jc w:val="both"/>
                    <w:rPr>
                      <w:rFonts w:ascii="Verdana" w:hAnsi="Verdana"/>
                      <w:sz w:val="24"/>
                      <w:szCs w:val="24"/>
                      <w:lang w:val="en-IE"/>
                    </w:rPr>
                  </w:pPr>
                  <w:r w:rsidRPr="0084248D">
                    <w:rPr>
                      <w:rFonts w:ascii="Verdana" w:hAnsi="Verdana"/>
                      <w:sz w:val="24"/>
                      <w:szCs w:val="24"/>
                      <w:lang w:val="en-IE"/>
                    </w:rPr>
                    <w:t xml:space="preserve">Sig. </w:t>
                  </w:r>
                </w:p>
              </w:tc>
            </w:tr>
            <w:tr w:rsidR="0084248D" w:rsidRPr="0084248D">
              <w:trPr>
                <w:tblCellSpacing w:w="7" w:type="dxa"/>
              </w:trPr>
              <w:tc>
                <w:tcPr>
                  <w:tcW w:w="1450" w:type="pct"/>
                  <w:tcBorders>
                    <w:top w:val="outset" w:sz="6" w:space="0" w:color="auto"/>
                    <w:left w:val="outset" w:sz="6" w:space="0" w:color="auto"/>
                    <w:bottom w:val="outset" w:sz="6" w:space="0" w:color="auto"/>
                    <w:right w:val="outset" w:sz="6" w:space="0" w:color="auto"/>
                  </w:tcBorders>
                  <w:hideMark/>
                </w:tcPr>
                <w:p w:rsidR="0084248D" w:rsidRPr="0084248D" w:rsidRDefault="0084248D" w:rsidP="0084248D">
                  <w:pPr>
                    <w:overflowPunct/>
                    <w:autoSpaceDE/>
                    <w:autoSpaceDN/>
                    <w:adjustRightInd/>
                    <w:spacing w:before="100" w:beforeAutospacing="1" w:after="100" w:afterAutospacing="1"/>
                    <w:jc w:val="both"/>
                    <w:rPr>
                      <w:rFonts w:ascii="Verdana" w:hAnsi="Verdana"/>
                      <w:sz w:val="24"/>
                      <w:szCs w:val="24"/>
                      <w:lang w:val="en-IE"/>
                    </w:rPr>
                  </w:pPr>
                  <w:r w:rsidRPr="0084248D">
                    <w:rPr>
                      <w:rFonts w:ascii="Verdana" w:hAnsi="Verdana"/>
                      <w:sz w:val="24"/>
                      <w:szCs w:val="24"/>
                      <w:lang w:val="en-IE"/>
                    </w:rPr>
                    <w:t xml:space="preserve">Between Groups </w:t>
                  </w:r>
                </w:p>
              </w:tc>
              <w:tc>
                <w:tcPr>
                  <w:tcW w:w="850" w:type="pct"/>
                  <w:tcBorders>
                    <w:top w:val="outset" w:sz="6" w:space="0" w:color="auto"/>
                    <w:left w:val="outset" w:sz="6" w:space="0" w:color="auto"/>
                    <w:bottom w:val="outset" w:sz="6" w:space="0" w:color="auto"/>
                    <w:right w:val="outset" w:sz="6" w:space="0" w:color="auto"/>
                  </w:tcBorders>
                  <w:hideMark/>
                </w:tcPr>
                <w:p w:rsidR="0084248D" w:rsidRPr="0084248D" w:rsidRDefault="0084248D" w:rsidP="0084248D">
                  <w:pPr>
                    <w:overflowPunct/>
                    <w:autoSpaceDE/>
                    <w:autoSpaceDN/>
                    <w:adjustRightInd/>
                    <w:spacing w:before="100" w:beforeAutospacing="1" w:after="100" w:afterAutospacing="1"/>
                    <w:jc w:val="both"/>
                    <w:rPr>
                      <w:rFonts w:ascii="Verdana" w:hAnsi="Verdana"/>
                      <w:sz w:val="24"/>
                      <w:szCs w:val="24"/>
                      <w:lang w:val="en-IE"/>
                    </w:rPr>
                  </w:pPr>
                  <w:r w:rsidRPr="0084248D">
                    <w:rPr>
                      <w:rFonts w:ascii="Verdana" w:hAnsi="Verdana"/>
                      <w:sz w:val="24"/>
                      <w:szCs w:val="24"/>
                      <w:lang w:val="en-IE"/>
                    </w:rPr>
                    <w:t xml:space="preserve">351.520 </w:t>
                  </w:r>
                </w:p>
              </w:tc>
              <w:tc>
                <w:tcPr>
                  <w:tcW w:w="650" w:type="pct"/>
                  <w:tcBorders>
                    <w:top w:val="outset" w:sz="6" w:space="0" w:color="auto"/>
                    <w:left w:val="outset" w:sz="6" w:space="0" w:color="auto"/>
                    <w:bottom w:val="outset" w:sz="6" w:space="0" w:color="auto"/>
                    <w:right w:val="outset" w:sz="6" w:space="0" w:color="auto"/>
                  </w:tcBorders>
                  <w:hideMark/>
                </w:tcPr>
                <w:p w:rsidR="0084248D" w:rsidRPr="0084248D" w:rsidRDefault="0084248D" w:rsidP="0084248D">
                  <w:pPr>
                    <w:overflowPunct/>
                    <w:autoSpaceDE/>
                    <w:autoSpaceDN/>
                    <w:adjustRightInd/>
                    <w:spacing w:before="100" w:beforeAutospacing="1" w:after="100" w:afterAutospacing="1"/>
                    <w:jc w:val="both"/>
                    <w:rPr>
                      <w:rFonts w:ascii="Verdana" w:hAnsi="Verdana"/>
                      <w:sz w:val="24"/>
                      <w:szCs w:val="24"/>
                      <w:lang w:val="en-IE"/>
                    </w:rPr>
                  </w:pPr>
                  <w:r w:rsidRPr="0084248D">
                    <w:rPr>
                      <w:rFonts w:ascii="Verdana" w:hAnsi="Verdana"/>
                      <w:sz w:val="24"/>
                      <w:szCs w:val="24"/>
                      <w:lang w:val="en-IE"/>
                    </w:rPr>
                    <w:t xml:space="preserve">4 </w:t>
                  </w:r>
                </w:p>
              </w:tc>
              <w:tc>
                <w:tcPr>
                  <w:tcW w:w="850" w:type="pct"/>
                  <w:tcBorders>
                    <w:top w:val="outset" w:sz="6" w:space="0" w:color="auto"/>
                    <w:left w:val="outset" w:sz="6" w:space="0" w:color="auto"/>
                    <w:bottom w:val="outset" w:sz="6" w:space="0" w:color="auto"/>
                    <w:right w:val="outset" w:sz="6" w:space="0" w:color="auto"/>
                  </w:tcBorders>
                  <w:hideMark/>
                </w:tcPr>
                <w:p w:rsidR="0084248D" w:rsidRPr="0084248D" w:rsidRDefault="0084248D" w:rsidP="0084248D">
                  <w:pPr>
                    <w:overflowPunct/>
                    <w:autoSpaceDE/>
                    <w:autoSpaceDN/>
                    <w:adjustRightInd/>
                    <w:spacing w:before="100" w:beforeAutospacing="1" w:after="100" w:afterAutospacing="1"/>
                    <w:jc w:val="both"/>
                    <w:rPr>
                      <w:rFonts w:ascii="Verdana" w:hAnsi="Verdana"/>
                      <w:sz w:val="24"/>
                      <w:szCs w:val="24"/>
                      <w:lang w:val="en-IE"/>
                    </w:rPr>
                  </w:pPr>
                  <w:r w:rsidRPr="0084248D">
                    <w:rPr>
                      <w:rFonts w:ascii="Verdana" w:hAnsi="Verdana"/>
                      <w:sz w:val="24"/>
                      <w:szCs w:val="24"/>
                      <w:lang w:val="en-IE"/>
                    </w:rPr>
                    <w:t xml:space="preserve">87.880 </w:t>
                  </w:r>
                </w:p>
              </w:tc>
              <w:tc>
                <w:tcPr>
                  <w:tcW w:w="650" w:type="pct"/>
                  <w:tcBorders>
                    <w:top w:val="outset" w:sz="6" w:space="0" w:color="auto"/>
                    <w:left w:val="outset" w:sz="6" w:space="0" w:color="auto"/>
                    <w:bottom w:val="outset" w:sz="6" w:space="0" w:color="auto"/>
                    <w:right w:val="outset" w:sz="6" w:space="0" w:color="auto"/>
                  </w:tcBorders>
                  <w:hideMark/>
                </w:tcPr>
                <w:p w:rsidR="0084248D" w:rsidRPr="0084248D" w:rsidRDefault="0084248D" w:rsidP="0084248D">
                  <w:pPr>
                    <w:overflowPunct/>
                    <w:autoSpaceDE/>
                    <w:autoSpaceDN/>
                    <w:adjustRightInd/>
                    <w:spacing w:before="100" w:beforeAutospacing="1" w:after="100" w:afterAutospacing="1"/>
                    <w:jc w:val="both"/>
                    <w:rPr>
                      <w:rFonts w:ascii="Verdana" w:hAnsi="Verdana"/>
                      <w:sz w:val="24"/>
                      <w:szCs w:val="24"/>
                      <w:lang w:val="en-IE"/>
                    </w:rPr>
                  </w:pPr>
                  <w:r w:rsidRPr="0084248D">
                    <w:rPr>
                      <w:rFonts w:ascii="Verdana" w:hAnsi="Verdana"/>
                      <w:sz w:val="24"/>
                      <w:szCs w:val="24"/>
                      <w:lang w:val="en-IE"/>
                    </w:rPr>
                    <w:t xml:space="preserve">9.085 </w:t>
                  </w:r>
                </w:p>
              </w:tc>
              <w:tc>
                <w:tcPr>
                  <w:tcW w:w="650" w:type="pct"/>
                  <w:tcBorders>
                    <w:top w:val="outset" w:sz="6" w:space="0" w:color="auto"/>
                    <w:left w:val="outset" w:sz="6" w:space="0" w:color="auto"/>
                    <w:bottom w:val="outset" w:sz="6" w:space="0" w:color="auto"/>
                    <w:right w:val="outset" w:sz="6" w:space="0" w:color="auto"/>
                  </w:tcBorders>
                  <w:hideMark/>
                </w:tcPr>
                <w:p w:rsidR="0084248D" w:rsidRPr="0084248D" w:rsidRDefault="0084248D" w:rsidP="0084248D">
                  <w:pPr>
                    <w:overflowPunct/>
                    <w:autoSpaceDE/>
                    <w:autoSpaceDN/>
                    <w:adjustRightInd/>
                    <w:spacing w:before="100" w:beforeAutospacing="1" w:after="100" w:afterAutospacing="1"/>
                    <w:jc w:val="both"/>
                    <w:rPr>
                      <w:rFonts w:ascii="Verdana" w:hAnsi="Verdana"/>
                      <w:sz w:val="24"/>
                      <w:szCs w:val="24"/>
                      <w:lang w:val="en-IE"/>
                    </w:rPr>
                  </w:pPr>
                  <w:r w:rsidRPr="0084248D">
                    <w:rPr>
                      <w:rFonts w:ascii="Verdana" w:hAnsi="Verdana"/>
                      <w:sz w:val="24"/>
                      <w:szCs w:val="24"/>
                      <w:lang w:val="en-IE"/>
                    </w:rPr>
                    <w:t xml:space="preserve">.000 </w:t>
                  </w:r>
                </w:p>
              </w:tc>
            </w:tr>
            <w:tr w:rsidR="0084248D" w:rsidRPr="0084248D">
              <w:trPr>
                <w:tblCellSpacing w:w="7" w:type="dxa"/>
              </w:trPr>
              <w:tc>
                <w:tcPr>
                  <w:tcW w:w="1450" w:type="pct"/>
                  <w:tcBorders>
                    <w:top w:val="outset" w:sz="6" w:space="0" w:color="auto"/>
                    <w:left w:val="outset" w:sz="6" w:space="0" w:color="auto"/>
                    <w:bottom w:val="outset" w:sz="6" w:space="0" w:color="auto"/>
                    <w:right w:val="outset" w:sz="6" w:space="0" w:color="auto"/>
                  </w:tcBorders>
                  <w:hideMark/>
                </w:tcPr>
                <w:p w:rsidR="0084248D" w:rsidRPr="0084248D" w:rsidRDefault="0084248D" w:rsidP="0084248D">
                  <w:pPr>
                    <w:overflowPunct/>
                    <w:autoSpaceDE/>
                    <w:autoSpaceDN/>
                    <w:adjustRightInd/>
                    <w:spacing w:before="100" w:beforeAutospacing="1" w:after="100" w:afterAutospacing="1"/>
                    <w:jc w:val="both"/>
                    <w:rPr>
                      <w:rFonts w:ascii="Verdana" w:hAnsi="Verdana"/>
                      <w:sz w:val="24"/>
                      <w:szCs w:val="24"/>
                      <w:lang w:val="en-IE"/>
                    </w:rPr>
                  </w:pPr>
                  <w:r w:rsidRPr="0084248D">
                    <w:rPr>
                      <w:rFonts w:ascii="Verdana" w:hAnsi="Verdana"/>
                      <w:sz w:val="24"/>
                      <w:szCs w:val="24"/>
                      <w:lang w:val="en-IE"/>
                    </w:rPr>
                    <w:t xml:space="preserve">Within Groups </w:t>
                  </w:r>
                </w:p>
              </w:tc>
              <w:tc>
                <w:tcPr>
                  <w:tcW w:w="850" w:type="pct"/>
                  <w:tcBorders>
                    <w:top w:val="outset" w:sz="6" w:space="0" w:color="auto"/>
                    <w:left w:val="outset" w:sz="6" w:space="0" w:color="auto"/>
                    <w:bottom w:val="outset" w:sz="6" w:space="0" w:color="auto"/>
                    <w:right w:val="outset" w:sz="6" w:space="0" w:color="auto"/>
                  </w:tcBorders>
                  <w:hideMark/>
                </w:tcPr>
                <w:p w:rsidR="0084248D" w:rsidRPr="0084248D" w:rsidRDefault="0084248D" w:rsidP="0084248D">
                  <w:pPr>
                    <w:overflowPunct/>
                    <w:autoSpaceDE/>
                    <w:autoSpaceDN/>
                    <w:adjustRightInd/>
                    <w:spacing w:before="100" w:beforeAutospacing="1" w:after="100" w:afterAutospacing="1"/>
                    <w:jc w:val="both"/>
                    <w:rPr>
                      <w:rFonts w:ascii="Verdana" w:hAnsi="Verdana"/>
                      <w:sz w:val="24"/>
                      <w:szCs w:val="24"/>
                      <w:lang w:val="en-IE"/>
                    </w:rPr>
                  </w:pPr>
                  <w:r w:rsidRPr="0084248D">
                    <w:rPr>
                      <w:rFonts w:ascii="Verdana" w:hAnsi="Verdana"/>
                      <w:sz w:val="24"/>
                      <w:szCs w:val="24"/>
                      <w:lang w:val="en-IE"/>
                    </w:rPr>
                    <w:t xml:space="preserve">435.300 </w:t>
                  </w:r>
                </w:p>
              </w:tc>
              <w:tc>
                <w:tcPr>
                  <w:tcW w:w="650" w:type="pct"/>
                  <w:tcBorders>
                    <w:top w:val="outset" w:sz="6" w:space="0" w:color="auto"/>
                    <w:left w:val="outset" w:sz="6" w:space="0" w:color="auto"/>
                    <w:bottom w:val="outset" w:sz="6" w:space="0" w:color="auto"/>
                    <w:right w:val="outset" w:sz="6" w:space="0" w:color="auto"/>
                  </w:tcBorders>
                  <w:hideMark/>
                </w:tcPr>
                <w:p w:rsidR="0084248D" w:rsidRPr="0084248D" w:rsidRDefault="0084248D" w:rsidP="0084248D">
                  <w:pPr>
                    <w:overflowPunct/>
                    <w:autoSpaceDE/>
                    <w:autoSpaceDN/>
                    <w:adjustRightInd/>
                    <w:spacing w:before="100" w:beforeAutospacing="1" w:after="100" w:afterAutospacing="1"/>
                    <w:jc w:val="both"/>
                    <w:rPr>
                      <w:rFonts w:ascii="Verdana" w:hAnsi="Verdana"/>
                      <w:sz w:val="24"/>
                      <w:szCs w:val="24"/>
                      <w:lang w:val="en-IE"/>
                    </w:rPr>
                  </w:pPr>
                  <w:r w:rsidRPr="0084248D">
                    <w:rPr>
                      <w:rFonts w:ascii="Verdana" w:hAnsi="Verdana"/>
                      <w:sz w:val="24"/>
                      <w:szCs w:val="24"/>
                      <w:lang w:val="en-IE"/>
                    </w:rPr>
                    <w:t xml:space="preserve">45 </w:t>
                  </w:r>
                </w:p>
              </w:tc>
              <w:tc>
                <w:tcPr>
                  <w:tcW w:w="850" w:type="pct"/>
                  <w:tcBorders>
                    <w:top w:val="outset" w:sz="6" w:space="0" w:color="auto"/>
                    <w:left w:val="outset" w:sz="6" w:space="0" w:color="auto"/>
                    <w:bottom w:val="outset" w:sz="6" w:space="0" w:color="auto"/>
                    <w:right w:val="outset" w:sz="6" w:space="0" w:color="auto"/>
                  </w:tcBorders>
                  <w:hideMark/>
                </w:tcPr>
                <w:p w:rsidR="0084248D" w:rsidRPr="0084248D" w:rsidRDefault="0084248D" w:rsidP="0084248D">
                  <w:pPr>
                    <w:overflowPunct/>
                    <w:autoSpaceDE/>
                    <w:autoSpaceDN/>
                    <w:adjustRightInd/>
                    <w:spacing w:before="100" w:beforeAutospacing="1" w:after="100" w:afterAutospacing="1"/>
                    <w:jc w:val="both"/>
                    <w:rPr>
                      <w:rFonts w:ascii="Verdana" w:hAnsi="Verdana"/>
                      <w:sz w:val="24"/>
                      <w:szCs w:val="24"/>
                      <w:lang w:val="en-IE"/>
                    </w:rPr>
                  </w:pPr>
                  <w:r w:rsidRPr="0084248D">
                    <w:rPr>
                      <w:rFonts w:ascii="Verdana" w:hAnsi="Verdana"/>
                      <w:sz w:val="24"/>
                      <w:szCs w:val="24"/>
                      <w:lang w:val="en-IE"/>
                    </w:rPr>
                    <w:t xml:space="preserve">9.673 </w:t>
                  </w:r>
                </w:p>
              </w:tc>
              <w:tc>
                <w:tcPr>
                  <w:tcW w:w="650" w:type="pct"/>
                  <w:tcBorders>
                    <w:top w:val="outset" w:sz="6" w:space="0" w:color="auto"/>
                    <w:left w:val="outset" w:sz="6" w:space="0" w:color="auto"/>
                    <w:bottom w:val="outset" w:sz="6" w:space="0" w:color="auto"/>
                    <w:right w:val="outset" w:sz="6" w:space="0" w:color="auto"/>
                  </w:tcBorders>
                  <w:hideMark/>
                </w:tcPr>
                <w:p w:rsidR="0084248D" w:rsidRPr="0084248D" w:rsidRDefault="0084248D" w:rsidP="0084248D">
                  <w:pPr>
                    <w:overflowPunct/>
                    <w:autoSpaceDE/>
                    <w:autoSpaceDN/>
                    <w:adjustRightInd/>
                    <w:rPr>
                      <w:rFonts w:ascii="Verdana" w:hAnsi="Verdana"/>
                      <w:sz w:val="24"/>
                      <w:szCs w:val="24"/>
                      <w:lang w:val="en-IE"/>
                    </w:rPr>
                  </w:pPr>
                </w:p>
              </w:tc>
              <w:tc>
                <w:tcPr>
                  <w:tcW w:w="650" w:type="pct"/>
                  <w:tcBorders>
                    <w:top w:val="outset" w:sz="6" w:space="0" w:color="auto"/>
                    <w:left w:val="outset" w:sz="6" w:space="0" w:color="auto"/>
                    <w:bottom w:val="outset" w:sz="6" w:space="0" w:color="auto"/>
                    <w:right w:val="outset" w:sz="6" w:space="0" w:color="auto"/>
                  </w:tcBorders>
                  <w:hideMark/>
                </w:tcPr>
                <w:p w:rsidR="0084248D" w:rsidRPr="0084248D" w:rsidRDefault="0084248D" w:rsidP="0084248D">
                  <w:pPr>
                    <w:overflowPunct/>
                    <w:autoSpaceDE/>
                    <w:autoSpaceDN/>
                    <w:adjustRightInd/>
                    <w:rPr>
                      <w:rFonts w:ascii="Verdana" w:hAnsi="Verdana"/>
                      <w:sz w:val="24"/>
                      <w:szCs w:val="24"/>
                      <w:lang w:val="en-IE"/>
                    </w:rPr>
                  </w:pPr>
                </w:p>
              </w:tc>
            </w:tr>
            <w:tr w:rsidR="0084248D" w:rsidRPr="0084248D">
              <w:trPr>
                <w:tblCellSpacing w:w="7" w:type="dxa"/>
              </w:trPr>
              <w:tc>
                <w:tcPr>
                  <w:tcW w:w="1450" w:type="pct"/>
                  <w:tcBorders>
                    <w:top w:val="outset" w:sz="6" w:space="0" w:color="auto"/>
                    <w:left w:val="outset" w:sz="6" w:space="0" w:color="auto"/>
                    <w:bottom w:val="outset" w:sz="6" w:space="0" w:color="auto"/>
                    <w:right w:val="outset" w:sz="6" w:space="0" w:color="auto"/>
                  </w:tcBorders>
                  <w:hideMark/>
                </w:tcPr>
                <w:p w:rsidR="0084248D" w:rsidRPr="0084248D" w:rsidRDefault="0084248D" w:rsidP="0084248D">
                  <w:pPr>
                    <w:overflowPunct/>
                    <w:autoSpaceDE/>
                    <w:autoSpaceDN/>
                    <w:adjustRightInd/>
                    <w:spacing w:before="100" w:beforeAutospacing="1" w:after="100" w:afterAutospacing="1"/>
                    <w:jc w:val="both"/>
                    <w:rPr>
                      <w:rFonts w:ascii="Verdana" w:hAnsi="Verdana"/>
                      <w:sz w:val="24"/>
                      <w:szCs w:val="24"/>
                      <w:lang w:val="en-IE"/>
                    </w:rPr>
                  </w:pPr>
                  <w:r w:rsidRPr="0084248D">
                    <w:rPr>
                      <w:rFonts w:ascii="Verdana" w:hAnsi="Verdana"/>
                      <w:sz w:val="24"/>
                      <w:szCs w:val="24"/>
                      <w:lang w:val="en-IE"/>
                    </w:rPr>
                    <w:t xml:space="preserve">Total </w:t>
                  </w:r>
                </w:p>
              </w:tc>
              <w:tc>
                <w:tcPr>
                  <w:tcW w:w="850" w:type="pct"/>
                  <w:tcBorders>
                    <w:top w:val="outset" w:sz="6" w:space="0" w:color="auto"/>
                    <w:left w:val="outset" w:sz="6" w:space="0" w:color="auto"/>
                    <w:bottom w:val="outset" w:sz="6" w:space="0" w:color="auto"/>
                    <w:right w:val="outset" w:sz="6" w:space="0" w:color="auto"/>
                  </w:tcBorders>
                  <w:hideMark/>
                </w:tcPr>
                <w:p w:rsidR="0084248D" w:rsidRPr="0084248D" w:rsidRDefault="0084248D" w:rsidP="0084248D">
                  <w:pPr>
                    <w:overflowPunct/>
                    <w:autoSpaceDE/>
                    <w:autoSpaceDN/>
                    <w:adjustRightInd/>
                    <w:spacing w:before="100" w:beforeAutospacing="1" w:after="100" w:afterAutospacing="1"/>
                    <w:jc w:val="both"/>
                    <w:rPr>
                      <w:rFonts w:ascii="Verdana" w:hAnsi="Verdana"/>
                      <w:sz w:val="24"/>
                      <w:szCs w:val="24"/>
                      <w:lang w:val="en-IE"/>
                    </w:rPr>
                  </w:pPr>
                  <w:r w:rsidRPr="0084248D">
                    <w:rPr>
                      <w:rFonts w:ascii="Verdana" w:hAnsi="Verdana"/>
                      <w:sz w:val="24"/>
                      <w:szCs w:val="24"/>
                      <w:lang w:val="en-IE"/>
                    </w:rPr>
                    <w:t xml:space="preserve">786.820 </w:t>
                  </w:r>
                </w:p>
              </w:tc>
              <w:tc>
                <w:tcPr>
                  <w:tcW w:w="650" w:type="pct"/>
                  <w:tcBorders>
                    <w:top w:val="outset" w:sz="6" w:space="0" w:color="auto"/>
                    <w:left w:val="outset" w:sz="6" w:space="0" w:color="auto"/>
                    <w:bottom w:val="outset" w:sz="6" w:space="0" w:color="auto"/>
                    <w:right w:val="outset" w:sz="6" w:space="0" w:color="auto"/>
                  </w:tcBorders>
                  <w:hideMark/>
                </w:tcPr>
                <w:p w:rsidR="0084248D" w:rsidRPr="0084248D" w:rsidRDefault="0084248D" w:rsidP="0084248D">
                  <w:pPr>
                    <w:overflowPunct/>
                    <w:autoSpaceDE/>
                    <w:autoSpaceDN/>
                    <w:adjustRightInd/>
                    <w:spacing w:before="100" w:beforeAutospacing="1" w:after="100" w:afterAutospacing="1"/>
                    <w:jc w:val="both"/>
                    <w:rPr>
                      <w:rFonts w:ascii="Verdana" w:hAnsi="Verdana"/>
                      <w:sz w:val="24"/>
                      <w:szCs w:val="24"/>
                      <w:lang w:val="en-IE"/>
                    </w:rPr>
                  </w:pPr>
                  <w:r w:rsidRPr="0084248D">
                    <w:rPr>
                      <w:rFonts w:ascii="Verdana" w:hAnsi="Verdana"/>
                      <w:sz w:val="24"/>
                      <w:szCs w:val="24"/>
                      <w:lang w:val="en-IE"/>
                    </w:rPr>
                    <w:t xml:space="preserve">49 </w:t>
                  </w:r>
                </w:p>
              </w:tc>
              <w:tc>
                <w:tcPr>
                  <w:tcW w:w="850" w:type="pct"/>
                  <w:tcBorders>
                    <w:top w:val="outset" w:sz="6" w:space="0" w:color="auto"/>
                    <w:left w:val="outset" w:sz="6" w:space="0" w:color="auto"/>
                    <w:bottom w:val="outset" w:sz="6" w:space="0" w:color="auto"/>
                    <w:right w:val="outset" w:sz="6" w:space="0" w:color="auto"/>
                  </w:tcBorders>
                  <w:hideMark/>
                </w:tcPr>
                <w:p w:rsidR="0084248D" w:rsidRPr="0084248D" w:rsidRDefault="0084248D" w:rsidP="0084248D">
                  <w:pPr>
                    <w:overflowPunct/>
                    <w:autoSpaceDE/>
                    <w:autoSpaceDN/>
                    <w:adjustRightInd/>
                    <w:rPr>
                      <w:rFonts w:ascii="Verdana" w:hAnsi="Verdana"/>
                      <w:sz w:val="24"/>
                      <w:szCs w:val="24"/>
                      <w:lang w:val="en-IE"/>
                    </w:rPr>
                  </w:pPr>
                </w:p>
              </w:tc>
              <w:tc>
                <w:tcPr>
                  <w:tcW w:w="650" w:type="pct"/>
                  <w:tcBorders>
                    <w:top w:val="outset" w:sz="6" w:space="0" w:color="auto"/>
                    <w:left w:val="outset" w:sz="6" w:space="0" w:color="auto"/>
                    <w:bottom w:val="outset" w:sz="6" w:space="0" w:color="auto"/>
                    <w:right w:val="outset" w:sz="6" w:space="0" w:color="auto"/>
                  </w:tcBorders>
                  <w:hideMark/>
                </w:tcPr>
                <w:p w:rsidR="0084248D" w:rsidRPr="0084248D" w:rsidRDefault="0084248D" w:rsidP="0084248D">
                  <w:pPr>
                    <w:overflowPunct/>
                    <w:autoSpaceDE/>
                    <w:autoSpaceDN/>
                    <w:adjustRightInd/>
                    <w:rPr>
                      <w:rFonts w:ascii="Verdana" w:hAnsi="Verdana"/>
                      <w:sz w:val="24"/>
                      <w:szCs w:val="24"/>
                      <w:lang w:val="en-IE"/>
                    </w:rPr>
                  </w:pPr>
                </w:p>
              </w:tc>
              <w:tc>
                <w:tcPr>
                  <w:tcW w:w="650" w:type="pct"/>
                  <w:tcBorders>
                    <w:top w:val="outset" w:sz="6" w:space="0" w:color="auto"/>
                    <w:left w:val="outset" w:sz="6" w:space="0" w:color="auto"/>
                    <w:bottom w:val="outset" w:sz="6" w:space="0" w:color="auto"/>
                    <w:right w:val="outset" w:sz="6" w:space="0" w:color="auto"/>
                  </w:tcBorders>
                  <w:hideMark/>
                </w:tcPr>
                <w:p w:rsidR="0084248D" w:rsidRPr="0084248D" w:rsidRDefault="0084248D" w:rsidP="0084248D">
                  <w:pPr>
                    <w:overflowPunct/>
                    <w:autoSpaceDE/>
                    <w:autoSpaceDN/>
                    <w:adjustRightInd/>
                    <w:rPr>
                      <w:rFonts w:ascii="Verdana" w:hAnsi="Verdana"/>
                      <w:sz w:val="24"/>
                      <w:szCs w:val="24"/>
                      <w:lang w:val="en-IE"/>
                    </w:rPr>
                  </w:pPr>
                </w:p>
              </w:tc>
            </w:tr>
          </w:tbl>
          <w:p w:rsidR="0084248D" w:rsidRPr="0084248D" w:rsidRDefault="0084248D" w:rsidP="0084248D">
            <w:pPr>
              <w:overflowPunct/>
              <w:autoSpaceDE/>
              <w:autoSpaceDN/>
              <w:adjustRightInd/>
              <w:spacing w:before="100" w:beforeAutospacing="1" w:after="100" w:afterAutospacing="1"/>
              <w:jc w:val="both"/>
              <w:rPr>
                <w:rFonts w:ascii="Verdana" w:hAnsi="Verdana"/>
                <w:sz w:val="24"/>
                <w:szCs w:val="24"/>
                <w:lang w:val="en-IE"/>
              </w:rPr>
            </w:pPr>
            <w:r w:rsidRPr="0084248D">
              <w:rPr>
                <w:rFonts w:ascii="Verdana" w:hAnsi="Verdana"/>
                <w:sz w:val="24"/>
                <w:szCs w:val="24"/>
                <w:lang w:val="en-IE"/>
              </w:rPr>
              <w:t xml:space="preserve">You should understand what each entry in the above Table represents and the </w:t>
            </w:r>
            <w:r w:rsidRPr="0084248D">
              <w:rPr>
                <w:rFonts w:ascii="Verdana" w:hAnsi="Verdana"/>
                <w:i/>
                <w:iCs/>
                <w:sz w:val="24"/>
                <w:szCs w:val="24"/>
                <w:lang w:val="en-IE"/>
              </w:rPr>
              <w:t>principles</w:t>
            </w:r>
            <w:r w:rsidRPr="0084248D">
              <w:rPr>
                <w:rFonts w:ascii="Verdana" w:hAnsi="Verdana"/>
                <w:sz w:val="24"/>
                <w:szCs w:val="24"/>
                <w:lang w:val="en-IE"/>
              </w:rPr>
              <w:t xml:space="preserve"> behind how each entry is calculated. You do not need to know how the Sums of Squares is actually calculated, however. </w:t>
            </w:r>
          </w:p>
          <w:p w:rsidR="0084248D" w:rsidRPr="0084248D" w:rsidRDefault="0084248D" w:rsidP="0084248D">
            <w:pPr>
              <w:overflowPunct/>
              <w:autoSpaceDE/>
              <w:autoSpaceDN/>
              <w:adjustRightInd/>
              <w:spacing w:before="100" w:beforeAutospacing="1" w:after="100" w:afterAutospacing="1"/>
              <w:jc w:val="both"/>
              <w:rPr>
                <w:rFonts w:ascii="Verdana" w:hAnsi="Verdana"/>
                <w:sz w:val="24"/>
                <w:szCs w:val="24"/>
                <w:lang w:val="en-IE"/>
              </w:rPr>
            </w:pPr>
            <w:r w:rsidRPr="0084248D">
              <w:rPr>
                <w:rFonts w:ascii="Verdana" w:hAnsi="Verdana"/>
                <w:sz w:val="24"/>
                <w:szCs w:val="24"/>
                <w:lang w:val="en-IE"/>
              </w:rPr>
              <w:t xml:space="preserve">We earlier defined variance as based on two terms, </w:t>
            </w:r>
          </w:p>
          <w:p w:rsidR="0084248D" w:rsidRPr="0084248D" w:rsidRDefault="0084248D" w:rsidP="0084248D">
            <w:pPr>
              <w:overflowPunct/>
              <w:autoSpaceDE/>
              <w:autoSpaceDN/>
              <w:adjustRightInd/>
              <w:jc w:val="center"/>
              <w:rPr>
                <w:rFonts w:ascii="Verdana" w:hAnsi="Verdana"/>
                <w:sz w:val="24"/>
                <w:szCs w:val="24"/>
                <w:lang w:val="en-IE"/>
              </w:rPr>
            </w:pPr>
            <w:r w:rsidRPr="0084248D">
              <w:rPr>
                <w:rFonts w:ascii="Verdana" w:hAnsi="Verdana"/>
                <w:noProof/>
                <w:sz w:val="24"/>
                <w:szCs w:val="24"/>
                <w:lang w:val="en-IE"/>
              </w:rPr>
              <w:drawing>
                <wp:inline distT="0" distB="0" distL="0" distR="0" wp14:anchorId="319669E7" wp14:editId="726984C7">
                  <wp:extent cx="2533650" cy="266700"/>
                  <wp:effectExtent l="0" t="0" r="0" b="0"/>
                  <wp:docPr id="10" name="Picture 10" descr="http://www.une.edu.au/WebStat/unit_materials/c7_anova/image8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une.edu.au/WebStat/unit_materials/c7_anova/image85.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3650" cy="266700"/>
                          </a:xfrm>
                          <a:prstGeom prst="rect">
                            <a:avLst/>
                          </a:prstGeom>
                          <a:noFill/>
                          <a:ln>
                            <a:noFill/>
                          </a:ln>
                        </pic:spPr>
                      </pic:pic>
                    </a:graphicData>
                  </a:graphic>
                </wp:inline>
              </w:drawing>
            </w:r>
          </w:p>
          <w:p w:rsidR="0084248D" w:rsidRPr="0084248D" w:rsidRDefault="0084248D" w:rsidP="0084248D">
            <w:pPr>
              <w:overflowPunct/>
              <w:autoSpaceDE/>
              <w:autoSpaceDN/>
              <w:adjustRightInd/>
              <w:spacing w:before="100" w:beforeAutospacing="1" w:after="100" w:afterAutospacing="1"/>
              <w:jc w:val="both"/>
              <w:rPr>
                <w:rFonts w:ascii="Verdana" w:hAnsi="Verdana"/>
                <w:sz w:val="24"/>
                <w:szCs w:val="24"/>
                <w:lang w:val="en-IE"/>
              </w:rPr>
            </w:pPr>
            <w:r w:rsidRPr="0084248D">
              <w:rPr>
                <w:rFonts w:ascii="Verdana" w:hAnsi="Verdana"/>
                <w:sz w:val="24"/>
                <w:szCs w:val="24"/>
                <w:lang w:val="en-IE"/>
              </w:rPr>
              <w:t xml:space="preserve">From the above table, the Between Groups variance is 351.52 (i.e., the SS) divided by 4 (the corresponding </w:t>
            </w:r>
            <w:proofErr w:type="spellStart"/>
            <w:r w:rsidRPr="0084248D">
              <w:rPr>
                <w:rFonts w:ascii="Verdana" w:hAnsi="Verdana"/>
                <w:sz w:val="24"/>
                <w:szCs w:val="24"/>
                <w:lang w:val="en-IE"/>
              </w:rPr>
              <w:t>df</w:t>
            </w:r>
            <w:proofErr w:type="spellEnd"/>
            <w:r w:rsidRPr="0084248D">
              <w:rPr>
                <w:rFonts w:ascii="Verdana" w:hAnsi="Verdana"/>
                <w:sz w:val="24"/>
                <w:szCs w:val="24"/>
                <w:lang w:val="en-IE"/>
              </w:rPr>
              <w:t xml:space="preserve">). This gives 87.88. The </w:t>
            </w:r>
            <w:r w:rsidRPr="0084248D">
              <w:rPr>
                <w:rFonts w:ascii="Verdana" w:hAnsi="Verdana"/>
                <w:sz w:val="24"/>
                <w:szCs w:val="24"/>
                <w:lang w:val="en-IE"/>
              </w:rPr>
              <w:lastRenderedPageBreak/>
              <w:t>error variance is determined by dividing 435.3 by 45. This gives 9.673.</w:t>
            </w:r>
          </w:p>
          <w:p w:rsidR="0084248D" w:rsidRPr="0084248D" w:rsidRDefault="0084248D" w:rsidP="0084248D">
            <w:pPr>
              <w:overflowPunct/>
              <w:autoSpaceDE/>
              <w:autoSpaceDN/>
              <w:adjustRightInd/>
              <w:spacing w:before="100" w:beforeAutospacing="1" w:after="100" w:afterAutospacing="1"/>
              <w:jc w:val="both"/>
              <w:rPr>
                <w:rFonts w:ascii="Verdana" w:hAnsi="Verdana"/>
                <w:sz w:val="24"/>
                <w:szCs w:val="24"/>
                <w:lang w:val="en-IE"/>
              </w:rPr>
            </w:pPr>
            <w:r w:rsidRPr="0084248D">
              <w:rPr>
                <w:rFonts w:ascii="Verdana" w:hAnsi="Verdana"/>
                <w:sz w:val="24"/>
                <w:szCs w:val="24"/>
                <w:lang w:val="en-IE"/>
              </w:rPr>
              <w:t xml:space="preserve">You need to be able to recognise which term in the Summary table is the </w:t>
            </w:r>
            <w:r w:rsidRPr="0084248D">
              <w:rPr>
                <w:rFonts w:ascii="Verdana" w:hAnsi="Verdana"/>
                <w:b/>
                <w:bCs/>
                <w:sz w:val="24"/>
                <w:szCs w:val="24"/>
                <w:lang w:val="en-IE"/>
              </w:rPr>
              <w:t>error term</w:t>
            </w:r>
            <w:r w:rsidRPr="0084248D">
              <w:rPr>
                <w:rFonts w:ascii="Verdana" w:hAnsi="Verdana"/>
                <w:sz w:val="24"/>
                <w:szCs w:val="24"/>
                <w:lang w:val="en-IE"/>
              </w:rPr>
              <w:t xml:space="preserve">. In the Summary Table above, the "Within Groups" Mean Square is the error term. The easiest way to identify the error term for a particular F-value is that it is the </w:t>
            </w:r>
            <w:r w:rsidRPr="0084248D">
              <w:rPr>
                <w:rFonts w:ascii="Verdana" w:hAnsi="Verdana"/>
                <w:b/>
                <w:bCs/>
                <w:sz w:val="24"/>
                <w:szCs w:val="24"/>
                <w:lang w:val="en-IE"/>
              </w:rPr>
              <w:t xml:space="preserve">denominator </w:t>
            </w:r>
            <w:r w:rsidRPr="0084248D">
              <w:rPr>
                <w:rFonts w:ascii="Verdana" w:hAnsi="Verdana"/>
                <w:sz w:val="24"/>
                <w:szCs w:val="24"/>
                <w:lang w:val="en-IE"/>
              </w:rPr>
              <w:t xml:space="preserve">of the F-ratio that makes up the comparison of interest. The F-value in the above table is found by dividing the Between Groups variance by the error variance. </w:t>
            </w:r>
          </w:p>
          <w:p w:rsidR="0084248D" w:rsidRPr="0084248D" w:rsidRDefault="0084248D" w:rsidP="0084248D">
            <w:pPr>
              <w:overflowPunct/>
              <w:autoSpaceDE/>
              <w:autoSpaceDN/>
              <w:adjustRightInd/>
              <w:spacing w:before="100" w:beforeAutospacing="1" w:after="100" w:afterAutospacing="1"/>
              <w:jc w:val="both"/>
              <w:rPr>
                <w:rFonts w:ascii="Verdana" w:hAnsi="Verdana"/>
                <w:sz w:val="24"/>
                <w:szCs w:val="24"/>
                <w:lang w:val="en-IE"/>
              </w:rPr>
            </w:pPr>
            <w:r w:rsidRPr="0084248D">
              <w:rPr>
                <w:rFonts w:ascii="Verdana" w:hAnsi="Verdana"/>
                <w:sz w:val="24"/>
                <w:szCs w:val="24"/>
                <w:lang w:val="en-IE"/>
              </w:rPr>
              <w:t>The error term is often labelled something like "Within groups" or "within-subjects" in the summary table printout. This reflects where it comes from. The variation within each group (e.g., the 10 values that make up the Counting group) must come from measurement error, random error, and individual differences that we cannot explain.</w:t>
            </w:r>
          </w:p>
          <w:p w:rsidR="0084248D" w:rsidRPr="0084248D" w:rsidRDefault="0084248D" w:rsidP="0084248D">
            <w:pPr>
              <w:overflowPunct/>
              <w:autoSpaceDE/>
              <w:autoSpaceDN/>
              <w:adjustRightInd/>
              <w:spacing w:before="100" w:beforeAutospacing="1" w:after="100" w:afterAutospacing="1"/>
              <w:jc w:val="both"/>
              <w:rPr>
                <w:rFonts w:ascii="Verdana" w:hAnsi="Verdana"/>
                <w:sz w:val="24"/>
                <w:szCs w:val="24"/>
                <w:lang w:val="en-IE"/>
              </w:rPr>
            </w:pPr>
            <w:r w:rsidRPr="0084248D">
              <w:rPr>
                <w:rFonts w:ascii="Verdana" w:hAnsi="Verdana"/>
                <w:sz w:val="24"/>
                <w:szCs w:val="24"/>
                <w:lang w:val="en-IE"/>
              </w:rPr>
              <w:t>The F-value is found by dividing the Between Groups Mean Square by the Error Mean Square. The significant F-value tells us that the variance amongst our five means is significantly greater than what could be expected due to chance.</w:t>
            </w:r>
          </w:p>
        </w:tc>
      </w:tr>
      <w:tr w:rsidR="0084248D" w:rsidRPr="0084248D" w:rsidTr="0084248D">
        <w:trPr>
          <w:tblCellSpacing w:w="0" w:type="dxa"/>
        </w:trPr>
        <w:tc>
          <w:tcPr>
            <w:tcW w:w="8596" w:type="dxa"/>
            <w:hideMark/>
          </w:tcPr>
          <w:p w:rsidR="0084248D" w:rsidRPr="0084248D" w:rsidRDefault="0084248D" w:rsidP="0084248D">
            <w:pPr>
              <w:overflowPunct/>
              <w:autoSpaceDE/>
              <w:autoSpaceDN/>
              <w:adjustRightInd/>
              <w:spacing w:before="100" w:beforeAutospacing="1" w:after="100" w:afterAutospacing="1"/>
              <w:outlineLvl w:val="0"/>
              <w:rPr>
                <w:rFonts w:ascii="Verdana" w:hAnsi="Verdana"/>
                <w:b/>
                <w:bCs/>
                <w:color w:val="000066"/>
                <w:kern w:val="36"/>
                <w:sz w:val="24"/>
                <w:szCs w:val="24"/>
                <w:lang w:val="en-IE"/>
              </w:rPr>
            </w:pPr>
            <w:r w:rsidRPr="0084248D">
              <w:rPr>
                <w:rFonts w:ascii="Verdana" w:hAnsi="Verdana"/>
                <w:b/>
                <w:bCs/>
                <w:color w:val="000066"/>
                <w:kern w:val="36"/>
                <w:sz w:val="24"/>
                <w:szCs w:val="24"/>
                <w:lang w:val="en-IE"/>
              </w:rPr>
              <w:lastRenderedPageBreak/>
              <w:t>Degrees of freedom</w:t>
            </w:r>
          </w:p>
          <w:p w:rsidR="0084248D" w:rsidRPr="0084248D" w:rsidRDefault="0084248D" w:rsidP="0084248D">
            <w:pPr>
              <w:overflowPunct/>
              <w:autoSpaceDE/>
              <w:autoSpaceDN/>
              <w:adjustRightInd/>
              <w:spacing w:before="100" w:beforeAutospacing="1" w:after="100" w:afterAutospacing="1"/>
              <w:outlineLvl w:val="0"/>
              <w:rPr>
                <w:rFonts w:ascii="Verdana" w:hAnsi="Verdana"/>
                <w:b/>
                <w:bCs/>
                <w:color w:val="000066"/>
                <w:kern w:val="36"/>
                <w:sz w:val="24"/>
                <w:szCs w:val="24"/>
                <w:lang w:val="en-IE"/>
              </w:rPr>
            </w:pPr>
            <w:r w:rsidRPr="0084248D">
              <w:rPr>
                <w:rFonts w:ascii="Verdana" w:hAnsi="Verdana"/>
                <w:b/>
                <w:bCs/>
                <w:color w:val="000066"/>
                <w:kern w:val="36"/>
                <w:sz w:val="24"/>
                <w:szCs w:val="24"/>
                <w:lang w:val="en-IE"/>
              </w:rPr>
              <w:t xml:space="preserve">How the degrees of freedom are determined in the ANOVA Summary table is also worth knowing. This provides a way of checking if you have all the right bits in the table. In more complex designs, SPSS splits the output into Between </w:t>
            </w:r>
            <w:proofErr w:type="gramStart"/>
            <w:r w:rsidRPr="0084248D">
              <w:rPr>
                <w:rFonts w:ascii="Verdana" w:hAnsi="Verdana"/>
                <w:b/>
                <w:bCs/>
                <w:color w:val="000066"/>
                <w:kern w:val="36"/>
                <w:sz w:val="24"/>
                <w:szCs w:val="24"/>
                <w:lang w:val="en-IE"/>
              </w:rPr>
              <w:t>groups</w:t>
            </w:r>
            <w:proofErr w:type="gramEnd"/>
            <w:r w:rsidRPr="0084248D">
              <w:rPr>
                <w:rFonts w:ascii="Verdana" w:hAnsi="Verdana"/>
                <w:b/>
                <w:bCs/>
                <w:color w:val="000066"/>
                <w:kern w:val="36"/>
                <w:sz w:val="24"/>
                <w:szCs w:val="24"/>
                <w:lang w:val="en-IE"/>
              </w:rPr>
              <w:t xml:space="preserve"> effects and Within-subjects (i.e., repeated measures) effects. You need to be able to bring all the bits together.</w:t>
            </w:r>
          </w:p>
          <w:p w:rsidR="0084248D" w:rsidRPr="0084248D" w:rsidRDefault="0084248D" w:rsidP="0084248D">
            <w:pPr>
              <w:overflowPunct/>
              <w:autoSpaceDE/>
              <w:autoSpaceDN/>
              <w:adjustRightInd/>
              <w:spacing w:before="100" w:beforeAutospacing="1" w:after="100" w:afterAutospacing="1"/>
              <w:outlineLvl w:val="0"/>
              <w:rPr>
                <w:rFonts w:ascii="Verdana" w:hAnsi="Verdana"/>
                <w:b/>
                <w:bCs/>
                <w:color w:val="000066"/>
                <w:kern w:val="36"/>
                <w:sz w:val="24"/>
                <w:szCs w:val="24"/>
                <w:lang w:val="en-IE"/>
              </w:rPr>
            </w:pPr>
            <w:r w:rsidRPr="0084248D">
              <w:rPr>
                <w:rFonts w:ascii="Verdana" w:hAnsi="Verdana"/>
                <w:b/>
                <w:bCs/>
                <w:color w:val="000066"/>
                <w:kern w:val="36"/>
                <w:sz w:val="24"/>
                <w:szCs w:val="24"/>
                <w:lang w:val="en-IE"/>
              </w:rPr>
              <w:t xml:space="preserve">An important point to keep in mind is that the Total degrees of freedom should be one less than the total number of observations making up the analysis. Here we had 50 bits of information, so the total degrees of freedom are 49. This 49 has been partitioned into two sources � 4 from the number of means being compared (i.e., k-1 = 5 � 1 = 4) and n-1 from each sample. Here, with 5 samples of 10 people </w:t>
            </w:r>
            <w:proofErr w:type="gramStart"/>
            <w:r w:rsidRPr="0084248D">
              <w:rPr>
                <w:rFonts w:ascii="Verdana" w:hAnsi="Verdana"/>
                <w:b/>
                <w:bCs/>
                <w:color w:val="000066"/>
                <w:kern w:val="36"/>
                <w:sz w:val="24"/>
                <w:szCs w:val="24"/>
                <w:lang w:val="en-IE"/>
              </w:rPr>
              <w:t>each,</w:t>
            </w:r>
            <w:proofErr w:type="gramEnd"/>
            <w:r w:rsidRPr="0084248D">
              <w:rPr>
                <w:rFonts w:ascii="Verdana" w:hAnsi="Verdana"/>
                <w:b/>
                <w:bCs/>
                <w:color w:val="000066"/>
                <w:kern w:val="36"/>
                <w:sz w:val="24"/>
                <w:szCs w:val="24"/>
                <w:lang w:val="en-IE"/>
              </w:rPr>
              <w:t xml:space="preserve"> gives 9 degrees of freedom from each sample � giving the </w:t>
            </w:r>
            <w:proofErr w:type="spellStart"/>
            <w:r w:rsidRPr="0084248D">
              <w:rPr>
                <w:rFonts w:ascii="Verdana" w:hAnsi="Verdana"/>
                <w:b/>
                <w:bCs/>
                <w:color w:val="000066"/>
                <w:kern w:val="36"/>
                <w:sz w:val="24"/>
                <w:szCs w:val="24"/>
                <w:lang w:val="en-IE"/>
              </w:rPr>
              <w:t>df</w:t>
            </w:r>
            <w:proofErr w:type="spellEnd"/>
            <w:r w:rsidRPr="0084248D">
              <w:rPr>
                <w:rFonts w:ascii="Verdana" w:hAnsi="Verdana"/>
                <w:b/>
                <w:bCs/>
                <w:color w:val="000066"/>
                <w:kern w:val="36"/>
                <w:sz w:val="24"/>
                <w:szCs w:val="24"/>
                <w:lang w:val="en-IE"/>
              </w:rPr>
              <w:t xml:space="preserve"> for the error term as 5 X 9 = 45.</w:t>
            </w:r>
          </w:p>
          <w:p w:rsidR="0084248D" w:rsidRPr="0084248D" w:rsidRDefault="0084248D" w:rsidP="0084248D">
            <w:pPr>
              <w:overflowPunct/>
              <w:autoSpaceDE/>
              <w:autoSpaceDN/>
              <w:adjustRightInd/>
              <w:spacing w:before="100" w:beforeAutospacing="1" w:after="100" w:afterAutospacing="1"/>
              <w:outlineLvl w:val="0"/>
              <w:rPr>
                <w:rFonts w:ascii="Verdana" w:hAnsi="Verdana"/>
                <w:b/>
                <w:bCs/>
                <w:color w:val="000066"/>
                <w:kern w:val="36"/>
                <w:sz w:val="24"/>
                <w:szCs w:val="24"/>
                <w:lang w:val="en-IE"/>
              </w:rPr>
            </w:pPr>
            <w:r w:rsidRPr="0084248D">
              <w:rPr>
                <w:rFonts w:ascii="Verdana" w:hAnsi="Verdana"/>
                <w:b/>
                <w:bCs/>
                <w:color w:val="000066"/>
                <w:kern w:val="36"/>
                <w:sz w:val="24"/>
                <w:szCs w:val="24"/>
                <w:lang w:val="en-IE"/>
              </w:rPr>
              <w:t>Statistical hypotheses</w:t>
            </w:r>
          </w:p>
          <w:p w:rsidR="0084248D" w:rsidRPr="0084248D" w:rsidRDefault="0084248D" w:rsidP="0084248D">
            <w:pPr>
              <w:overflowPunct/>
              <w:autoSpaceDE/>
              <w:autoSpaceDN/>
              <w:adjustRightInd/>
              <w:spacing w:before="100" w:beforeAutospacing="1" w:after="100" w:afterAutospacing="1"/>
              <w:outlineLvl w:val="0"/>
              <w:rPr>
                <w:rFonts w:ascii="Verdana" w:hAnsi="Verdana"/>
                <w:b/>
                <w:bCs/>
                <w:color w:val="000066"/>
                <w:kern w:val="36"/>
                <w:sz w:val="24"/>
                <w:szCs w:val="24"/>
                <w:lang w:val="en-IE"/>
              </w:rPr>
            </w:pPr>
            <w:proofErr w:type="spellStart"/>
            <w:r w:rsidRPr="0084248D">
              <w:rPr>
                <w:rFonts w:ascii="Verdana" w:hAnsi="Verdana"/>
                <w:b/>
                <w:bCs/>
                <w:color w:val="000066"/>
                <w:kern w:val="36"/>
                <w:sz w:val="24"/>
                <w:szCs w:val="24"/>
                <w:lang w:val="en-IE"/>
              </w:rPr>
              <w:t>Ho</w:t>
            </w:r>
            <w:proofErr w:type="spellEnd"/>
            <w:r w:rsidRPr="0084248D">
              <w:rPr>
                <w:rFonts w:ascii="Verdana" w:hAnsi="Verdana"/>
                <w:b/>
                <w:bCs/>
                <w:color w:val="000066"/>
                <w:kern w:val="36"/>
                <w:sz w:val="24"/>
                <w:szCs w:val="24"/>
                <w:lang w:val="en-IE"/>
              </w:rPr>
              <w:t>: µ1 = µ2 = µ3 = µ4</w:t>
            </w:r>
          </w:p>
          <w:p w:rsidR="0084248D" w:rsidRPr="0084248D" w:rsidRDefault="0084248D" w:rsidP="0084248D">
            <w:pPr>
              <w:overflowPunct/>
              <w:autoSpaceDE/>
              <w:autoSpaceDN/>
              <w:adjustRightInd/>
              <w:spacing w:before="100" w:beforeAutospacing="1" w:after="100" w:afterAutospacing="1"/>
              <w:outlineLvl w:val="0"/>
              <w:rPr>
                <w:rFonts w:ascii="Verdana" w:hAnsi="Verdana"/>
                <w:b/>
                <w:bCs/>
                <w:color w:val="000066"/>
                <w:kern w:val="36"/>
                <w:sz w:val="24"/>
                <w:szCs w:val="24"/>
                <w:lang w:val="en-IE"/>
              </w:rPr>
            </w:pPr>
            <w:r w:rsidRPr="0084248D">
              <w:rPr>
                <w:rFonts w:ascii="Verdana" w:hAnsi="Verdana"/>
                <w:b/>
                <w:bCs/>
                <w:color w:val="000066"/>
                <w:kern w:val="36"/>
                <w:sz w:val="24"/>
                <w:szCs w:val="24"/>
                <w:lang w:val="en-IE"/>
              </w:rPr>
              <w:t>H1: µs not all equal</w:t>
            </w:r>
          </w:p>
          <w:p w:rsidR="0084248D" w:rsidRPr="0084248D" w:rsidRDefault="0084248D" w:rsidP="0084248D">
            <w:pPr>
              <w:overflowPunct/>
              <w:autoSpaceDE/>
              <w:autoSpaceDN/>
              <w:adjustRightInd/>
              <w:spacing w:before="100" w:beforeAutospacing="1" w:after="100" w:afterAutospacing="1"/>
              <w:outlineLvl w:val="0"/>
              <w:rPr>
                <w:rFonts w:ascii="Verdana" w:hAnsi="Verdana"/>
                <w:b/>
                <w:bCs/>
                <w:color w:val="000066"/>
                <w:kern w:val="36"/>
                <w:sz w:val="24"/>
                <w:szCs w:val="24"/>
                <w:lang w:val="en-IE"/>
              </w:rPr>
            </w:pPr>
            <w:r w:rsidRPr="0084248D">
              <w:rPr>
                <w:rFonts w:ascii="Verdana" w:hAnsi="Verdana"/>
                <w:b/>
                <w:bCs/>
                <w:color w:val="000066"/>
                <w:kern w:val="36"/>
                <w:sz w:val="24"/>
                <w:szCs w:val="24"/>
                <w:lang w:val="en-IE"/>
              </w:rPr>
              <w:t xml:space="preserve">So, if we find that the test statistic (F, in this case) is too unlikely given the null hypothesis, we reject the null in favour </w:t>
            </w:r>
            <w:r w:rsidRPr="0084248D">
              <w:rPr>
                <w:rFonts w:ascii="Verdana" w:hAnsi="Verdana"/>
                <w:b/>
                <w:bCs/>
                <w:color w:val="000066"/>
                <w:kern w:val="36"/>
                <w:sz w:val="24"/>
                <w:szCs w:val="24"/>
                <w:lang w:val="en-IE"/>
              </w:rPr>
              <w:lastRenderedPageBreak/>
              <w:t>of the alternative. In this case, accepting the alternative implies that there is a difference somewhere among our means. At least two of the means are significantly different to each other. If there are only two groups being compared we can automatically assume that they are significantly different to each other. However, if there are more than two we can never be sure exactly which means are significantly different to which other ones until we explore the findings further with post hoc tests.</w:t>
            </w:r>
          </w:p>
        </w:tc>
      </w:tr>
    </w:tbl>
    <w:p w:rsidR="0084248D" w:rsidRPr="0084248D" w:rsidRDefault="0084248D" w:rsidP="0084248D">
      <w:pPr>
        <w:overflowPunct/>
        <w:autoSpaceDE/>
        <w:autoSpaceDN/>
        <w:adjustRightInd/>
        <w:spacing w:before="100" w:beforeAutospacing="1" w:after="100" w:afterAutospacing="1"/>
        <w:jc w:val="both"/>
        <w:rPr>
          <w:rFonts w:ascii="Verdana" w:hAnsi="Verdana"/>
          <w:sz w:val="24"/>
          <w:szCs w:val="24"/>
          <w:lang w:val="en-IE"/>
        </w:rPr>
      </w:pPr>
    </w:p>
    <w:p w:rsidR="0084248D" w:rsidRPr="0084248D" w:rsidRDefault="0084248D" w:rsidP="0084248D">
      <w:pPr>
        <w:overflowPunct/>
        <w:autoSpaceDE/>
        <w:autoSpaceDN/>
        <w:adjustRightInd/>
        <w:spacing w:before="100" w:beforeAutospacing="1" w:after="100" w:afterAutospacing="1"/>
        <w:jc w:val="both"/>
        <w:rPr>
          <w:rFonts w:ascii="Verdana" w:hAnsi="Verdana"/>
          <w:sz w:val="24"/>
          <w:szCs w:val="24"/>
          <w:lang w:val="en-IE"/>
        </w:rPr>
      </w:pPr>
    </w:p>
    <w:p w:rsidR="0084248D" w:rsidRPr="00022170" w:rsidRDefault="0084248D" w:rsidP="00022170">
      <w:pPr>
        <w:overflowPunct/>
        <w:autoSpaceDE/>
        <w:autoSpaceDN/>
        <w:adjustRightInd/>
        <w:spacing w:before="100" w:beforeAutospacing="1" w:after="100" w:afterAutospacing="1"/>
        <w:jc w:val="both"/>
        <w:rPr>
          <w:rFonts w:ascii="Verdana" w:hAnsi="Verdana"/>
          <w:sz w:val="24"/>
          <w:szCs w:val="24"/>
          <w:lang w:val="en-IE"/>
        </w:rPr>
      </w:pPr>
    </w:p>
    <w:bookmarkEnd w:id="0"/>
    <w:p w:rsidR="00630B5A" w:rsidRPr="0084248D" w:rsidRDefault="002E7E35" w:rsidP="00022170">
      <w:pPr>
        <w:rPr>
          <w:rFonts w:ascii="Verdana" w:hAnsi="Verdana"/>
          <w:sz w:val="24"/>
          <w:szCs w:val="24"/>
        </w:rPr>
      </w:pPr>
    </w:p>
    <w:sectPr w:rsidR="00630B5A" w:rsidRPr="008424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170"/>
    <w:rsid w:val="00022170"/>
    <w:rsid w:val="002E7E35"/>
    <w:rsid w:val="0052366E"/>
    <w:rsid w:val="00811413"/>
    <w:rsid w:val="0084248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2170"/>
    <w:pPr>
      <w:overflowPunct w:val="0"/>
      <w:autoSpaceDE w:val="0"/>
      <w:autoSpaceDN w:val="0"/>
      <w:adjustRightInd w:val="0"/>
      <w:spacing w:after="0" w:line="240" w:lineRule="auto"/>
    </w:pPr>
    <w:rPr>
      <w:rFonts w:ascii="Times" w:eastAsia="Times New Roman" w:hAnsi="Times" w:cs="Times New Roman"/>
      <w:sz w:val="20"/>
      <w:szCs w:val="20"/>
      <w:lang w:val="en-GB" w:eastAsia="en-IE"/>
    </w:rPr>
  </w:style>
  <w:style w:type="paragraph" w:styleId="Heading1">
    <w:name w:val="heading 1"/>
    <w:basedOn w:val="Normal"/>
    <w:link w:val="Heading1Char"/>
    <w:uiPriority w:val="9"/>
    <w:qFormat/>
    <w:rsid w:val="00022170"/>
    <w:pPr>
      <w:overflowPunct/>
      <w:autoSpaceDE/>
      <w:autoSpaceDN/>
      <w:adjustRightInd/>
      <w:spacing w:before="100" w:beforeAutospacing="1" w:after="100" w:afterAutospacing="1"/>
      <w:outlineLvl w:val="0"/>
    </w:pPr>
    <w:rPr>
      <w:rFonts w:ascii="Verdana" w:hAnsi="Verdana"/>
      <w:b/>
      <w:bCs/>
      <w:color w:val="000066"/>
      <w:kern w:val="36"/>
      <w:sz w:val="48"/>
      <w:szCs w:val="48"/>
      <w:lang w:val="en-IE"/>
    </w:rPr>
  </w:style>
  <w:style w:type="paragraph" w:styleId="Heading2">
    <w:name w:val="heading 2"/>
    <w:basedOn w:val="Normal"/>
    <w:link w:val="Heading2Char"/>
    <w:uiPriority w:val="9"/>
    <w:qFormat/>
    <w:rsid w:val="00022170"/>
    <w:pPr>
      <w:overflowPunct/>
      <w:autoSpaceDE/>
      <w:autoSpaceDN/>
      <w:adjustRightInd/>
      <w:spacing w:before="100" w:beforeAutospacing="1" w:after="100" w:afterAutospacing="1"/>
      <w:outlineLvl w:val="1"/>
    </w:pPr>
    <w:rPr>
      <w:rFonts w:ascii="Verdana" w:hAnsi="Verdana"/>
      <w:b/>
      <w:bCs/>
      <w:color w:val="000066"/>
      <w:sz w:val="36"/>
      <w:szCs w:val="36"/>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2170"/>
    <w:rPr>
      <w:rFonts w:ascii="Tahoma" w:hAnsi="Tahoma" w:cs="Tahoma"/>
      <w:sz w:val="16"/>
      <w:szCs w:val="16"/>
    </w:rPr>
  </w:style>
  <w:style w:type="character" w:customStyle="1" w:styleId="BalloonTextChar">
    <w:name w:val="Balloon Text Char"/>
    <w:basedOn w:val="DefaultParagraphFont"/>
    <w:link w:val="BalloonText"/>
    <w:uiPriority w:val="99"/>
    <w:semiHidden/>
    <w:rsid w:val="00022170"/>
    <w:rPr>
      <w:rFonts w:ascii="Tahoma" w:eastAsia="Times New Roman" w:hAnsi="Tahoma" w:cs="Tahoma"/>
      <w:sz w:val="16"/>
      <w:szCs w:val="16"/>
      <w:lang w:val="en-GB" w:eastAsia="en-IE"/>
    </w:rPr>
  </w:style>
  <w:style w:type="character" w:customStyle="1" w:styleId="Heading1Char">
    <w:name w:val="Heading 1 Char"/>
    <w:basedOn w:val="DefaultParagraphFont"/>
    <w:link w:val="Heading1"/>
    <w:uiPriority w:val="9"/>
    <w:rsid w:val="00022170"/>
    <w:rPr>
      <w:rFonts w:ascii="Verdana" w:eastAsia="Times New Roman" w:hAnsi="Verdana" w:cs="Times New Roman"/>
      <w:b/>
      <w:bCs/>
      <w:color w:val="000066"/>
      <w:kern w:val="36"/>
      <w:sz w:val="48"/>
      <w:szCs w:val="48"/>
      <w:lang w:eastAsia="en-IE"/>
    </w:rPr>
  </w:style>
  <w:style w:type="character" w:customStyle="1" w:styleId="Heading2Char">
    <w:name w:val="Heading 2 Char"/>
    <w:basedOn w:val="DefaultParagraphFont"/>
    <w:link w:val="Heading2"/>
    <w:uiPriority w:val="9"/>
    <w:rsid w:val="00022170"/>
    <w:rPr>
      <w:rFonts w:ascii="Verdana" w:eastAsia="Times New Roman" w:hAnsi="Verdana" w:cs="Times New Roman"/>
      <w:b/>
      <w:bCs/>
      <w:color w:val="000066"/>
      <w:sz w:val="36"/>
      <w:szCs w:val="36"/>
      <w:lang w:eastAsia="en-IE"/>
    </w:rPr>
  </w:style>
  <w:style w:type="paragraph" w:styleId="NormalWeb">
    <w:name w:val="Normal (Web)"/>
    <w:basedOn w:val="Normal"/>
    <w:uiPriority w:val="99"/>
    <w:unhideWhenUsed/>
    <w:rsid w:val="00022170"/>
    <w:pPr>
      <w:overflowPunct/>
      <w:autoSpaceDE/>
      <w:autoSpaceDN/>
      <w:adjustRightInd/>
      <w:spacing w:before="100" w:beforeAutospacing="1" w:after="100" w:afterAutospacing="1"/>
      <w:jc w:val="both"/>
    </w:pPr>
    <w:rPr>
      <w:rFonts w:ascii="Verdana" w:hAnsi="Verdana"/>
      <w:sz w:val="28"/>
      <w:szCs w:val="28"/>
      <w:lang w:val="en-I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2170"/>
    <w:pPr>
      <w:overflowPunct w:val="0"/>
      <w:autoSpaceDE w:val="0"/>
      <w:autoSpaceDN w:val="0"/>
      <w:adjustRightInd w:val="0"/>
      <w:spacing w:after="0" w:line="240" w:lineRule="auto"/>
    </w:pPr>
    <w:rPr>
      <w:rFonts w:ascii="Times" w:eastAsia="Times New Roman" w:hAnsi="Times" w:cs="Times New Roman"/>
      <w:sz w:val="20"/>
      <w:szCs w:val="20"/>
      <w:lang w:val="en-GB" w:eastAsia="en-IE"/>
    </w:rPr>
  </w:style>
  <w:style w:type="paragraph" w:styleId="Heading1">
    <w:name w:val="heading 1"/>
    <w:basedOn w:val="Normal"/>
    <w:link w:val="Heading1Char"/>
    <w:uiPriority w:val="9"/>
    <w:qFormat/>
    <w:rsid w:val="00022170"/>
    <w:pPr>
      <w:overflowPunct/>
      <w:autoSpaceDE/>
      <w:autoSpaceDN/>
      <w:adjustRightInd/>
      <w:spacing w:before="100" w:beforeAutospacing="1" w:after="100" w:afterAutospacing="1"/>
      <w:outlineLvl w:val="0"/>
    </w:pPr>
    <w:rPr>
      <w:rFonts w:ascii="Verdana" w:hAnsi="Verdana"/>
      <w:b/>
      <w:bCs/>
      <w:color w:val="000066"/>
      <w:kern w:val="36"/>
      <w:sz w:val="48"/>
      <w:szCs w:val="48"/>
      <w:lang w:val="en-IE"/>
    </w:rPr>
  </w:style>
  <w:style w:type="paragraph" w:styleId="Heading2">
    <w:name w:val="heading 2"/>
    <w:basedOn w:val="Normal"/>
    <w:link w:val="Heading2Char"/>
    <w:uiPriority w:val="9"/>
    <w:qFormat/>
    <w:rsid w:val="00022170"/>
    <w:pPr>
      <w:overflowPunct/>
      <w:autoSpaceDE/>
      <w:autoSpaceDN/>
      <w:adjustRightInd/>
      <w:spacing w:before="100" w:beforeAutospacing="1" w:after="100" w:afterAutospacing="1"/>
      <w:outlineLvl w:val="1"/>
    </w:pPr>
    <w:rPr>
      <w:rFonts w:ascii="Verdana" w:hAnsi="Verdana"/>
      <w:b/>
      <w:bCs/>
      <w:color w:val="000066"/>
      <w:sz w:val="36"/>
      <w:szCs w:val="36"/>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2170"/>
    <w:rPr>
      <w:rFonts w:ascii="Tahoma" w:hAnsi="Tahoma" w:cs="Tahoma"/>
      <w:sz w:val="16"/>
      <w:szCs w:val="16"/>
    </w:rPr>
  </w:style>
  <w:style w:type="character" w:customStyle="1" w:styleId="BalloonTextChar">
    <w:name w:val="Balloon Text Char"/>
    <w:basedOn w:val="DefaultParagraphFont"/>
    <w:link w:val="BalloonText"/>
    <w:uiPriority w:val="99"/>
    <w:semiHidden/>
    <w:rsid w:val="00022170"/>
    <w:rPr>
      <w:rFonts w:ascii="Tahoma" w:eastAsia="Times New Roman" w:hAnsi="Tahoma" w:cs="Tahoma"/>
      <w:sz w:val="16"/>
      <w:szCs w:val="16"/>
      <w:lang w:val="en-GB" w:eastAsia="en-IE"/>
    </w:rPr>
  </w:style>
  <w:style w:type="character" w:customStyle="1" w:styleId="Heading1Char">
    <w:name w:val="Heading 1 Char"/>
    <w:basedOn w:val="DefaultParagraphFont"/>
    <w:link w:val="Heading1"/>
    <w:uiPriority w:val="9"/>
    <w:rsid w:val="00022170"/>
    <w:rPr>
      <w:rFonts w:ascii="Verdana" w:eastAsia="Times New Roman" w:hAnsi="Verdana" w:cs="Times New Roman"/>
      <w:b/>
      <w:bCs/>
      <w:color w:val="000066"/>
      <w:kern w:val="36"/>
      <w:sz w:val="48"/>
      <w:szCs w:val="48"/>
      <w:lang w:eastAsia="en-IE"/>
    </w:rPr>
  </w:style>
  <w:style w:type="character" w:customStyle="1" w:styleId="Heading2Char">
    <w:name w:val="Heading 2 Char"/>
    <w:basedOn w:val="DefaultParagraphFont"/>
    <w:link w:val="Heading2"/>
    <w:uiPriority w:val="9"/>
    <w:rsid w:val="00022170"/>
    <w:rPr>
      <w:rFonts w:ascii="Verdana" w:eastAsia="Times New Roman" w:hAnsi="Verdana" w:cs="Times New Roman"/>
      <w:b/>
      <w:bCs/>
      <w:color w:val="000066"/>
      <w:sz w:val="36"/>
      <w:szCs w:val="36"/>
      <w:lang w:eastAsia="en-IE"/>
    </w:rPr>
  </w:style>
  <w:style w:type="paragraph" w:styleId="NormalWeb">
    <w:name w:val="Normal (Web)"/>
    <w:basedOn w:val="Normal"/>
    <w:uiPriority w:val="99"/>
    <w:unhideWhenUsed/>
    <w:rsid w:val="00022170"/>
    <w:pPr>
      <w:overflowPunct/>
      <w:autoSpaceDE/>
      <w:autoSpaceDN/>
      <w:adjustRightInd/>
      <w:spacing w:before="100" w:beforeAutospacing="1" w:after="100" w:afterAutospacing="1"/>
      <w:jc w:val="both"/>
    </w:pPr>
    <w:rPr>
      <w:rFonts w:ascii="Verdana" w:hAnsi="Verdana"/>
      <w:sz w:val="28"/>
      <w:szCs w:val="28"/>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00387">
      <w:bodyDiv w:val="1"/>
      <w:marLeft w:val="0"/>
      <w:marRight w:val="0"/>
      <w:marTop w:val="0"/>
      <w:marBottom w:val="0"/>
      <w:divBdr>
        <w:top w:val="none" w:sz="0" w:space="0" w:color="auto"/>
        <w:left w:val="none" w:sz="0" w:space="0" w:color="auto"/>
        <w:bottom w:val="none" w:sz="0" w:space="0" w:color="auto"/>
        <w:right w:val="none" w:sz="0" w:space="0" w:color="auto"/>
      </w:divBdr>
    </w:div>
    <w:div w:id="936526240">
      <w:bodyDiv w:val="1"/>
      <w:marLeft w:val="0"/>
      <w:marRight w:val="0"/>
      <w:marTop w:val="0"/>
      <w:marBottom w:val="0"/>
      <w:divBdr>
        <w:top w:val="none" w:sz="0" w:space="0" w:color="auto"/>
        <w:left w:val="none" w:sz="0" w:space="0" w:color="auto"/>
        <w:bottom w:val="none" w:sz="0" w:space="0" w:color="auto"/>
        <w:right w:val="none" w:sz="0" w:space="0" w:color="auto"/>
      </w:divBdr>
      <w:divsChild>
        <w:div w:id="539166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884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6</Pages>
  <Words>1192</Words>
  <Characters>6797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1</cp:revision>
  <dcterms:created xsi:type="dcterms:W3CDTF">2012-09-20T21:47:00Z</dcterms:created>
  <dcterms:modified xsi:type="dcterms:W3CDTF">2012-09-26T19:25:00Z</dcterms:modified>
</cp:coreProperties>
</file>