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7CD5" w:rsidRDefault="004E7CD5" w:rsidP="004E7CD5">
      <w:pPr>
        <w:rPr>
          <w:rFonts w:ascii="Verdana" w:eastAsia="Times New Roman" w:hAnsi="Verdana" w:cs="Courier New"/>
          <w:b/>
          <w:color w:val="000000"/>
          <w:sz w:val="20"/>
          <w:szCs w:val="20"/>
          <w:u w:val="single"/>
          <w:lang w:eastAsia="en-IE"/>
        </w:rPr>
      </w:pPr>
      <w:r w:rsidRPr="00CA6D31">
        <w:rPr>
          <w:rFonts w:ascii="Verdana" w:eastAsia="Times New Roman" w:hAnsi="Verdana" w:cs="Courier New"/>
          <w:b/>
          <w:color w:val="000000"/>
          <w:sz w:val="20"/>
          <w:szCs w:val="20"/>
          <w:u w:val="single"/>
          <w:lang w:eastAsia="en-IE"/>
        </w:rPr>
        <w:t xml:space="preserve">Linear Models - Question </w:t>
      </w:r>
      <w:r>
        <w:rPr>
          <w:rFonts w:ascii="Verdana" w:eastAsia="Times New Roman" w:hAnsi="Verdana" w:cs="Courier New"/>
          <w:b/>
          <w:color w:val="000000"/>
          <w:sz w:val="20"/>
          <w:szCs w:val="20"/>
          <w:u w:val="single"/>
          <w:lang w:eastAsia="en-IE"/>
        </w:rPr>
        <w:t>1</w:t>
      </w:r>
      <w:r w:rsidRPr="00CA6D31">
        <w:rPr>
          <w:rFonts w:ascii="Verdana" w:eastAsia="Times New Roman" w:hAnsi="Verdana" w:cs="Courier New"/>
          <w:b/>
          <w:color w:val="000000"/>
          <w:sz w:val="20"/>
          <w:szCs w:val="20"/>
          <w:u w:val="single"/>
          <w:lang w:eastAsia="en-IE"/>
        </w:rPr>
        <w:t xml:space="preserve"> (</w:t>
      </w:r>
      <w:r>
        <w:rPr>
          <w:rFonts w:ascii="Verdana" w:eastAsia="Times New Roman" w:hAnsi="Verdana" w:cs="Courier New"/>
          <w:b/>
          <w:color w:val="000000"/>
          <w:sz w:val="20"/>
          <w:szCs w:val="20"/>
          <w:u w:val="single"/>
          <w:lang w:eastAsia="en-IE"/>
        </w:rPr>
        <w:t>5</w:t>
      </w:r>
      <w:r w:rsidRPr="00CA6D31">
        <w:rPr>
          <w:rFonts w:ascii="Verdana" w:eastAsia="Times New Roman" w:hAnsi="Verdana" w:cs="Courier New"/>
          <w:b/>
          <w:color w:val="000000"/>
          <w:sz w:val="20"/>
          <w:szCs w:val="20"/>
          <w:u w:val="single"/>
          <w:lang w:eastAsia="en-IE"/>
        </w:rPr>
        <w:t xml:space="preserve"> Marks)</w:t>
      </w:r>
    </w:p>
    <w:p w:rsidR="004E7CD5" w:rsidRPr="005708FD" w:rsidRDefault="004E7CD5" w:rsidP="004E7CD5">
      <w:pPr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</w:pPr>
      <w:r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 xml:space="preserve">Consider the variables </w:t>
      </w:r>
      <w:r w:rsidRPr="0031671C">
        <w:rPr>
          <w:rFonts w:ascii="Verdana" w:eastAsia="Times New Roman" w:hAnsi="Verdana" w:cs="Courier New"/>
          <w:b/>
          <w:i/>
          <w:color w:val="000000"/>
          <w:sz w:val="20"/>
          <w:szCs w:val="20"/>
          <w:lang w:eastAsia="en-IE"/>
        </w:rPr>
        <w:t>X</w:t>
      </w:r>
      <w:r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 xml:space="preserve"> and </w:t>
      </w:r>
      <w:r w:rsidRPr="0031671C">
        <w:rPr>
          <w:rFonts w:ascii="Verdana" w:eastAsia="Times New Roman" w:hAnsi="Verdana" w:cs="Courier New"/>
          <w:b/>
          <w:i/>
          <w:color w:val="000000"/>
          <w:sz w:val="20"/>
          <w:szCs w:val="20"/>
          <w:lang w:eastAsia="en-IE"/>
        </w:rPr>
        <w:t>Y</w:t>
      </w:r>
      <w:r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>. We wish to f</w:t>
      </w:r>
      <w:r w:rsidRPr="005708FD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 xml:space="preserve">it a linear model to the data, where </w:t>
      </w:r>
      <w:r>
        <w:rPr>
          <w:rFonts w:ascii="Verdana" w:eastAsia="Times New Roman" w:hAnsi="Verdana" w:cs="Courier New"/>
          <w:b/>
          <w:i/>
          <w:color w:val="000000"/>
          <w:sz w:val="20"/>
          <w:szCs w:val="20"/>
          <w:lang w:eastAsia="en-IE"/>
        </w:rPr>
        <w:t>X</w:t>
      </w:r>
      <w:r w:rsidRPr="005708FD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 xml:space="preserve"> is the independent variable and </w:t>
      </w:r>
      <w:r>
        <w:rPr>
          <w:rFonts w:ascii="Verdana" w:eastAsia="Times New Roman" w:hAnsi="Verdana" w:cs="Courier New"/>
          <w:b/>
          <w:i/>
          <w:color w:val="000000"/>
          <w:sz w:val="20"/>
          <w:szCs w:val="20"/>
          <w:lang w:eastAsia="en-IE"/>
        </w:rPr>
        <w:t xml:space="preserve">Y </w:t>
      </w:r>
      <w:r w:rsidRPr="005708FD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 xml:space="preserve"> is the dependent variable</w:t>
      </w:r>
      <w:r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>.</w: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675"/>
        <w:gridCol w:w="1134"/>
        <w:gridCol w:w="2311"/>
      </w:tblGrid>
      <w:tr w:rsidR="004E7CD5" w:rsidTr="0082443F">
        <w:tc>
          <w:tcPr>
            <w:tcW w:w="675" w:type="dxa"/>
          </w:tcPr>
          <w:p w:rsidR="004E7CD5" w:rsidRDefault="004E7CD5" w:rsidP="0082443F">
            <w:pPr>
              <w:jc w:val="center"/>
              <w:rPr>
                <w:rFonts w:ascii="Verdana" w:eastAsia="Times New Roman" w:hAnsi="Verdana" w:cs="Courier New"/>
                <w:color w:val="000000"/>
                <w:sz w:val="20"/>
                <w:szCs w:val="20"/>
                <w:lang w:eastAsia="en-IE"/>
              </w:rPr>
            </w:pPr>
          </w:p>
        </w:tc>
        <w:tc>
          <w:tcPr>
            <w:tcW w:w="1134" w:type="dxa"/>
          </w:tcPr>
          <w:p w:rsidR="004E7CD5" w:rsidRDefault="004E7CD5" w:rsidP="0082443F">
            <w:pPr>
              <w:jc w:val="center"/>
              <w:rPr>
                <w:rFonts w:ascii="Verdana" w:eastAsia="Times New Roman" w:hAnsi="Verdana" w:cs="Courier New"/>
                <w:color w:val="000000"/>
                <w:sz w:val="20"/>
                <w:szCs w:val="20"/>
                <w:lang w:eastAsia="en-IE"/>
              </w:rPr>
            </w:pPr>
            <w:r>
              <w:rPr>
                <w:rFonts w:ascii="Verdana" w:eastAsia="Times New Roman" w:hAnsi="Verdana" w:cs="Courier New"/>
                <w:color w:val="000000"/>
                <w:sz w:val="20"/>
                <w:szCs w:val="20"/>
                <w:lang w:eastAsia="en-IE"/>
              </w:rPr>
              <w:t>Variable</w:t>
            </w:r>
          </w:p>
        </w:tc>
        <w:tc>
          <w:tcPr>
            <w:tcW w:w="2311" w:type="dxa"/>
          </w:tcPr>
          <w:p w:rsidR="004E7CD5" w:rsidRDefault="004E7CD5" w:rsidP="0082443F">
            <w:pPr>
              <w:jc w:val="center"/>
              <w:rPr>
                <w:rFonts w:ascii="Verdana" w:eastAsia="Times New Roman" w:hAnsi="Verdana" w:cs="Courier New"/>
                <w:color w:val="000000"/>
                <w:sz w:val="20"/>
                <w:szCs w:val="20"/>
                <w:lang w:eastAsia="en-IE"/>
              </w:rPr>
            </w:pPr>
            <w:r>
              <w:rPr>
                <w:rFonts w:ascii="Verdana" w:eastAsia="Times New Roman" w:hAnsi="Verdana" w:cs="Courier New"/>
                <w:color w:val="000000"/>
                <w:sz w:val="20"/>
                <w:szCs w:val="20"/>
                <w:lang w:eastAsia="en-IE"/>
              </w:rPr>
              <w:t>Data Set</w:t>
            </w:r>
          </w:p>
        </w:tc>
      </w:tr>
      <w:tr w:rsidR="004E7CD5" w:rsidTr="0082443F">
        <w:tc>
          <w:tcPr>
            <w:tcW w:w="675" w:type="dxa"/>
          </w:tcPr>
          <w:p w:rsidR="004E7CD5" w:rsidRDefault="004E7CD5" w:rsidP="0082443F">
            <w:pPr>
              <w:jc w:val="center"/>
              <w:rPr>
                <w:rFonts w:ascii="Verdana" w:eastAsia="Times New Roman" w:hAnsi="Verdana" w:cs="Courier New"/>
                <w:color w:val="000000"/>
                <w:sz w:val="20"/>
                <w:szCs w:val="20"/>
                <w:lang w:eastAsia="en-IE"/>
              </w:rPr>
            </w:pPr>
            <w:r>
              <w:rPr>
                <w:rFonts w:ascii="Verdana" w:eastAsia="Times New Roman" w:hAnsi="Verdana" w:cs="Courier New"/>
                <w:color w:val="000000"/>
                <w:sz w:val="20"/>
                <w:szCs w:val="20"/>
                <w:lang w:eastAsia="en-IE"/>
              </w:rPr>
              <w:t>1</w:t>
            </w:r>
          </w:p>
        </w:tc>
        <w:tc>
          <w:tcPr>
            <w:tcW w:w="1134" w:type="dxa"/>
          </w:tcPr>
          <w:p w:rsidR="004E7CD5" w:rsidRPr="0031671C" w:rsidRDefault="004E7CD5" w:rsidP="0082443F">
            <w:pPr>
              <w:jc w:val="center"/>
              <w:rPr>
                <w:rFonts w:ascii="Verdana" w:eastAsia="Times New Roman" w:hAnsi="Verdana" w:cs="Courier New"/>
                <w:b/>
                <w:i/>
                <w:color w:val="000000"/>
                <w:sz w:val="20"/>
                <w:szCs w:val="20"/>
                <w:lang w:eastAsia="en-IE"/>
              </w:rPr>
            </w:pPr>
            <w:r w:rsidRPr="0031671C">
              <w:rPr>
                <w:rFonts w:ascii="Verdana" w:eastAsia="Times New Roman" w:hAnsi="Verdana" w:cs="Courier New"/>
                <w:b/>
                <w:i/>
                <w:color w:val="000000"/>
                <w:sz w:val="20"/>
                <w:szCs w:val="20"/>
                <w:lang w:eastAsia="en-IE"/>
              </w:rPr>
              <w:t>X</w:t>
            </w:r>
          </w:p>
        </w:tc>
        <w:tc>
          <w:tcPr>
            <w:tcW w:w="2311" w:type="dxa"/>
          </w:tcPr>
          <w:p w:rsidR="004E7CD5" w:rsidRPr="0031671C" w:rsidRDefault="004E7CD5" w:rsidP="0082443F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E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E"/>
              </w:rPr>
              <w:t>X090</w:t>
            </w:r>
          </w:p>
        </w:tc>
      </w:tr>
      <w:tr w:rsidR="004E7CD5" w:rsidTr="0082443F">
        <w:tc>
          <w:tcPr>
            <w:tcW w:w="675" w:type="dxa"/>
          </w:tcPr>
          <w:p w:rsidR="004E7CD5" w:rsidRDefault="004E7CD5" w:rsidP="0082443F">
            <w:pPr>
              <w:jc w:val="center"/>
              <w:rPr>
                <w:rFonts w:ascii="Verdana" w:eastAsia="Times New Roman" w:hAnsi="Verdana" w:cs="Courier New"/>
                <w:color w:val="000000"/>
                <w:sz w:val="20"/>
                <w:szCs w:val="20"/>
                <w:lang w:eastAsia="en-IE"/>
              </w:rPr>
            </w:pPr>
            <w:r>
              <w:rPr>
                <w:rFonts w:ascii="Verdana" w:eastAsia="Times New Roman" w:hAnsi="Verdana" w:cs="Courier New"/>
                <w:color w:val="000000"/>
                <w:sz w:val="20"/>
                <w:szCs w:val="20"/>
                <w:lang w:eastAsia="en-IE"/>
              </w:rPr>
              <w:t>2</w:t>
            </w:r>
          </w:p>
        </w:tc>
        <w:tc>
          <w:tcPr>
            <w:tcW w:w="1134" w:type="dxa"/>
          </w:tcPr>
          <w:p w:rsidR="004E7CD5" w:rsidRPr="0031671C" w:rsidRDefault="004E7CD5" w:rsidP="0082443F">
            <w:pPr>
              <w:jc w:val="center"/>
              <w:rPr>
                <w:rFonts w:ascii="Verdana" w:eastAsia="Times New Roman" w:hAnsi="Verdana" w:cs="Courier New"/>
                <w:b/>
                <w:i/>
                <w:color w:val="000000"/>
                <w:sz w:val="20"/>
                <w:szCs w:val="20"/>
                <w:lang w:eastAsia="en-IE"/>
              </w:rPr>
            </w:pPr>
            <w:r w:rsidRPr="0031671C">
              <w:rPr>
                <w:rFonts w:ascii="Verdana" w:eastAsia="Times New Roman" w:hAnsi="Verdana" w:cs="Courier New"/>
                <w:b/>
                <w:i/>
                <w:color w:val="000000"/>
                <w:sz w:val="20"/>
                <w:szCs w:val="20"/>
                <w:lang w:eastAsia="en-IE"/>
              </w:rPr>
              <w:t>Y</w:t>
            </w:r>
          </w:p>
        </w:tc>
        <w:tc>
          <w:tcPr>
            <w:tcW w:w="2311" w:type="dxa"/>
          </w:tcPr>
          <w:p w:rsidR="004E7CD5" w:rsidRPr="0031671C" w:rsidRDefault="004E7CD5" w:rsidP="0082443F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E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E"/>
              </w:rPr>
              <w:t>X119</w:t>
            </w:r>
          </w:p>
        </w:tc>
      </w:tr>
    </w:tbl>
    <w:p w:rsidR="004E7CD5" w:rsidRDefault="004E7CD5" w:rsidP="004E7CD5">
      <w:pPr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</w:pPr>
    </w:p>
    <w:p w:rsidR="004E7CD5" w:rsidRPr="00CA6D31" w:rsidRDefault="004E7CD5" w:rsidP="004E7CD5">
      <w:pPr>
        <w:rPr>
          <w:rFonts w:ascii="Verdana" w:eastAsia="Times New Roman" w:hAnsi="Verdana" w:cs="Courier New"/>
          <w:b/>
          <w:color w:val="000000"/>
          <w:sz w:val="20"/>
          <w:szCs w:val="20"/>
          <w:u w:val="single"/>
          <w:lang w:eastAsia="en-IE"/>
        </w:rPr>
      </w:pPr>
    </w:p>
    <w:p w:rsidR="004E7CD5" w:rsidRPr="00560180" w:rsidRDefault="004E7CD5" w:rsidP="004E7CD5">
      <w:pPr>
        <w:pStyle w:val="ListParagraph"/>
        <w:shd w:val="clear" w:color="auto" w:fill="FFFFFF"/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</w:pPr>
    </w:p>
    <w:p w:rsidR="004E7CD5" w:rsidRPr="004E7CD5" w:rsidRDefault="004E7CD5" w:rsidP="004E7CD5">
      <w:pPr>
        <w:pStyle w:val="ListParagraph"/>
        <w:numPr>
          <w:ilvl w:val="0"/>
          <w:numId w:val="1"/>
        </w:numPr>
        <w:rPr>
          <w:rFonts w:ascii="Verdana" w:eastAsia="Times New Roman" w:hAnsi="Verdana" w:cs="Courier New"/>
          <w:color w:val="000000"/>
          <w:sz w:val="20"/>
          <w:szCs w:val="20"/>
        </w:rPr>
      </w:pPr>
      <w:r>
        <w:t xml:space="preserve">Fit a linear model as instructed above.  State the Regression Equation [1 Mark ] </w:t>
      </w:r>
    </w:p>
    <w:p w:rsidR="004E7CD5" w:rsidRPr="004E7CD5" w:rsidRDefault="004E7CD5" w:rsidP="004E7CD5">
      <w:pPr>
        <w:rPr>
          <w:rFonts w:ascii="Verdana" w:eastAsia="Times New Roman" w:hAnsi="Verdana" w:cs="Courier New"/>
          <w:color w:val="000000"/>
          <w:sz w:val="20"/>
          <w:szCs w:val="20"/>
        </w:rPr>
      </w:pPr>
    </w:p>
    <w:p w:rsidR="004E7CD5" w:rsidRDefault="004E7CD5" w:rsidP="004E7CD5">
      <w:pPr>
        <w:pStyle w:val="ListParagraph"/>
        <w:rPr>
          <w:rFonts w:ascii="Verdana" w:eastAsia="Times New Roman" w:hAnsi="Verdana" w:cs="Courier New"/>
          <w:color w:val="000000"/>
          <w:sz w:val="20"/>
          <w:szCs w:val="20"/>
        </w:rPr>
      </w:pPr>
    </w:p>
    <w:p w:rsidR="004E7CD5" w:rsidRPr="00FB20ED" w:rsidRDefault="004E7CD5" w:rsidP="004E7CD5">
      <w:pPr>
        <w:pStyle w:val="ListParagraph"/>
        <w:numPr>
          <w:ilvl w:val="0"/>
          <w:numId w:val="1"/>
        </w:numPr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</w:pPr>
      <w:r>
        <w:t xml:space="preserve">Construct and examine the diagnostic plots for this fitted model.  </w:t>
      </w:r>
    </w:p>
    <w:p w:rsidR="004E7CD5" w:rsidRDefault="004E7CD5" w:rsidP="004E7CD5">
      <w:pPr>
        <w:pStyle w:val="ListParagraph"/>
      </w:pPr>
    </w:p>
    <w:p w:rsidR="004E7CD5" w:rsidRDefault="004E7CD5" w:rsidP="004E7CD5">
      <w:pPr>
        <w:pStyle w:val="ListParagraph"/>
        <w:ind w:firstLine="720"/>
      </w:pPr>
      <w:r>
        <w:t>Sketch the “</w:t>
      </w:r>
      <w:r w:rsidRPr="00B946AB">
        <w:rPr>
          <w:i/>
        </w:rPr>
        <w:t>Residual Versus Fitted Values</w:t>
      </w:r>
      <w:r w:rsidRPr="00B946AB">
        <w:t>” Plot</w:t>
      </w:r>
      <w:r>
        <w:rPr>
          <w:i/>
        </w:rPr>
        <w:t xml:space="preserve">  </w:t>
      </w:r>
      <w:r w:rsidRPr="00B946AB">
        <w:t xml:space="preserve">(i.e. </w:t>
      </w:r>
      <w:r>
        <w:t xml:space="preserve">Diagnostic </w:t>
      </w:r>
      <w:r w:rsidRPr="00B946AB">
        <w:t>Plot 1 )</w:t>
      </w:r>
      <w:r>
        <w:t xml:space="preserve">. </w:t>
      </w:r>
    </w:p>
    <w:p w:rsidR="004E7CD5" w:rsidRDefault="004E7CD5" w:rsidP="004E7CD5">
      <w:pPr>
        <w:pStyle w:val="ListParagraph"/>
        <w:ind w:firstLine="720"/>
      </w:pPr>
      <w:r>
        <w:t>Comment on the pattern of covariates in this plot. [</w:t>
      </w:r>
      <w:r>
        <w:t>2</w:t>
      </w:r>
      <w:r>
        <w:t xml:space="preserve"> Marks]</w:t>
      </w:r>
    </w:p>
    <w:p w:rsidR="004E7CD5" w:rsidRDefault="004E7CD5" w:rsidP="004E7CD5">
      <w:pPr>
        <w:pStyle w:val="ListParagraph"/>
        <w:ind w:firstLine="720"/>
      </w:pPr>
    </w:p>
    <w:p w:rsidR="004E7CD5" w:rsidRDefault="004E7CD5" w:rsidP="004E7CD5">
      <w:pPr>
        <w:pStyle w:val="ListParagraph"/>
        <w:ind w:firstLine="720"/>
      </w:pPr>
      <w:r>
        <w:t xml:space="preserve">Sketch the </w:t>
      </w:r>
      <w:r w:rsidRPr="00B946AB">
        <w:rPr>
          <w:i/>
        </w:rPr>
        <w:t>Normal Probability Plot for Residuals</w:t>
      </w:r>
      <w:r>
        <w:rPr>
          <w:i/>
        </w:rPr>
        <w:t xml:space="preserve"> </w:t>
      </w:r>
      <w:r>
        <w:t xml:space="preserve">( i.e. Diagnostic </w:t>
      </w:r>
      <w:r w:rsidRPr="00B946AB">
        <w:t xml:space="preserve">Plot </w:t>
      </w:r>
      <w:r>
        <w:t>2</w:t>
      </w:r>
      <w:r w:rsidRPr="00761C48">
        <w:t>)</w:t>
      </w:r>
      <w:r>
        <w:t xml:space="preserve">. </w:t>
      </w:r>
    </w:p>
    <w:p w:rsidR="004E7CD5" w:rsidRPr="00645BE1" w:rsidRDefault="004E7CD5" w:rsidP="004E7CD5">
      <w:pPr>
        <w:pStyle w:val="ListParagraph"/>
        <w:ind w:firstLine="720"/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</w:pPr>
      <w:r>
        <w:t>Comment on the pattern of covariates in this plot. [1 Marks]</w:t>
      </w:r>
    </w:p>
    <w:p w:rsidR="004E7CD5" w:rsidRDefault="004E7CD5" w:rsidP="004E7CD5">
      <w:pPr>
        <w:pStyle w:val="ListParagraph"/>
        <w:ind w:firstLine="720"/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</w:pPr>
    </w:p>
    <w:p w:rsidR="004E7CD5" w:rsidRPr="00645BE1" w:rsidRDefault="004E7CD5" w:rsidP="004E7CD5">
      <w:pPr>
        <w:pStyle w:val="ListParagraph"/>
        <w:ind w:firstLine="720"/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</w:pPr>
    </w:p>
    <w:p w:rsidR="004E7CD5" w:rsidRPr="00645BE1" w:rsidRDefault="004E7CD5" w:rsidP="004E7CD5">
      <w:pPr>
        <w:pStyle w:val="ListParagraph"/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</w:pPr>
    </w:p>
    <w:p w:rsidR="004E7CD5" w:rsidRPr="001A51CF" w:rsidRDefault="004E7CD5" w:rsidP="004E7CD5">
      <w:pPr>
        <w:pStyle w:val="ListParagraph"/>
        <w:numPr>
          <w:ilvl w:val="0"/>
          <w:numId w:val="1"/>
        </w:numPr>
        <w:rPr>
          <w:rFonts w:ascii="Verdana" w:eastAsia="Times New Roman" w:hAnsi="Verdana" w:cs="Courier New"/>
          <w:color w:val="000000"/>
          <w:sz w:val="20"/>
          <w:szCs w:val="20"/>
        </w:rPr>
      </w:pPr>
      <w:r>
        <w:t>For any points specifically identified in either of the diagnostic plots – state the Cook’s Distance value.   [1 Mark]</w:t>
      </w:r>
    </w:p>
    <w:p w:rsidR="004E7CD5" w:rsidRDefault="004E7CD5" w:rsidP="004E7CD5">
      <w:pPr>
        <w:pStyle w:val="ListParagraph"/>
        <w:rPr>
          <w:rFonts w:ascii="Verdana" w:eastAsia="Times New Roman" w:hAnsi="Verdana" w:cs="Courier New"/>
          <w:color w:val="000000"/>
          <w:sz w:val="20"/>
          <w:szCs w:val="20"/>
        </w:rPr>
      </w:pPr>
    </w:p>
    <w:p w:rsidR="004E7CD5" w:rsidRDefault="004E7CD5" w:rsidP="004E7CD5">
      <w:pPr>
        <w:pStyle w:val="ListParagraph"/>
        <w:rPr>
          <w:rFonts w:ascii="Verdana" w:eastAsia="Times New Roman" w:hAnsi="Verdana" w:cs="Courier New"/>
          <w:color w:val="000000"/>
          <w:sz w:val="20"/>
          <w:szCs w:val="20"/>
        </w:rPr>
      </w:pPr>
      <w:r>
        <w:rPr>
          <w:rFonts w:ascii="Verdana" w:eastAsia="Times New Roman" w:hAnsi="Verdana" w:cs="Courier New"/>
          <w:color w:val="000000"/>
          <w:sz w:val="20"/>
          <w:szCs w:val="20"/>
        </w:rPr>
        <w:t xml:space="preserve">Hint: use “ </w:t>
      </w:r>
      <w:r w:rsidRPr="001A51CF">
        <w:rPr>
          <w:rFonts w:ascii="Courier New" w:eastAsia="Times New Roman" w:hAnsi="Courier New" w:cs="Courier New"/>
          <w:color w:val="000000"/>
          <w:sz w:val="20"/>
          <w:szCs w:val="20"/>
        </w:rPr>
        <w:t>X &lt;-round(X,5)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”</w:t>
      </w:r>
      <w:r>
        <w:rPr>
          <w:rFonts w:ascii="Verdana" w:eastAsia="Times New Roman" w:hAnsi="Verdana" w:cs="Courier New"/>
          <w:color w:val="000000"/>
          <w:sz w:val="20"/>
          <w:szCs w:val="20"/>
        </w:rPr>
        <w:t xml:space="preserve"> to make the answers easier to read.</w:t>
      </w:r>
    </w:p>
    <w:p w:rsidR="004E7CD5" w:rsidRDefault="004E7CD5" w:rsidP="004E7CD5">
      <w:pPr>
        <w:pStyle w:val="ListParagraph"/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</w:pPr>
    </w:p>
    <w:p w:rsidR="004E7CD5" w:rsidRPr="00574228" w:rsidRDefault="004E7CD5" w:rsidP="004E7CD5">
      <w:pPr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</w:pPr>
    </w:p>
    <w:p w:rsidR="004E7CD5" w:rsidRDefault="004E7CD5">
      <w:r>
        <w:br w:type="page"/>
      </w:r>
    </w:p>
    <w:p w:rsidR="004E7CD5" w:rsidRDefault="004E7CD5" w:rsidP="004E7CD5">
      <w:pPr>
        <w:rPr>
          <w:rFonts w:ascii="Verdana" w:eastAsia="Times New Roman" w:hAnsi="Verdana" w:cs="Courier New"/>
          <w:b/>
          <w:color w:val="000000"/>
          <w:sz w:val="20"/>
          <w:szCs w:val="20"/>
          <w:u w:val="single"/>
          <w:lang w:eastAsia="en-IE"/>
        </w:rPr>
      </w:pPr>
      <w:r>
        <w:rPr>
          <w:rFonts w:ascii="Verdana" w:eastAsia="Times New Roman" w:hAnsi="Verdana" w:cs="Courier New"/>
          <w:b/>
          <w:color w:val="000000"/>
          <w:sz w:val="20"/>
          <w:szCs w:val="20"/>
          <w:u w:val="single"/>
          <w:lang w:eastAsia="en-IE"/>
        </w:rPr>
        <w:lastRenderedPageBreak/>
        <w:t>Two Sample Tests for Centrality</w:t>
      </w:r>
      <w:r w:rsidRPr="00CA6D31">
        <w:rPr>
          <w:rFonts w:ascii="Verdana" w:eastAsia="Times New Roman" w:hAnsi="Verdana" w:cs="Courier New"/>
          <w:b/>
          <w:color w:val="000000"/>
          <w:sz w:val="20"/>
          <w:szCs w:val="20"/>
          <w:u w:val="single"/>
          <w:lang w:eastAsia="en-IE"/>
        </w:rPr>
        <w:t xml:space="preserve"> - Question </w:t>
      </w:r>
      <w:r>
        <w:rPr>
          <w:rFonts w:ascii="Verdana" w:eastAsia="Times New Roman" w:hAnsi="Verdana" w:cs="Courier New"/>
          <w:b/>
          <w:color w:val="000000"/>
          <w:sz w:val="20"/>
          <w:szCs w:val="20"/>
          <w:u w:val="single"/>
          <w:lang w:eastAsia="en-IE"/>
        </w:rPr>
        <w:t>2</w:t>
      </w:r>
      <w:r w:rsidRPr="00CA6D31">
        <w:rPr>
          <w:rFonts w:ascii="Verdana" w:eastAsia="Times New Roman" w:hAnsi="Verdana" w:cs="Courier New"/>
          <w:b/>
          <w:color w:val="000000"/>
          <w:sz w:val="20"/>
          <w:szCs w:val="20"/>
          <w:u w:val="single"/>
          <w:lang w:eastAsia="en-IE"/>
        </w:rPr>
        <w:t xml:space="preserve"> (</w:t>
      </w:r>
      <w:r>
        <w:rPr>
          <w:rFonts w:ascii="Verdana" w:eastAsia="Times New Roman" w:hAnsi="Verdana" w:cs="Courier New"/>
          <w:b/>
          <w:color w:val="000000"/>
          <w:sz w:val="20"/>
          <w:szCs w:val="20"/>
          <w:u w:val="single"/>
          <w:lang w:eastAsia="en-IE"/>
        </w:rPr>
        <w:t>6</w:t>
      </w:r>
      <w:r w:rsidRPr="00CA6D31">
        <w:rPr>
          <w:rFonts w:ascii="Verdana" w:eastAsia="Times New Roman" w:hAnsi="Verdana" w:cs="Courier New"/>
          <w:b/>
          <w:color w:val="000000"/>
          <w:sz w:val="20"/>
          <w:szCs w:val="20"/>
          <w:u w:val="single"/>
          <w:lang w:eastAsia="en-IE"/>
        </w:rPr>
        <w:t xml:space="preserve"> Marks)</w:t>
      </w:r>
    </w:p>
    <w:p w:rsidR="004E7CD5" w:rsidRDefault="004E7CD5" w:rsidP="004E7CD5">
      <w:pPr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</w:pPr>
      <w:r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 xml:space="preserve">Consider the </w:t>
      </w:r>
      <w:r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 xml:space="preserve">Samples </w:t>
      </w:r>
      <w:r>
        <w:rPr>
          <w:rFonts w:ascii="Verdana" w:eastAsia="Times New Roman" w:hAnsi="Verdana" w:cs="Courier New"/>
          <w:b/>
          <w:i/>
          <w:color w:val="000000"/>
          <w:sz w:val="20"/>
          <w:szCs w:val="20"/>
          <w:lang w:eastAsia="en-IE"/>
        </w:rPr>
        <w:t>J</w:t>
      </w:r>
      <w:r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 xml:space="preserve"> and </w:t>
      </w:r>
      <w:r>
        <w:rPr>
          <w:rFonts w:ascii="Verdana" w:eastAsia="Times New Roman" w:hAnsi="Verdana" w:cs="Courier New"/>
          <w:b/>
          <w:i/>
          <w:color w:val="000000"/>
          <w:sz w:val="20"/>
          <w:szCs w:val="20"/>
          <w:lang w:eastAsia="en-IE"/>
        </w:rPr>
        <w:t>K</w:t>
      </w:r>
      <w:r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 xml:space="preserve">. </w:t>
      </w:r>
    </w:p>
    <w:p w:rsidR="004E7CD5" w:rsidRPr="005708FD" w:rsidRDefault="004E7CD5" w:rsidP="004E7CD5">
      <w:pPr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</w:pPr>
      <w:r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>We wish to know if they can be assumed to have the same (or at least  similar) centrality (i.e. mean and median)</w: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675"/>
        <w:gridCol w:w="1134"/>
        <w:gridCol w:w="2311"/>
      </w:tblGrid>
      <w:tr w:rsidR="004E7CD5" w:rsidTr="0082443F">
        <w:tc>
          <w:tcPr>
            <w:tcW w:w="675" w:type="dxa"/>
          </w:tcPr>
          <w:p w:rsidR="004E7CD5" w:rsidRDefault="004E7CD5" w:rsidP="0082443F">
            <w:pPr>
              <w:jc w:val="center"/>
              <w:rPr>
                <w:rFonts w:ascii="Verdana" w:eastAsia="Times New Roman" w:hAnsi="Verdana" w:cs="Courier New"/>
                <w:color w:val="000000"/>
                <w:sz w:val="20"/>
                <w:szCs w:val="20"/>
                <w:lang w:eastAsia="en-IE"/>
              </w:rPr>
            </w:pPr>
          </w:p>
        </w:tc>
        <w:tc>
          <w:tcPr>
            <w:tcW w:w="1134" w:type="dxa"/>
          </w:tcPr>
          <w:p w:rsidR="004E7CD5" w:rsidRDefault="004E7CD5" w:rsidP="0082443F">
            <w:pPr>
              <w:jc w:val="center"/>
              <w:rPr>
                <w:rFonts w:ascii="Verdana" w:eastAsia="Times New Roman" w:hAnsi="Verdana" w:cs="Courier New"/>
                <w:color w:val="000000"/>
                <w:sz w:val="20"/>
                <w:szCs w:val="20"/>
                <w:lang w:eastAsia="en-IE"/>
              </w:rPr>
            </w:pPr>
            <w:r>
              <w:rPr>
                <w:rFonts w:ascii="Verdana" w:eastAsia="Times New Roman" w:hAnsi="Verdana" w:cs="Courier New"/>
                <w:color w:val="000000"/>
                <w:sz w:val="20"/>
                <w:szCs w:val="20"/>
                <w:lang w:eastAsia="en-IE"/>
              </w:rPr>
              <w:t>Sample</w:t>
            </w:r>
          </w:p>
        </w:tc>
        <w:tc>
          <w:tcPr>
            <w:tcW w:w="2311" w:type="dxa"/>
          </w:tcPr>
          <w:p w:rsidR="004E7CD5" w:rsidRDefault="004E7CD5" w:rsidP="0082443F">
            <w:pPr>
              <w:jc w:val="center"/>
              <w:rPr>
                <w:rFonts w:ascii="Verdana" w:eastAsia="Times New Roman" w:hAnsi="Verdana" w:cs="Courier New"/>
                <w:color w:val="000000"/>
                <w:sz w:val="20"/>
                <w:szCs w:val="20"/>
                <w:lang w:eastAsia="en-IE"/>
              </w:rPr>
            </w:pPr>
            <w:r>
              <w:rPr>
                <w:rFonts w:ascii="Verdana" w:eastAsia="Times New Roman" w:hAnsi="Verdana" w:cs="Courier New"/>
                <w:color w:val="000000"/>
                <w:sz w:val="20"/>
                <w:szCs w:val="20"/>
                <w:lang w:eastAsia="en-IE"/>
              </w:rPr>
              <w:t>Data Set</w:t>
            </w:r>
          </w:p>
        </w:tc>
      </w:tr>
      <w:tr w:rsidR="004E7CD5" w:rsidTr="0082443F">
        <w:tc>
          <w:tcPr>
            <w:tcW w:w="675" w:type="dxa"/>
          </w:tcPr>
          <w:p w:rsidR="004E7CD5" w:rsidRDefault="004E7CD5" w:rsidP="0082443F">
            <w:pPr>
              <w:jc w:val="center"/>
              <w:rPr>
                <w:rFonts w:ascii="Verdana" w:eastAsia="Times New Roman" w:hAnsi="Verdana" w:cs="Courier New"/>
                <w:color w:val="000000"/>
                <w:sz w:val="20"/>
                <w:szCs w:val="20"/>
                <w:lang w:eastAsia="en-IE"/>
              </w:rPr>
            </w:pPr>
            <w:r>
              <w:rPr>
                <w:rFonts w:ascii="Verdana" w:eastAsia="Times New Roman" w:hAnsi="Verdana" w:cs="Courier New"/>
                <w:color w:val="000000"/>
                <w:sz w:val="20"/>
                <w:szCs w:val="20"/>
                <w:lang w:eastAsia="en-IE"/>
              </w:rPr>
              <w:t>1</w:t>
            </w:r>
          </w:p>
        </w:tc>
        <w:tc>
          <w:tcPr>
            <w:tcW w:w="1134" w:type="dxa"/>
          </w:tcPr>
          <w:p w:rsidR="004E7CD5" w:rsidRPr="0031671C" w:rsidRDefault="004E7CD5" w:rsidP="0082443F">
            <w:pPr>
              <w:jc w:val="center"/>
              <w:rPr>
                <w:rFonts w:ascii="Verdana" w:eastAsia="Times New Roman" w:hAnsi="Verdana" w:cs="Courier New"/>
                <w:b/>
                <w:i/>
                <w:color w:val="000000"/>
                <w:sz w:val="20"/>
                <w:szCs w:val="20"/>
                <w:lang w:eastAsia="en-IE"/>
              </w:rPr>
            </w:pPr>
            <w:r>
              <w:rPr>
                <w:rFonts w:ascii="Verdana" w:eastAsia="Times New Roman" w:hAnsi="Verdana" w:cs="Courier New"/>
                <w:b/>
                <w:i/>
                <w:color w:val="000000"/>
                <w:sz w:val="20"/>
                <w:szCs w:val="20"/>
                <w:lang w:eastAsia="en-IE"/>
              </w:rPr>
              <w:t>J</w:t>
            </w:r>
          </w:p>
        </w:tc>
        <w:tc>
          <w:tcPr>
            <w:tcW w:w="2311" w:type="dxa"/>
          </w:tcPr>
          <w:p w:rsidR="004E7CD5" w:rsidRPr="0031671C" w:rsidRDefault="004E7CD5" w:rsidP="004E7CD5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E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E"/>
              </w:rPr>
              <w:t>X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E"/>
              </w:rPr>
              <w:t>107</w:t>
            </w:r>
          </w:p>
        </w:tc>
      </w:tr>
      <w:tr w:rsidR="004E7CD5" w:rsidTr="0082443F">
        <w:tc>
          <w:tcPr>
            <w:tcW w:w="675" w:type="dxa"/>
          </w:tcPr>
          <w:p w:rsidR="004E7CD5" w:rsidRDefault="004E7CD5" w:rsidP="0082443F">
            <w:pPr>
              <w:jc w:val="center"/>
              <w:rPr>
                <w:rFonts w:ascii="Verdana" w:eastAsia="Times New Roman" w:hAnsi="Verdana" w:cs="Courier New"/>
                <w:color w:val="000000"/>
                <w:sz w:val="20"/>
                <w:szCs w:val="20"/>
                <w:lang w:eastAsia="en-IE"/>
              </w:rPr>
            </w:pPr>
            <w:r>
              <w:rPr>
                <w:rFonts w:ascii="Verdana" w:eastAsia="Times New Roman" w:hAnsi="Verdana" w:cs="Courier New"/>
                <w:color w:val="000000"/>
                <w:sz w:val="20"/>
                <w:szCs w:val="20"/>
                <w:lang w:eastAsia="en-IE"/>
              </w:rPr>
              <w:t>2</w:t>
            </w:r>
          </w:p>
        </w:tc>
        <w:tc>
          <w:tcPr>
            <w:tcW w:w="1134" w:type="dxa"/>
          </w:tcPr>
          <w:p w:rsidR="004E7CD5" w:rsidRPr="0031671C" w:rsidRDefault="004E7CD5" w:rsidP="0082443F">
            <w:pPr>
              <w:jc w:val="center"/>
              <w:rPr>
                <w:rFonts w:ascii="Verdana" w:eastAsia="Times New Roman" w:hAnsi="Verdana" w:cs="Courier New"/>
                <w:b/>
                <w:i/>
                <w:color w:val="000000"/>
                <w:sz w:val="20"/>
                <w:szCs w:val="20"/>
                <w:lang w:eastAsia="en-IE"/>
              </w:rPr>
            </w:pPr>
            <w:r>
              <w:rPr>
                <w:rFonts w:ascii="Verdana" w:eastAsia="Times New Roman" w:hAnsi="Verdana" w:cs="Courier New"/>
                <w:b/>
                <w:i/>
                <w:color w:val="000000"/>
                <w:sz w:val="20"/>
                <w:szCs w:val="20"/>
                <w:lang w:eastAsia="en-IE"/>
              </w:rPr>
              <w:t>K</w:t>
            </w:r>
          </w:p>
        </w:tc>
        <w:tc>
          <w:tcPr>
            <w:tcW w:w="2311" w:type="dxa"/>
          </w:tcPr>
          <w:p w:rsidR="004E7CD5" w:rsidRPr="0031671C" w:rsidRDefault="004E7CD5" w:rsidP="004635B4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E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E"/>
              </w:rPr>
              <w:t>X1</w:t>
            </w:r>
            <w:r w:rsidR="004635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E"/>
              </w:rPr>
              <w:t>08</w:t>
            </w:r>
            <w:bookmarkStart w:id="0" w:name="_GoBack"/>
            <w:bookmarkEnd w:id="0"/>
          </w:p>
        </w:tc>
      </w:tr>
    </w:tbl>
    <w:p w:rsidR="004E7CD5" w:rsidRDefault="004E7CD5" w:rsidP="004E7CD5">
      <w:pPr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</w:pPr>
    </w:p>
    <w:p w:rsidR="004E7CD5" w:rsidRDefault="004E7CD5" w:rsidP="004E7CD5">
      <w:pPr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</w:pPr>
      <w:r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>Use a 5% significance level in all of  these procedures.</w:t>
      </w:r>
    </w:p>
    <w:p w:rsidR="00AF6BE6" w:rsidRDefault="004E7CD5" w:rsidP="004E7CD5">
      <w:pPr>
        <w:pStyle w:val="ListParagraph"/>
        <w:numPr>
          <w:ilvl w:val="0"/>
          <w:numId w:val="2"/>
        </w:numPr>
      </w:pPr>
      <w:r>
        <w:t xml:space="preserve">Carry out a test for equality of population means, given that equality of population means is </w:t>
      </w:r>
      <w:r w:rsidRPr="004E7CD5">
        <w:rPr>
          <w:b/>
        </w:rPr>
        <w:t>assumed.</w:t>
      </w:r>
      <w:r>
        <w:rPr>
          <w:b/>
        </w:rPr>
        <w:t xml:space="preserve"> [ 2 Marks]</w:t>
      </w:r>
    </w:p>
    <w:p w:rsidR="004E7CD5" w:rsidRDefault="004E7CD5" w:rsidP="004E7CD5">
      <w:pPr>
        <w:pStyle w:val="ListParagraph"/>
      </w:pPr>
    </w:p>
    <w:p w:rsidR="004E7CD5" w:rsidRDefault="004E7CD5" w:rsidP="004E7CD5">
      <w:pPr>
        <w:pStyle w:val="ListParagraph"/>
      </w:pPr>
    </w:p>
    <w:p w:rsidR="004E7CD5" w:rsidRDefault="004E7CD5" w:rsidP="004E7CD5">
      <w:pPr>
        <w:pStyle w:val="ListParagraph"/>
      </w:pPr>
    </w:p>
    <w:p w:rsidR="004E7CD5" w:rsidRDefault="004E7CD5" w:rsidP="004E7CD5">
      <w:pPr>
        <w:pStyle w:val="ListParagraph"/>
      </w:pPr>
    </w:p>
    <w:p w:rsidR="004E7CD5" w:rsidRDefault="004E7CD5" w:rsidP="004E7CD5">
      <w:pPr>
        <w:pStyle w:val="ListParagraph"/>
      </w:pPr>
    </w:p>
    <w:p w:rsidR="004E7CD5" w:rsidRDefault="004E7CD5" w:rsidP="004E7CD5">
      <w:pPr>
        <w:pStyle w:val="ListParagraph"/>
      </w:pPr>
    </w:p>
    <w:p w:rsidR="004E7CD5" w:rsidRPr="004E7CD5" w:rsidRDefault="004E7CD5" w:rsidP="004E7CD5">
      <w:pPr>
        <w:pStyle w:val="ListParagraph"/>
        <w:numPr>
          <w:ilvl w:val="0"/>
          <w:numId w:val="2"/>
        </w:numPr>
      </w:pPr>
      <w:r>
        <w:t xml:space="preserve">Carry out a test for equality of population means, given that equality of population means is </w:t>
      </w:r>
      <w:r>
        <w:t xml:space="preserve">NOT </w:t>
      </w:r>
      <w:r w:rsidRPr="004E7CD5">
        <w:rPr>
          <w:b/>
        </w:rPr>
        <w:t>assumed.</w:t>
      </w:r>
      <w:r>
        <w:rPr>
          <w:b/>
        </w:rPr>
        <w:t xml:space="preserve"> [ 2 Marks]</w:t>
      </w:r>
    </w:p>
    <w:p w:rsidR="004E7CD5" w:rsidRDefault="004E7CD5" w:rsidP="004E7CD5"/>
    <w:p w:rsidR="004E7CD5" w:rsidRDefault="004E7CD5" w:rsidP="004E7CD5"/>
    <w:p w:rsidR="004E7CD5" w:rsidRDefault="004E7CD5" w:rsidP="004E7CD5"/>
    <w:p w:rsidR="004E7CD5" w:rsidRDefault="004E7CD5" w:rsidP="004E7CD5"/>
    <w:p w:rsidR="004E7CD5" w:rsidRPr="00C3597D" w:rsidRDefault="004E7CD5" w:rsidP="004E7CD5">
      <w:pPr>
        <w:pStyle w:val="ListParagraph"/>
        <w:numPr>
          <w:ilvl w:val="0"/>
          <w:numId w:val="2"/>
        </w:numPr>
      </w:pPr>
      <w:r>
        <w:t>Carry out a test for equal population</w:t>
      </w:r>
      <w:r>
        <w:t xml:space="preserve"> </w:t>
      </w:r>
      <w:r>
        <w:t>me</w:t>
      </w:r>
      <w:r>
        <w:t>dians (</w:t>
      </w:r>
      <w:r w:rsidRPr="004E7CD5">
        <w:rPr>
          <w:b/>
        </w:rPr>
        <w:t>N.B. Ignore the output warnings</w:t>
      </w:r>
      <w:r>
        <w:t>)</w:t>
      </w:r>
      <w:r>
        <w:rPr>
          <w:b/>
        </w:rPr>
        <w:t xml:space="preserve"> [ 2 Marks</w:t>
      </w:r>
      <w:r>
        <w:rPr>
          <w:b/>
        </w:rPr>
        <w:t xml:space="preserve"> </w:t>
      </w:r>
      <w:r>
        <w:rPr>
          <w:b/>
        </w:rPr>
        <w:t>]</w:t>
      </w:r>
    </w:p>
    <w:p w:rsidR="00C3597D" w:rsidRDefault="00C3597D" w:rsidP="00C3597D"/>
    <w:p w:rsidR="00C3597D" w:rsidRDefault="00C3597D" w:rsidP="00C3597D"/>
    <w:p w:rsidR="00C3597D" w:rsidRDefault="00C3597D" w:rsidP="00C3597D"/>
    <w:p w:rsidR="00C3597D" w:rsidRDefault="00C3597D" w:rsidP="00C3597D"/>
    <w:p w:rsidR="00C3597D" w:rsidRDefault="00C3597D" w:rsidP="00C3597D"/>
    <w:p w:rsidR="00C3597D" w:rsidRDefault="00C3597D" w:rsidP="00C3597D"/>
    <w:p w:rsidR="00C3597D" w:rsidRDefault="00C3597D" w:rsidP="00C3597D"/>
    <w:p w:rsidR="00C3597D" w:rsidRDefault="00C3597D" w:rsidP="00C3597D"/>
    <w:p w:rsidR="00C3597D" w:rsidRDefault="00C3597D" w:rsidP="00C3597D"/>
    <w:p w:rsidR="002972A8" w:rsidRDefault="002972A8" w:rsidP="002972A8">
      <w:pPr>
        <w:rPr>
          <w:rFonts w:ascii="Verdana" w:eastAsia="Times New Roman" w:hAnsi="Verdana" w:cs="Courier New"/>
          <w:b/>
          <w:color w:val="000000"/>
          <w:sz w:val="20"/>
          <w:szCs w:val="20"/>
          <w:u w:val="single"/>
          <w:lang w:eastAsia="en-IE"/>
        </w:rPr>
      </w:pPr>
      <w:r>
        <w:rPr>
          <w:rFonts w:ascii="Verdana" w:eastAsia="Times New Roman" w:hAnsi="Verdana" w:cs="Courier New"/>
          <w:b/>
          <w:color w:val="000000"/>
          <w:sz w:val="20"/>
          <w:szCs w:val="20"/>
          <w:u w:val="single"/>
          <w:lang w:eastAsia="en-IE"/>
        </w:rPr>
        <w:lastRenderedPageBreak/>
        <w:t xml:space="preserve">Analysis of Variance </w:t>
      </w:r>
      <w:r w:rsidRPr="00CA6D31">
        <w:rPr>
          <w:rFonts w:ascii="Verdana" w:eastAsia="Times New Roman" w:hAnsi="Verdana" w:cs="Courier New"/>
          <w:b/>
          <w:color w:val="000000"/>
          <w:sz w:val="20"/>
          <w:szCs w:val="20"/>
          <w:u w:val="single"/>
          <w:lang w:eastAsia="en-IE"/>
        </w:rPr>
        <w:t xml:space="preserve"> - Question </w:t>
      </w:r>
      <w:r>
        <w:rPr>
          <w:rFonts w:ascii="Verdana" w:eastAsia="Times New Roman" w:hAnsi="Verdana" w:cs="Courier New"/>
          <w:b/>
          <w:color w:val="000000"/>
          <w:sz w:val="20"/>
          <w:szCs w:val="20"/>
          <w:u w:val="single"/>
          <w:lang w:eastAsia="en-IE"/>
        </w:rPr>
        <w:t>3</w:t>
      </w:r>
      <w:r w:rsidRPr="00CA6D31">
        <w:rPr>
          <w:rFonts w:ascii="Verdana" w:eastAsia="Times New Roman" w:hAnsi="Verdana" w:cs="Courier New"/>
          <w:b/>
          <w:color w:val="000000"/>
          <w:sz w:val="20"/>
          <w:szCs w:val="20"/>
          <w:u w:val="single"/>
          <w:lang w:eastAsia="en-IE"/>
        </w:rPr>
        <w:t xml:space="preserve"> (</w:t>
      </w:r>
      <w:r>
        <w:rPr>
          <w:rFonts w:ascii="Verdana" w:eastAsia="Times New Roman" w:hAnsi="Verdana" w:cs="Courier New"/>
          <w:b/>
          <w:color w:val="000000"/>
          <w:sz w:val="20"/>
          <w:szCs w:val="20"/>
          <w:u w:val="single"/>
          <w:lang w:eastAsia="en-IE"/>
        </w:rPr>
        <w:t>7</w:t>
      </w:r>
      <w:r w:rsidRPr="00CA6D31">
        <w:rPr>
          <w:rFonts w:ascii="Verdana" w:eastAsia="Times New Roman" w:hAnsi="Verdana" w:cs="Courier New"/>
          <w:b/>
          <w:color w:val="000000"/>
          <w:sz w:val="20"/>
          <w:szCs w:val="20"/>
          <w:u w:val="single"/>
          <w:lang w:eastAsia="en-IE"/>
        </w:rPr>
        <w:t xml:space="preserve"> Marks)</w:t>
      </w:r>
    </w:p>
    <w:p w:rsidR="002972A8" w:rsidRPr="002972A8" w:rsidRDefault="002972A8" w:rsidP="00C3597D">
      <w:pPr>
        <w:rPr>
          <w:rFonts w:ascii="Verdana" w:eastAsia="Times New Roman" w:hAnsi="Verdana" w:cs="Courier New"/>
          <w:color w:val="000000"/>
          <w:sz w:val="20"/>
          <w:szCs w:val="20"/>
        </w:rPr>
      </w:pPr>
    </w:p>
    <w:p w:rsidR="00C3597D" w:rsidRPr="002972A8" w:rsidRDefault="00C3597D" w:rsidP="00C3597D">
      <w:pPr>
        <w:rPr>
          <w:rFonts w:ascii="Verdana" w:eastAsia="Times New Roman" w:hAnsi="Verdana" w:cs="Courier New"/>
          <w:color w:val="000000"/>
          <w:sz w:val="20"/>
          <w:szCs w:val="20"/>
        </w:rPr>
      </w:pPr>
      <w:r w:rsidRPr="002972A8">
        <w:rPr>
          <w:rFonts w:ascii="Verdana" w:eastAsia="Times New Roman" w:hAnsi="Verdana" w:cs="Courier New"/>
          <w:color w:val="000000"/>
          <w:sz w:val="20"/>
          <w:szCs w:val="20"/>
        </w:rPr>
        <w:t xml:space="preserve">Suppose you want to determine whether the brand of laundry detergent used and the temperature affects the amount of dirt removed from your laundry. </w:t>
      </w:r>
      <w:r w:rsidR="002972A8" w:rsidRPr="002972A8">
        <w:rPr>
          <w:rFonts w:ascii="Verdana" w:eastAsia="Times New Roman" w:hAnsi="Verdana" w:cs="Courier New"/>
          <w:color w:val="000000"/>
          <w:sz w:val="20"/>
          <w:szCs w:val="20"/>
        </w:rPr>
        <w:t>You are also interested in determining if there is an interaction between the two variables.</w:t>
      </w:r>
    </w:p>
    <w:p w:rsidR="00C3597D" w:rsidRPr="002972A8" w:rsidRDefault="00C3597D" w:rsidP="00C3597D">
      <w:pPr>
        <w:rPr>
          <w:rFonts w:ascii="Verdana" w:eastAsia="Times New Roman" w:hAnsi="Verdana" w:cs="Courier New"/>
          <w:color w:val="000000"/>
          <w:sz w:val="20"/>
          <w:szCs w:val="20"/>
        </w:rPr>
      </w:pPr>
      <w:r w:rsidRPr="002972A8">
        <w:rPr>
          <w:rFonts w:ascii="Verdana" w:eastAsia="Times New Roman" w:hAnsi="Verdana" w:cs="Courier New"/>
          <w:color w:val="000000"/>
          <w:sz w:val="20"/>
          <w:szCs w:val="20"/>
        </w:rPr>
        <w:t xml:space="preserve">To this end, you buy two different brand of detergent (“ </w:t>
      </w:r>
      <w:r w:rsidRPr="002972A8">
        <w:rPr>
          <w:rFonts w:ascii="Verdana" w:eastAsia="Times New Roman" w:hAnsi="Verdana" w:cs="Courier New"/>
          <w:b/>
          <w:i/>
          <w:color w:val="000000"/>
          <w:sz w:val="20"/>
          <w:szCs w:val="20"/>
        </w:rPr>
        <w:t>Super</w:t>
      </w:r>
      <w:r w:rsidRPr="002972A8">
        <w:rPr>
          <w:rFonts w:ascii="Verdana" w:eastAsia="Times New Roman" w:hAnsi="Verdana" w:cs="Courier New"/>
          <w:color w:val="000000"/>
          <w:sz w:val="20"/>
          <w:szCs w:val="20"/>
        </w:rPr>
        <w:t>” and “</w:t>
      </w:r>
      <w:r w:rsidRPr="002972A8">
        <w:rPr>
          <w:rFonts w:ascii="Verdana" w:eastAsia="Times New Roman" w:hAnsi="Verdana" w:cs="Courier New"/>
          <w:b/>
          <w:i/>
          <w:color w:val="000000"/>
          <w:sz w:val="20"/>
          <w:szCs w:val="20"/>
        </w:rPr>
        <w:t>Best</w:t>
      </w:r>
      <w:r w:rsidRPr="002972A8">
        <w:rPr>
          <w:rFonts w:ascii="Verdana" w:eastAsia="Times New Roman" w:hAnsi="Verdana" w:cs="Courier New"/>
          <w:color w:val="000000"/>
          <w:sz w:val="20"/>
          <w:szCs w:val="20"/>
        </w:rPr>
        <w:t>”) and choose three different temperature levels (“</w:t>
      </w:r>
      <w:r w:rsidRPr="002972A8">
        <w:rPr>
          <w:rFonts w:ascii="Verdana" w:eastAsia="Times New Roman" w:hAnsi="Verdana" w:cs="Courier New"/>
          <w:b/>
          <w:i/>
          <w:color w:val="000000"/>
          <w:sz w:val="20"/>
          <w:szCs w:val="20"/>
        </w:rPr>
        <w:t>cold</w:t>
      </w:r>
      <w:r w:rsidRPr="002972A8">
        <w:rPr>
          <w:rFonts w:ascii="Verdana" w:eastAsia="Times New Roman" w:hAnsi="Verdana" w:cs="Courier New"/>
          <w:color w:val="000000"/>
          <w:sz w:val="20"/>
          <w:szCs w:val="20"/>
        </w:rPr>
        <w:t>”, “</w:t>
      </w:r>
      <w:r w:rsidRPr="002972A8">
        <w:rPr>
          <w:rFonts w:ascii="Verdana" w:eastAsia="Times New Roman" w:hAnsi="Verdana" w:cs="Courier New"/>
          <w:b/>
          <w:i/>
          <w:color w:val="000000"/>
          <w:sz w:val="20"/>
          <w:szCs w:val="20"/>
        </w:rPr>
        <w:t>warm</w:t>
      </w:r>
      <w:r w:rsidRPr="002972A8">
        <w:rPr>
          <w:rFonts w:ascii="Verdana" w:eastAsia="Times New Roman" w:hAnsi="Verdana" w:cs="Courier New"/>
          <w:color w:val="000000"/>
          <w:sz w:val="20"/>
          <w:szCs w:val="20"/>
        </w:rPr>
        <w:t>”, and “</w:t>
      </w:r>
      <w:r w:rsidRPr="002972A8">
        <w:rPr>
          <w:rFonts w:ascii="Verdana" w:eastAsia="Times New Roman" w:hAnsi="Verdana" w:cs="Courier New"/>
          <w:b/>
          <w:i/>
          <w:color w:val="000000"/>
          <w:sz w:val="20"/>
          <w:szCs w:val="20"/>
        </w:rPr>
        <w:t>hot</w:t>
      </w:r>
      <w:r w:rsidRPr="002972A8">
        <w:rPr>
          <w:rFonts w:ascii="Verdana" w:eastAsia="Times New Roman" w:hAnsi="Verdana" w:cs="Courier New"/>
          <w:color w:val="000000"/>
          <w:sz w:val="20"/>
          <w:szCs w:val="20"/>
        </w:rPr>
        <w:t>”).</w:t>
      </w:r>
    </w:p>
    <w:p w:rsidR="00C3597D" w:rsidRDefault="00C3597D" w:rsidP="002972A8">
      <w:pPr>
        <w:jc w:val="center"/>
      </w:pPr>
      <w:r>
        <w:rPr>
          <w:noProof/>
          <w:lang w:eastAsia="en-IE"/>
        </w:rPr>
        <w:drawing>
          <wp:inline distT="0" distB="0" distL="0" distR="0" wp14:anchorId="76B9B5AD" wp14:editId="4D7BB05F">
            <wp:extent cx="3671248" cy="755845"/>
            <wp:effectExtent l="0" t="0" r="571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79091" cy="75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2972A8" w:rsidTr="002972A8">
        <w:tc>
          <w:tcPr>
            <w:tcW w:w="9242" w:type="dxa"/>
          </w:tcPr>
          <w:p w:rsidR="002972A8" w:rsidRDefault="002972A8" w:rsidP="002972A8">
            <w:pPr>
              <w:pStyle w:val="ListParagraph"/>
              <w:numPr>
                <w:ilvl w:val="0"/>
                <w:numId w:val="5"/>
              </w:numPr>
            </w:pPr>
            <w:r>
              <w:t>The Full Data is contained in X075</w:t>
            </w:r>
            <w:r>
              <w:t>.</w:t>
            </w:r>
          </w:p>
          <w:p w:rsidR="002972A8" w:rsidRDefault="002972A8" w:rsidP="002972A8">
            <w:pPr>
              <w:pStyle w:val="ListParagraph"/>
              <w:numPr>
                <w:ilvl w:val="0"/>
                <w:numId w:val="5"/>
              </w:numPr>
            </w:pPr>
            <w:r>
              <w:t>The grouping variables for Factor A and Factor B are contained in X055 and X060.</w:t>
            </w:r>
          </w:p>
          <w:p w:rsidR="002972A8" w:rsidRDefault="002972A8" w:rsidP="00C3597D"/>
        </w:tc>
      </w:tr>
    </w:tbl>
    <w:p w:rsidR="00C3597D" w:rsidRDefault="00C3597D" w:rsidP="00C3597D"/>
    <w:p w:rsidR="002972A8" w:rsidRDefault="002972A8" w:rsidP="00C3597D"/>
    <w:p w:rsidR="002972A8" w:rsidRPr="002972A8" w:rsidRDefault="002972A8" w:rsidP="002972A8">
      <w:pPr>
        <w:pStyle w:val="ListParagraph"/>
        <w:numPr>
          <w:ilvl w:val="0"/>
          <w:numId w:val="3"/>
        </w:numPr>
        <w:rPr>
          <w:rFonts w:ascii="Verdana" w:eastAsia="Times New Roman" w:hAnsi="Verdana" w:cs="Courier New"/>
          <w:color w:val="000000"/>
          <w:sz w:val="20"/>
          <w:szCs w:val="20"/>
        </w:rPr>
      </w:pPr>
      <w:r>
        <w:rPr>
          <w:rFonts w:ascii="Verdana" w:eastAsia="Times New Roman" w:hAnsi="Verdana" w:cs="Courier New"/>
          <w:color w:val="000000"/>
          <w:sz w:val="20"/>
          <w:szCs w:val="20"/>
        </w:rPr>
        <w:t xml:space="preserve">Write out the ANOVA table. </w:t>
      </w:r>
      <w:r w:rsidRPr="00E1694D">
        <w:rPr>
          <w:rFonts w:ascii="Verdana" w:eastAsia="Times New Roman" w:hAnsi="Verdana" w:cs="Courier New"/>
          <w:i/>
          <w:color w:val="000000"/>
          <w:sz w:val="20"/>
          <w:szCs w:val="20"/>
        </w:rPr>
        <w:t xml:space="preserve">You are not required to add the </w:t>
      </w:r>
      <w:r>
        <w:rPr>
          <w:rFonts w:ascii="Verdana" w:eastAsia="Times New Roman" w:hAnsi="Verdana" w:cs="Courier New"/>
          <w:i/>
          <w:color w:val="000000"/>
          <w:sz w:val="20"/>
          <w:szCs w:val="20"/>
        </w:rPr>
        <w:t>“</w:t>
      </w:r>
      <w:r w:rsidRPr="00E1694D">
        <w:rPr>
          <w:rFonts w:ascii="Verdana" w:eastAsia="Times New Roman" w:hAnsi="Verdana" w:cs="Courier New"/>
          <w:i/>
          <w:color w:val="000000"/>
          <w:sz w:val="20"/>
          <w:szCs w:val="20"/>
        </w:rPr>
        <w:t>Totals</w:t>
      </w:r>
      <w:r>
        <w:rPr>
          <w:rFonts w:ascii="Verdana" w:eastAsia="Times New Roman" w:hAnsi="Verdana" w:cs="Courier New"/>
          <w:i/>
          <w:color w:val="000000"/>
          <w:sz w:val="20"/>
          <w:szCs w:val="20"/>
        </w:rPr>
        <w:t>”</w:t>
      </w:r>
      <w:r w:rsidRPr="00E1694D">
        <w:rPr>
          <w:rFonts w:ascii="Verdana" w:eastAsia="Times New Roman" w:hAnsi="Verdana" w:cs="Courier New"/>
          <w:i/>
          <w:color w:val="000000"/>
          <w:sz w:val="20"/>
          <w:szCs w:val="20"/>
        </w:rPr>
        <w:t xml:space="preserve"> Row.</w:t>
      </w:r>
      <w:r>
        <w:rPr>
          <w:rFonts w:ascii="Verdana" w:eastAsia="Times New Roman" w:hAnsi="Verdana" w:cs="Courier New"/>
          <w:i/>
          <w:color w:val="000000"/>
          <w:sz w:val="20"/>
          <w:szCs w:val="20"/>
        </w:rPr>
        <w:t xml:space="preserve"> </w:t>
      </w:r>
    </w:p>
    <w:p w:rsidR="002972A8" w:rsidRPr="002972A8" w:rsidRDefault="002972A8" w:rsidP="002972A8">
      <w:pPr>
        <w:ind w:left="360"/>
        <w:rPr>
          <w:rFonts w:ascii="Verdana" w:eastAsia="Times New Roman" w:hAnsi="Verdana" w:cs="Courier New"/>
          <w:color w:val="000000"/>
          <w:sz w:val="20"/>
          <w:szCs w:val="20"/>
        </w:rPr>
      </w:pPr>
      <w:r>
        <w:t xml:space="preserve">        </w:t>
      </w:r>
      <w:r>
        <w:t>[4 Marks]</w:t>
      </w:r>
    </w:p>
    <w:p w:rsidR="002972A8" w:rsidRDefault="002972A8" w:rsidP="002972A8">
      <w:pPr>
        <w:pStyle w:val="ListParagraph"/>
        <w:rPr>
          <w:rFonts w:ascii="Verdana" w:eastAsia="Times New Roman" w:hAnsi="Verdana" w:cs="Courier New"/>
          <w:color w:val="000000"/>
          <w:sz w:val="20"/>
          <w:szCs w:val="20"/>
        </w:rPr>
      </w:pPr>
    </w:p>
    <w:p w:rsidR="002972A8" w:rsidRPr="00E1694D" w:rsidRDefault="002972A8" w:rsidP="002972A8">
      <w:pPr>
        <w:pStyle w:val="ListParagraph"/>
        <w:numPr>
          <w:ilvl w:val="0"/>
          <w:numId w:val="3"/>
        </w:numPr>
        <w:rPr>
          <w:rFonts w:ascii="Verdana" w:eastAsia="Times New Roman" w:hAnsi="Verdana" w:cs="Courier New"/>
          <w:color w:val="000000"/>
          <w:sz w:val="20"/>
          <w:szCs w:val="20"/>
        </w:rPr>
      </w:pPr>
      <w:r>
        <w:rPr>
          <w:rFonts w:ascii="Verdana" w:eastAsia="Times New Roman" w:hAnsi="Verdana" w:cs="Courier New"/>
          <w:color w:val="000000"/>
          <w:sz w:val="20"/>
          <w:szCs w:val="20"/>
        </w:rPr>
        <w:t>State whether or not each of the effects are statistically significant</w:t>
      </w:r>
      <w:r w:rsidRPr="00E1694D">
        <w:rPr>
          <w:rFonts w:ascii="Verdana" w:eastAsia="Times New Roman" w:hAnsi="Verdana" w:cs="Courier New"/>
          <w:color w:val="000000"/>
          <w:sz w:val="20"/>
          <w:szCs w:val="20"/>
        </w:rPr>
        <w:t>.</w:t>
      </w:r>
      <w:r>
        <w:rPr>
          <w:rFonts w:ascii="Verdana" w:eastAsia="Times New Roman" w:hAnsi="Verdana" w:cs="Courier New"/>
          <w:color w:val="000000"/>
          <w:sz w:val="20"/>
          <w:szCs w:val="20"/>
        </w:rPr>
        <w:t xml:space="preserve"> </w:t>
      </w:r>
      <w:r>
        <w:t>[</w:t>
      </w:r>
      <w:r>
        <w:t xml:space="preserve">3 </w:t>
      </w:r>
      <w:r>
        <w:t>Marks]</w:t>
      </w:r>
    </w:p>
    <w:p w:rsidR="002972A8" w:rsidRDefault="002972A8" w:rsidP="002972A8">
      <w:pPr>
        <w:pStyle w:val="ListParagraph"/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</w:pPr>
    </w:p>
    <w:p w:rsidR="002972A8" w:rsidRPr="004E7CD5" w:rsidRDefault="002972A8" w:rsidP="00C3597D"/>
    <w:p w:rsidR="004E7CD5" w:rsidRPr="004E7CD5" w:rsidRDefault="004E7CD5" w:rsidP="004E7CD5"/>
    <w:p w:rsidR="004E7CD5" w:rsidRDefault="004E7CD5" w:rsidP="004E7CD5">
      <w:pPr>
        <w:pStyle w:val="ListParagraph"/>
      </w:pPr>
    </w:p>
    <w:p w:rsidR="002972A8" w:rsidRDefault="002972A8" w:rsidP="004E7CD5">
      <w:pPr>
        <w:pStyle w:val="ListParagraph"/>
      </w:pPr>
    </w:p>
    <w:p w:rsidR="002972A8" w:rsidRDefault="002972A8" w:rsidP="004E7CD5">
      <w:pPr>
        <w:pStyle w:val="ListParagraph"/>
      </w:pPr>
    </w:p>
    <w:p w:rsidR="002972A8" w:rsidRDefault="002972A8" w:rsidP="004E7CD5">
      <w:pPr>
        <w:pStyle w:val="ListParagraph"/>
      </w:pPr>
    </w:p>
    <w:p w:rsidR="002972A8" w:rsidRDefault="002972A8" w:rsidP="004E7CD5">
      <w:pPr>
        <w:pStyle w:val="ListParagraph"/>
      </w:pPr>
    </w:p>
    <w:p w:rsidR="002972A8" w:rsidRDefault="002972A8" w:rsidP="004E7CD5">
      <w:pPr>
        <w:pStyle w:val="ListParagraph"/>
      </w:pPr>
    </w:p>
    <w:p w:rsidR="002972A8" w:rsidRDefault="002972A8" w:rsidP="004E7CD5">
      <w:pPr>
        <w:pStyle w:val="ListParagraph"/>
      </w:pPr>
    </w:p>
    <w:p w:rsidR="002972A8" w:rsidRDefault="002972A8" w:rsidP="004E7CD5">
      <w:pPr>
        <w:pStyle w:val="ListParagraph"/>
      </w:pPr>
    </w:p>
    <w:p w:rsidR="002972A8" w:rsidRDefault="002972A8" w:rsidP="004E7CD5">
      <w:pPr>
        <w:pStyle w:val="ListParagraph"/>
      </w:pPr>
    </w:p>
    <w:p w:rsidR="002972A8" w:rsidRDefault="002972A8" w:rsidP="004E7CD5">
      <w:pPr>
        <w:pStyle w:val="ListParagraph"/>
      </w:pPr>
    </w:p>
    <w:p w:rsidR="002972A8" w:rsidRDefault="002972A8" w:rsidP="004E7CD5">
      <w:pPr>
        <w:pStyle w:val="ListParagraph"/>
      </w:pPr>
    </w:p>
    <w:p w:rsidR="002972A8" w:rsidRDefault="002972A8" w:rsidP="004E7CD5">
      <w:pPr>
        <w:pStyle w:val="ListParagraph"/>
      </w:pPr>
    </w:p>
    <w:p w:rsidR="002972A8" w:rsidRDefault="002972A8" w:rsidP="004E7CD5">
      <w:pPr>
        <w:pStyle w:val="ListParagraph"/>
      </w:pPr>
    </w:p>
    <w:p w:rsidR="002972A8" w:rsidRDefault="002972A8" w:rsidP="004E7CD5">
      <w:pPr>
        <w:pStyle w:val="ListParagraph"/>
      </w:pPr>
    </w:p>
    <w:p w:rsidR="002972A8" w:rsidRDefault="002972A8" w:rsidP="004E7CD5">
      <w:pPr>
        <w:pStyle w:val="ListParagraph"/>
      </w:pPr>
    </w:p>
    <w:p w:rsidR="002972A8" w:rsidRPr="00644959" w:rsidRDefault="002972A8" w:rsidP="002972A8">
      <w:pPr>
        <w:rPr>
          <w:rFonts w:ascii="Verdana" w:eastAsia="Times New Roman" w:hAnsi="Verdana" w:cs="Courier New"/>
          <w:b/>
          <w:color w:val="000000"/>
          <w:sz w:val="20"/>
          <w:szCs w:val="20"/>
          <w:u w:val="single"/>
          <w:lang w:eastAsia="en-IE"/>
        </w:rPr>
      </w:pPr>
      <w:r>
        <w:rPr>
          <w:rFonts w:ascii="Verdana" w:eastAsia="Times New Roman" w:hAnsi="Verdana" w:cs="Courier New"/>
          <w:b/>
          <w:color w:val="000000"/>
          <w:sz w:val="20"/>
          <w:szCs w:val="20"/>
          <w:u w:val="single"/>
          <w:lang w:eastAsia="en-IE"/>
        </w:rPr>
        <w:lastRenderedPageBreak/>
        <w:t>Testing Normality</w:t>
      </w:r>
      <w:r w:rsidRPr="00644959">
        <w:rPr>
          <w:rFonts w:ascii="Verdana" w:eastAsia="Times New Roman" w:hAnsi="Verdana" w:cs="Courier New"/>
          <w:b/>
          <w:color w:val="000000"/>
          <w:sz w:val="20"/>
          <w:szCs w:val="20"/>
          <w:u w:val="single"/>
          <w:lang w:eastAsia="en-IE"/>
        </w:rPr>
        <w:t xml:space="preserve"> - Question </w:t>
      </w:r>
      <w:r>
        <w:rPr>
          <w:rFonts w:ascii="Verdana" w:eastAsia="Times New Roman" w:hAnsi="Verdana" w:cs="Courier New"/>
          <w:b/>
          <w:color w:val="000000"/>
          <w:sz w:val="20"/>
          <w:szCs w:val="20"/>
          <w:u w:val="single"/>
          <w:lang w:eastAsia="en-IE"/>
        </w:rPr>
        <w:t>4</w:t>
      </w:r>
      <w:r>
        <w:rPr>
          <w:rFonts w:ascii="Verdana" w:eastAsia="Times New Roman" w:hAnsi="Verdana" w:cs="Courier New"/>
          <w:b/>
          <w:color w:val="000000"/>
          <w:sz w:val="20"/>
          <w:szCs w:val="20"/>
          <w:u w:val="single"/>
          <w:lang w:eastAsia="en-IE"/>
        </w:rPr>
        <w:t xml:space="preserve"> </w:t>
      </w:r>
      <w:r w:rsidRPr="00644959">
        <w:rPr>
          <w:rFonts w:ascii="Verdana" w:eastAsia="Times New Roman" w:hAnsi="Verdana" w:cs="Courier New"/>
          <w:b/>
          <w:color w:val="000000"/>
          <w:sz w:val="20"/>
          <w:szCs w:val="20"/>
          <w:u w:val="single"/>
          <w:lang w:eastAsia="en-IE"/>
        </w:rPr>
        <w:t>(</w:t>
      </w:r>
      <w:r>
        <w:rPr>
          <w:rFonts w:ascii="Verdana" w:eastAsia="Times New Roman" w:hAnsi="Verdana" w:cs="Courier New"/>
          <w:b/>
          <w:color w:val="000000"/>
          <w:sz w:val="20"/>
          <w:szCs w:val="20"/>
          <w:u w:val="single"/>
        </w:rPr>
        <w:t>2</w:t>
      </w:r>
      <w:r w:rsidRPr="00644959">
        <w:rPr>
          <w:rFonts w:ascii="Verdana" w:eastAsia="Times New Roman" w:hAnsi="Verdana" w:cs="Courier New"/>
          <w:b/>
          <w:color w:val="000000"/>
          <w:sz w:val="20"/>
          <w:szCs w:val="20"/>
          <w:u w:val="single"/>
          <w:lang w:eastAsia="en-IE"/>
        </w:rPr>
        <w:t xml:space="preserve"> Marks)</w:t>
      </w:r>
    </w:p>
    <w:p w:rsidR="00EB0CC6" w:rsidRDefault="00EB0CC6" w:rsidP="002972A8">
      <w:pPr>
        <w:rPr>
          <w:rFonts w:ascii="Verdana" w:eastAsia="Times New Roman" w:hAnsi="Verdana" w:cs="Courier New"/>
          <w:color w:val="000000"/>
          <w:sz w:val="20"/>
          <w:szCs w:val="20"/>
        </w:rPr>
      </w:pPr>
      <w:r w:rsidRPr="00EB0CC6">
        <w:rPr>
          <w:rFonts w:ascii="Verdana" w:eastAsia="Times New Roman" w:hAnsi="Verdana" w:cs="Courier New"/>
          <w:color w:val="000000"/>
          <w:sz w:val="20"/>
          <w:szCs w:val="20"/>
        </w:rPr>
        <w:t>The Puromycin data set contains d</w:t>
      </w:r>
      <w:r w:rsidRPr="00EB0CC6">
        <w:rPr>
          <w:rFonts w:ascii="Verdana" w:eastAsia="Times New Roman" w:hAnsi="Verdana" w:cs="Courier New"/>
          <w:color w:val="000000"/>
          <w:sz w:val="20"/>
          <w:szCs w:val="20"/>
        </w:rPr>
        <w:t xml:space="preserve">ata on the velocity of an enzymatic reaction were obtained by Treloar (1974). </w:t>
      </w:r>
    </w:p>
    <w:p w:rsidR="00EB0CC6" w:rsidRDefault="00EB0CC6" w:rsidP="00EB0CC6">
      <w:pPr>
        <w:rPr>
          <w:rFonts w:ascii="Verdana" w:eastAsia="Times New Roman" w:hAnsi="Verdana" w:cs="Courier New"/>
          <w:color w:val="000000"/>
          <w:sz w:val="20"/>
          <w:szCs w:val="20"/>
        </w:rPr>
      </w:pPr>
      <w:r w:rsidRPr="00EB0CC6">
        <w:rPr>
          <w:rFonts w:ascii="Verdana" w:eastAsia="Times New Roman" w:hAnsi="Verdana" w:cs="Courier New"/>
          <w:color w:val="000000"/>
          <w:sz w:val="20"/>
          <w:szCs w:val="20"/>
        </w:rPr>
        <w:t xml:space="preserve">The number of counts per minute of radioactive product from the reaction was measured as a function of substrate concentration in parts per million (ppm) and from these counts the initial rate (or velocity) of the reaction was calculated (counts/min/min). </w:t>
      </w:r>
    </w:p>
    <w:p w:rsidR="00EB0CC6" w:rsidRPr="00EB0CC6" w:rsidRDefault="00EB0CC6" w:rsidP="00EB0CC6">
      <w:pPr>
        <w:rPr>
          <w:rFonts w:ascii="Verdana" w:eastAsia="Times New Roman" w:hAnsi="Verdana" w:cs="Courier New"/>
          <w:color w:val="000000"/>
          <w:sz w:val="20"/>
          <w:szCs w:val="20"/>
        </w:rPr>
      </w:pPr>
      <w:r w:rsidRPr="00EB0CC6">
        <w:rPr>
          <w:rFonts w:ascii="Verdana" w:eastAsia="Times New Roman" w:hAnsi="Verdana" w:cs="Courier New"/>
          <w:color w:val="000000"/>
          <w:sz w:val="20"/>
          <w:szCs w:val="20"/>
        </w:rPr>
        <w:t>The experiment was conducted once with the enzyme treated with Puromycin, and once with the enzyme untreated.</w:t>
      </w:r>
    </w:p>
    <w:p w:rsidR="00EB0CC6" w:rsidRPr="00EB0CC6" w:rsidRDefault="00EB0CC6" w:rsidP="002972A8">
      <w:pPr>
        <w:rPr>
          <w:rFonts w:ascii="Verdana" w:eastAsia="Times New Roman" w:hAnsi="Verdana" w:cs="Courier New"/>
          <w:color w:val="000000"/>
          <w:sz w:val="20"/>
          <w:szCs w:val="20"/>
        </w:rPr>
      </w:pPr>
      <w:r w:rsidRPr="00EB0CC6">
        <w:rPr>
          <w:rFonts w:ascii="Verdana" w:eastAsia="Times New Roman" w:hAnsi="Verdana" w:cs="Courier New"/>
          <w:color w:val="000000"/>
          <w:sz w:val="20"/>
          <w:szCs w:val="20"/>
        </w:rPr>
        <w:t>We are interested in determining if the data for the</w:t>
      </w:r>
      <w:r w:rsidRPr="00EB0CC6">
        <w:rPr>
          <w:rFonts w:ascii="Verdana" w:eastAsia="Times New Roman" w:hAnsi="Verdana" w:cs="Courier New"/>
          <w:b/>
          <w:i/>
          <w:color w:val="000000"/>
          <w:sz w:val="20"/>
          <w:szCs w:val="20"/>
        </w:rPr>
        <w:t xml:space="preserve"> conc</w:t>
      </w:r>
      <w:r w:rsidRPr="00EB0CC6">
        <w:rPr>
          <w:rFonts w:ascii="Verdana" w:eastAsia="Times New Roman" w:hAnsi="Verdana" w:cs="Courier New"/>
          <w:color w:val="000000"/>
          <w:sz w:val="20"/>
          <w:szCs w:val="20"/>
        </w:rPr>
        <w:t xml:space="preserve"> variable is normally distributed.</w:t>
      </w:r>
    </w:p>
    <w:p w:rsidR="002972A8" w:rsidRDefault="002972A8" w:rsidP="002972A8">
      <w:pPr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</w:pPr>
      <w:r w:rsidRPr="005F4546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 xml:space="preserve">The values for </w:t>
      </w:r>
      <w:r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>this data set can be found</w:t>
      </w:r>
      <w:r w:rsidR="00EB0CC6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 xml:space="preserve"> here</w:t>
      </w:r>
      <w:r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>:</w:t>
      </w:r>
    </w:p>
    <w:p w:rsidR="002972A8" w:rsidRPr="005F4546" w:rsidRDefault="002972A8" w:rsidP="002972A8">
      <w:pPr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</w:pP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675"/>
        <w:gridCol w:w="1134"/>
        <w:gridCol w:w="2311"/>
      </w:tblGrid>
      <w:tr w:rsidR="002972A8" w:rsidTr="0082443F">
        <w:tc>
          <w:tcPr>
            <w:tcW w:w="675" w:type="dxa"/>
          </w:tcPr>
          <w:p w:rsidR="002972A8" w:rsidRDefault="002972A8" w:rsidP="0082443F">
            <w:pPr>
              <w:jc w:val="center"/>
              <w:rPr>
                <w:rFonts w:ascii="Verdana" w:eastAsia="Times New Roman" w:hAnsi="Verdana" w:cs="Courier New"/>
                <w:color w:val="000000"/>
                <w:sz w:val="20"/>
                <w:szCs w:val="20"/>
                <w:lang w:eastAsia="en-IE"/>
              </w:rPr>
            </w:pPr>
          </w:p>
        </w:tc>
        <w:tc>
          <w:tcPr>
            <w:tcW w:w="1134" w:type="dxa"/>
          </w:tcPr>
          <w:p w:rsidR="002972A8" w:rsidRDefault="002972A8" w:rsidP="0082443F">
            <w:pPr>
              <w:jc w:val="center"/>
              <w:rPr>
                <w:rFonts w:ascii="Verdana" w:eastAsia="Times New Roman" w:hAnsi="Verdana" w:cs="Courier New"/>
                <w:color w:val="000000"/>
                <w:sz w:val="20"/>
                <w:szCs w:val="20"/>
                <w:lang w:eastAsia="en-IE"/>
              </w:rPr>
            </w:pPr>
            <w:r>
              <w:rPr>
                <w:rFonts w:ascii="Verdana" w:eastAsia="Times New Roman" w:hAnsi="Verdana" w:cs="Courier New"/>
                <w:color w:val="000000"/>
                <w:sz w:val="20"/>
                <w:szCs w:val="20"/>
                <w:lang w:eastAsia="en-IE"/>
              </w:rPr>
              <w:t>Variable</w:t>
            </w:r>
          </w:p>
        </w:tc>
        <w:tc>
          <w:tcPr>
            <w:tcW w:w="2311" w:type="dxa"/>
          </w:tcPr>
          <w:p w:rsidR="002972A8" w:rsidRDefault="002972A8" w:rsidP="0082443F">
            <w:pPr>
              <w:jc w:val="center"/>
              <w:rPr>
                <w:rFonts w:ascii="Verdana" w:eastAsia="Times New Roman" w:hAnsi="Verdana" w:cs="Courier New"/>
                <w:color w:val="000000"/>
                <w:sz w:val="20"/>
                <w:szCs w:val="20"/>
                <w:lang w:eastAsia="en-IE"/>
              </w:rPr>
            </w:pPr>
            <w:r>
              <w:rPr>
                <w:rFonts w:ascii="Verdana" w:eastAsia="Times New Roman" w:hAnsi="Verdana" w:cs="Courier New"/>
                <w:color w:val="000000"/>
                <w:sz w:val="20"/>
                <w:szCs w:val="20"/>
                <w:lang w:eastAsia="en-IE"/>
              </w:rPr>
              <w:t>Data Set</w:t>
            </w:r>
          </w:p>
        </w:tc>
      </w:tr>
      <w:tr w:rsidR="002972A8" w:rsidTr="0082443F">
        <w:tc>
          <w:tcPr>
            <w:tcW w:w="675" w:type="dxa"/>
          </w:tcPr>
          <w:p w:rsidR="002972A8" w:rsidRDefault="002972A8" w:rsidP="0082443F">
            <w:pPr>
              <w:jc w:val="center"/>
              <w:rPr>
                <w:rFonts w:ascii="Verdana" w:eastAsia="Times New Roman" w:hAnsi="Verdana" w:cs="Courier New"/>
                <w:color w:val="000000"/>
                <w:sz w:val="20"/>
                <w:szCs w:val="20"/>
                <w:lang w:eastAsia="en-IE"/>
              </w:rPr>
            </w:pPr>
            <w:r>
              <w:rPr>
                <w:rFonts w:ascii="Verdana" w:eastAsia="Times New Roman" w:hAnsi="Verdana" w:cs="Courier New"/>
                <w:color w:val="000000"/>
                <w:sz w:val="20"/>
                <w:szCs w:val="20"/>
                <w:lang w:eastAsia="en-IE"/>
              </w:rPr>
              <w:t>1</w:t>
            </w:r>
          </w:p>
        </w:tc>
        <w:tc>
          <w:tcPr>
            <w:tcW w:w="1134" w:type="dxa"/>
          </w:tcPr>
          <w:p w:rsidR="002972A8" w:rsidRPr="00EB0CC6" w:rsidRDefault="00EB0CC6" w:rsidP="0082443F">
            <w:pPr>
              <w:jc w:val="center"/>
              <w:rPr>
                <w:rFonts w:ascii="Verdana" w:eastAsia="Times New Roman" w:hAnsi="Verdana" w:cs="Courier New"/>
                <w:b/>
                <w:i/>
                <w:color w:val="000000"/>
                <w:sz w:val="20"/>
                <w:szCs w:val="20"/>
                <w:lang w:eastAsia="en-IE"/>
              </w:rPr>
            </w:pPr>
            <w:r w:rsidRPr="00EB0CC6">
              <w:rPr>
                <w:rFonts w:ascii="Verdana" w:eastAsia="Times New Roman" w:hAnsi="Verdana" w:cs="Courier New"/>
                <w:b/>
                <w:i/>
                <w:color w:val="000000"/>
                <w:sz w:val="20"/>
                <w:szCs w:val="20"/>
              </w:rPr>
              <w:t>conc</w:t>
            </w:r>
          </w:p>
        </w:tc>
        <w:tc>
          <w:tcPr>
            <w:tcW w:w="2311" w:type="dxa"/>
          </w:tcPr>
          <w:p w:rsidR="002972A8" w:rsidRDefault="002972A8" w:rsidP="00EB0CC6">
            <w:pPr>
              <w:jc w:val="center"/>
              <w:rPr>
                <w:rFonts w:ascii="Verdana" w:eastAsia="Times New Roman" w:hAnsi="Verdana" w:cs="Courier New"/>
                <w:color w:val="000000"/>
                <w:sz w:val="20"/>
                <w:szCs w:val="20"/>
                <w:lang w:eastAsia="en-IE"/>
              </w:rPr>
            </w:pPr>
            <w:r>
              <w:rPr>
                <w:rFonts w:ascii="Verdana" w:eastAsia="Times New Roman" w:hAnsi="Verdana" w:cs="Courier New"/>
                <w:color w:val="000000"/>
                <w:sz w:val="20"/>
                <w:szCs w:val="20"/>
              </w:rPr>
              <w:t>X</w:t>
            </w:r>
            <w:r w:rsidR="00EB0CC6">
              <w:rPr>
                <w:rFonts w:ascii="Verdana" w:eastAsia="Times New Roman" w:hAnsi="Verdana" w:cs="Courier New"/>
                <w:color w:val="000000"/>
                <w:sz w:val="20"/>
                <w:szCs w:val="20"/>
              </w:rPr>
              <w:t>087</w:t>
            </w:r>
          </w:p>
        </w:tc>
      </w:tr>
      <w:tr w:rsidR="002972A8" w:rsidTr="002972A8">
        <w:trPr>
          <w:trHeight w:val="227"/>
        </w:trPr>
        <w:tc>
          <w:tcPr>
            <w:tcW w:w="675" w:type="dxa"/>
          </w:tcPr>
          <w:p w:rsidR="002972A8" w:rsidRDefault="002972A8" w:rsidP="0082443F">
            <w:pPr>
              <w:jc w:val="center"/>
              <w:rPr>
                <w:rFonts w:ascii="Verdana" w:eastAsia="Times New Roman" w:hAnsi="Verdana" w:cs="Courier New"/>
                <w:color w:val="000000"/>
                <w:sz w:val="20"/>
                <w:szCs w:val="20"/>
                <w:lang w:eastAsia="en-IE"/>
              </w:rPr>
            </w:pPr>
          </w:p>
        </w:tc>
        <w:tc>
          <w:tcPr>
            <w:tcW w:w="1134" w:type="dxa"/>
          </w:tcPr>
          <w:p w:rsidR="002972A8" w:rsidRDefault="002972A8" w:rsidP="0082443F">
            <w:pPr>
              <w:jc w:val="center"/>
              <w:rPr>
                <w:rFonts w:ascii="Verdana" w:eastAsia="Times New Roman" w:hAnsi="Verdana" w:cs="Courier New"/>
                <w:color w:val="000000"/>
                <w:sz w:val="20"/>
                <w:szCs w:val="20"/>
                <w:lang w:eastAsia="en-IE"/>
              </w:rPr>
            </w:pPr>
          </w:p>
        </w:tc>
        <w:tc>
          <w:tcPr>
            <w:tcW w:w="2311" w:type="dxa"/>
          </w:tcPr>
          <w:p w:rsidR="002972A8" w:rsidRDefault="002972A8" w:rsidP="0082443F">
            <w:pPr>
              <w:jc w:val="center"/>
              <w:rPr>
                <w:rFonts w:ascii="Verdana" w:eastAsia="Times New Roman" w:hAnsi="Verdana" w:cs="Courier New"/>
                <w:color w:val="000000"/>
                <w:sz w:val="20"/>
                <w:szCs w:val="20"/>
                <w:lang w:eastAsia="en-IE"/>
              </w:rPr>
            </w:pPr>
          </w:p>
        </w:tc>
      </w:tr>
    </w:tbl>
    <w:p w:rsidR="002972A8" w:rsidRDefault="002972A8" w:rsidP="002972A8">
      <w:pPr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</w:pPr>
    </w:p>
    <w:p w:rsidR="002972A8" w:rsidRDefault="002972A8" w:rsidP="002972A8">
      <w:pPr>
        <w:rPr>
          <w:rFonts w:ascii="Verdana" w:eastAsia="Times New Roman" w:hAnsi="Verdana" w:cs="Courier New"/>
          <w:b/>
          <w:noProof/>
          <w:color w:val="000000"/>
          <w:sz w:val="20"/>
          <w:szCs w:val="20"/>
          <w:lang w:eastAsia="en-IE"/>
        </w:rPr>
      </w:pPr>
      <w:r>
        <w:rPr>
          <w:rFonts w:ascii="Verdana" w:eastAsia="Times New Roman" w:hAnsi="Verdana" w:cs="Courier New"/>
          <w:color w:val="000000"/>
          <w:sz w:val="20"/>
          <w:szCs w:val="20"/>
        </w:rPr>
        <w:t xml:space="preserve">Answer the </w:t>
      </w:r>
      <w:r w:rsidRPr="00644959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 xml:space="preserve">following </w:t>
      </w:r>
      <w:r>
        <w:rPr>
          <w:rFonts w:ascii="Verdana" w:eastAsia="Times New Roman" w:hAnsi="Verdana" w:cs="Courier New"/>
          <w:color w:val="000000"/>
          <w:sz w:val="20"/>
          <w:szCs w:val="20"/>
        </w:rPr>
        <w:t xml:space="preserve">questions. </w:t>
      </w:r>
    </w:p>
    <w:p w:rsidR="002972A8" w:rsidRDefault="002972A8" w:rsidP="002972A8">
      <w:pPr>
        <w:pStyle w:val="ListParagraph"/>
        <w:numPr>
          <w:ilvl w:val="0"/>
          <w:numId w:val="4"/>
        </w:numPr>
        <w:rPr>
          <w:rFonts w:ascii="Verdana" w:eastAsia="Times New Roman" w:hAnsi="Verdana" w:cs="Courier New"/>
          <w:color w:val="000000"/>
          <w:sz w:val="20"/>
          <w:szCs w:val="20"/>
        </w:rPr>
      </w:pPr>
      <w:r w:rsidRPr="00E1694D">
        <w:rPr>
          <w:rFonts w:ascii="Verdana" w:eastAsia="Times New Roman" w:hAnsi="Verdana" w:cs="Courier New"/>
          <w:color w:val="000000"/>
          <w:sz w:val="20"/>
          <w:szCs w:val="20"/>
        </w:rPr>
        <w:t xml:space="preserve">Use a graphical procedure was carried out to determine whether or not the data set </w:t>
      </w:r>
      <w:r w:rsidR="00EB0CC6" w:rsidRPr="00EB0CC6">
        <w:rPr>
          <w:rFonts w:ascii="Verdana" w:eastAsia="Times New Roman" w:hAnsi="Verdana" w:cs="Courier New"/>
          <w:b/>
          <w:i/>
          <w:color w:val="000000"/>
          <w:sz w:val="20"/>
          <w:szCs w:val="20"/>
        </w:rPr>
        <w:t xml:space="preserve">conc </w:t>
      </w:r>
      <w:r w:rsidRPr="00E1694D">
        <w:rPr>
          <w:rFonts w:ascii="Verdana" w:eastAsia="Times New Roman" w:hAnsi="Verdana" w:cs="Courier New"/>
          <w:color w:val="000000"/>
          <w:sz w:val="20"/>
          <w:szCs w:val="20"/>
        </w:rPr>
        <w:t xml:space="preserve"> is normally distributed. </w:t>
      </w:r>
      <w:r>
        <w:rPr>
          <w:rFonts w:ascii="Verdana" w:eastAsia="Times New Roman" w:hAnsi="Verdana" w:cs="Courier New"/>
          <w:color w:val="000000"/>
          <w:sz w:val="20"/>
          <w:szCs w:val="20"/>
        </w:rPr>
        <w:t xml:space="preserve">Sketch your output. </w:t>
      </w:r>
      <w:r w:rsidRPr="00E1694D">
        <w:rPr>
          <w:rFonts w:ascii="Verdana" w:eastAsia="Times New Roman" w:hAnsi="Verdana" w:cs="Courier New"/>
          <w:color w:val="000000"/>
          <w:sz w:val="20"/>
          <w:szCs w:val="20"/>
        </w:rPr>
        <w:t>[1 Mark]</w:t>
      </w:r>
    </w:p>
    <w:p w:rsidR="002972A8" w:rsidRPr="00E1694D" w:rsidRDefault="002972A8" w:rsidP="002972A8">
      <w:pPr>
        <w:pStyle w:val="ListParagraph"/>
        <w:rPr>
          <w:rFonts w:ascii="Verdana" w:eastAsia="Times New Roman" w:hAnsi="Verdana" w:cs="Courier New"/>
          <w:color w:val="000000"/>
          <w:sz w:val="20"/>
          <w:szCs w:val="20"/>
        </w:rPr>
      </w:pPr>
    </w:p>
    <w:p w:rsidR="002972A8" w:rsidRDefault="002972A8" w:rsidP="002972A8">
      <w:pPr>
        <w:pStyle w:val="ListParagraph"/>
        <w:numPr>
          <w:ilvl w:val="0"/>
          <w:numId w:val="4"/>
        </w:numPr>
        <w:rPr>
          <w:rFonts w:ascii="Verdana" w:eastAsia="Times New Roman" w:hAnsi="Verdana" w:cs="Courier New"/>
          <w:color w:val="000000"/>
          <w:sz w:val="20"/>
          <w:szCs w:val="20"/>
        </w:rPr>
      </w:pPr>
      <w:r w:rsidRPr="00E1694D">
        <w:rPr>
          <w:rFonts w:ascii="Verdana" w:eastAsia="Times New Roman" w:hAnsi="Verdana" w:cs="Courier New"/>
          <w:color w:val="000000"/>
          <w:sz w:val="20"/>
          <w:szCs w:val="20"/>
        </w:rPr>
        <w:t xml:space="preserve">Perform a formal hypothesis test for testing the normality of data set </w:t>
      </w:r>
      <w:r w:rsidR="00EB0CC6" w:rsidRPr="00EB0CC6">
        <w:rPr>
          <w:rFonts w:ascii="Verdana" w:eastAsia="Times New Roman" w:hAnsi="Verdana" w:cs="Courier New"/>
          <w:b/>
          <w:i/>
          <w:color w:val="000000"/>
          <w:sz w:val="20"/>
          <w:szCs w:val="20"/>
        </w:rPr>
        <w:t>conc</w:t>
      </w:r>
      <w:r w:rsidRPr="00E1694D">
        <w:rPr>
          <w:rFonts w:ascii="Verdana" w:eastAsia="Times New Roman" w:hAnsi="Verdana" w:cs="Courier New"/>
          <w:color w:val="000000"/>
          <w:sz w:val="20"/>
          <w:szCs w:val="20"/>
        </w:rPr>
        <w:t>.  State your null and alternative hypothesis. [1 Mark]</w:t>
      </w:r>
    </w:p>
    <w:p w:rsidR="002972A8" w:rsidRDefault="002972A8" w:rsidP="002972A8">
      <w:pPr>
        <w:pStyle w:val="ListParagraph"/>
        <w:rPr>
          <w:rFonts w:ascii="Verdana" w:eastAsia="Times New Roman" w:hAnsi="Verdana" w:cs="Courier New"/>
          <w:color w:val="000000"/>
          <w:sz w:val="20"/>
          <w:szCs w:val="20"/>
        </w:rPr>
      </w:pPr>
    </w:p>
    <w:p w:rsidR="002972A8" w:rsidRDefault="002972A8" w:rsidP="004E7CD5">
      <w:pPr>
        <w:pStyle w:val="ListParagraph"/>
      </w:pPr>
    </w:p>
    <w:sectPr w:rsidR="002972A8" w:rsidSect="00AF75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0A6FE8"/>
    <w:multiLevelType w:val="hybridMultilevel"/>
    <w:tmpl w:val="FAC2A10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692EE4"/>
    <w:multiLevelType w:val="hybridMultilevel"/>
    <w:tmpl w:val="5C8E236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BF4B73"/>
    <w:multiLevelType w:val="hybridMultilevel"/>
    <w:tmpl w:val="96EA0FA0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B6F09A6"/>
    <w:multiLevelType w:val="hybridMultilevel"/>
    <w:tmpl w:val="8BC0A65E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89C3AE1"/>
    <w:multiLevelType w:val="hybridMultilevel"/>
    <w:tmpl w:val="9BEC198E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7CD5"/>
    <w:rsid w:val="002972A8"/>
    <w:rsid w:val="004635B4"/>
    <w:rsid w:val="004E7CD5"/>
    <w:rsid w:val="006C2FED"/>
    <w:rsid w:val="00AF6BE6"/>
    <w:rsid w:val="00C3597D"/>
    <w:rsid w:val="00EB0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7C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E7C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E7CD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E7C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7CD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7C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E7C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E7CD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E7C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7CD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4</Pages>
  <Words>484</Words>
  <Characters>2763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Limerick</Company>
  <LinksUpToDate>false</LinksUpToDate>
  <CharactersWithSpaces>3241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ULStaff</dc:creator>
  <cp:lastModifiedBy>ULStaff</cp:lastModifiedBy>
  <cp:revision>2</cp:revision>
  <cp:lastPrinted>2015-11-18T12:46:00Z</cp:lastPrinted>
  <dcterms:created xsi:type="dcterms:W3CDTF">2015-11-18T11:55:00Z</dcterms:created>
  <dcterms:modified xsi:type="dcterms:W3CDTF">2015-11-18T14:17:00Z</dcterms:modified>
</cp:coreProperties>
</file>