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6C" w:rsidRDefault="008A58E9" w:rsidP="008A58E9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8A58E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 xml:space="preserve">MA4605 </w:t>
      </w:r>
      <w:proofErr w:type="spellStart"/>
      <w:r w:rsidR="00DD7A2C" w:rsidRPr="00DD7A2C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Chemometrics</w:t>
      </w:r>
      <w:proofErr w:type="spellEnd"/>
      <w:r w:rsidR="00DD7A2C" w:rsidRPr="00DD7A2C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 xml:space="preserve"> </w:t>
      </w:r>
      <w:r w:rsidRPr="008A58E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–</w:t>
      </w:r>
      <w:r w:rsidR="00DD7A2C" w:rsidRPr="00DD7A2C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 xml:space="preserve"> </w:t>
      </w:r>
      <w:r w:rsidRPr="008A58E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 xml:space="preserve">Lecture </w:t>
      </w:r>
      <w:r w:rsidR="00D2634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9A</w:t>
      </w:r>
      <w:r w:rsidRPr="008A58E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 xml:space="preserve"> </w:t>
      </w:r>
      <w:r w:rsidR="00DD7A2C" w:rsidRPr="00DD7A2C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Linear Models</w:t>
      </w:r>
      <w:r w:rsidR="00DD7A2C" w:rsidRPr="00DD7A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DD7A2C" w:rsidRPr="00DD7A2C">
        <w:rPr>
          <w:rFonts w:ascii="Times New Roman" w:eastAsia="Times New Roman" w:hAnsi="Times New Roman" w:cs="Times New Roman"/>
          <w:sz w:val="24"/>
          <w:szCs w:val="24"/>
        </w:rPr>
        <w:br/>
      </w:r>
      <w:r w:rsidR="00DD7A2C" w:rsidRPr="00DD7A2C">
        <w:rPr>
          <w:rFonts w:ascii="Times New Roman" w:eastAsia="Times New Roman" w:hAnsi="Times New Roman" w:cs="Times New Roman"/>
          <w:sz w:val="24"/>
          <w:szCs w:val="24"/>
        </w:rPr>
        <w:br/>
      </w:r>
      <w:r w:rsidR="00DD7A2C" w:rsidRPr="00DD7A2C">
        <w:rPr>
          <w:rFonts w:ascii="Verdana" w:eastAsia="Times New Roman" w:hAnsi="Verdana" w:cs="Times New Roman"/>
          <w:sz w:val="24"/>
          <w:szCs w:val="24"/>
        </w:rPr>
        <w:br/>
      </w:r>
      <w:r w:rsidR="00DD7A2C" w:rsidRPr="00DD7A2C">
        <w:rPr>
          <w:rFonts w:ascii="Verdana" w:eastAsia="Times New Roman" w:hAnsi="Verdana" w:cs="Times New Roman"/>
          <w:sz w:val="24"/>
          <w:szCs w:val="24"/>
        </w:rPr>
        <w:br/>
      </w:r>
      <w:r w:rsidRPr="008A58E9">
        <w:rPr>
          <w:rFonts w:ascii="Verdana" w:eastAsia="Times New Roman" w:hAnsi="Verdana" w:cs="Arial"/>
          <w:b/>
          <w:color w:val="000000"/>
          <w:sz w:val="24"/>
          <w:szCs w:val="24"/>
          <w:u w:val="single"/>
        </w:rPr>
        <w:t>Confidence Intervals for Regression Coefficients</w:t>
      </w:r>
      <w:r w:rsidR="00DD7A2C" w:rsidRPr="00DD7A2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2AEF" w:rsidRDefault="000F2AEF" w:rsidP="008A58E9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0F2AEF">
        <w:rPr>
          <w:rFonts w:ascii="Verdana" w:eastAsia="Times New Roman" w:hAnsi="Verdana" w:cs="Arial"/>
          <w:color w:val="000000"/>
          <w:sz w:val="24"/>
          <w:szCs w:val="24"/>
        </w:rPr>
        <w:t xml:space="preserve">In the </w:t>
      </w:r>
      <w:r w:rsidR="00B5406C">
        <w:rPr>
          <w:rFonts w:ascii="Verdana" w:eastAsia="Times New Roman" w:hAnsi="Verdana" w:cs="Arial"/>
          <w:color w:val="000000"/>
          <w:sz w:val="24"/>
          <w:szCs w:val="24"/>
        </w:rPr>
        <w:t>l</w:t>
      </w:r>
      <w:r w:rsidRPr="000F2AEF">
        <w:rPr>
          <w:rFonts w:ascii="Verdana" w:eastAsia="Times New Roman" w:hAnsi="Verdana" w:cs="Arial"/>
          <w:color w:val="000000"/>
          <w:sz w:val="24"/>
          <w:szCs w:val="24"/>
        </w:rPr>
        <w:t>ast class we looked how R can be used to determine the estimates and standard errors for the slope and intercept.</w:t>
      </w:r>
    </w:p>
    <w:p w:rsidR="000F2AEF" w:rsidRPr="000F2AEF" w:rsidRDefault="000F2AEF" w:rsidP="008A58E9">
      <w:pPr>
        <w:rPr>
          <w:rFonts w:ascii="Verdana" w:eastAsia="Times New Roman" w:hAnsi="Verdana" w:cs="Arial"/>
          <w:color w:val="000000"/>
          <w:sz w:val="24"/>
          <w:szCs w:val="24"/>
        </w:rPr>
      </w:pPr>
      <w:r>
        <w:rPr>
          <w:rFonts w:ascii="Verdana" w:eastAsia="Times New Roman" w:hAnsi="Verdana" w:cs="Arial"/>
          <w:color w:val="000000"/>
          <w:sz w:val="24"/>
          <w:szCs w:val="24"/>
        </w:rPr>
        <w:t>The following formulae can be used to compute the confidence intervals for both, for a specified significance level.</w:t>
      </w:r>
    </w:p>
    <w:p w:rsidR="008A58E9" w:rsidRDefault="008A58E9" w:rsidP="000F2AEF">
      <w:pPr>
        <w:jc w:val="center"/>
      </w:pPr>
      <w:r>
        <w:rPr>
          <w:noProof/>
        </w:rPr>
        <w:drawing>
          <wp:inline distT="0" distB="0" distL="0" distR="0">
            <wp:extent cx="3771900" cy="1000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720" t="35141" r="28278" b="48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AEF" w:rsidRPr="000F2AEF" w:rsidRDefault="000F2AEF" w:rsidP="000F2AEF">
      <w:pPr>
        <w:rPr>
          <w:rFonts w:ascii="Verdana" w:eastAsia="Times New Roman" w:hAnsi="Verdana" w:cs="Arial"/>
          <w:color w:val="000000"/>
          <w:sz w:val="24"/>
          <w:szCs w:val="24"/>
        </w:rPr>
      </w:pPr>
      <w:r w:rsidRPr="000F2AEF">
        <w:rPr>
          <w:rFonts w:ascii="Verdana" w:eastAsia="Times New Roman" w:hAnsi="Verdana" w:cs="Arial"/>
          <w:color w:val="000000"/>
          <w:sz w:val="24"/>
          <w:szCs w:val="24"/>
        </w:rPr>
        <w:t>These calculations provided the basis for end of semester examination</w:t>
      </w:r>
      <w:r>
        <w:rPr>
          <w:rFonts w:ascii="Verdana" w:eastAsia="Times New Roman" w:hAnsi="Verdana" w:cs="Arial"/>
          <w:color w:val="000000"/>
          <w:sz w:val="24"/>
          <w:szCs w:val="24"/>
        </w:rPr>
        <w:t xml:space="preserve"> questions in previous years, but that will not be the case for this year. To compute the confidence intervals for both</w:t>
      </w:r>
      <w:r w:rsidR="00B5406C">
        <w:rPr>
          <w:rFonts w:ascii="Verdana" w:eastAsia="Times New Roman" w:hAnsi="Verdana" w:cs="Arial"/>
          <w:color w:val="000000"/>
          <w:sz w:val="24"/>
          <w:szCs w:val="24"/>
        </w:rPr>
        <w:t xml:space="preserve"> estimates, we use the </w:t>
      </w:r>
      <w:proofErr w:type="spellStart"/>
      <w:proofErr w:type="gramStart"/>
      <w:r w:rsidR="00B5406C" w:rsidRPr="00B5406C">
        <w:rPr>
          <w:rFonts w:ascii="Courier New" w:eastAsia="Times New Roman" w:hAnsi="Courier New" w:cs="Courier New"/>
          <w:color w:val="000000"/>
          <w:sz w:val="24"/>
          <w:szCs w:val="24"/>
        </w:rPr>
        <w:t>confint</w:t>
      </w:r>
      <w:proofErr w:type="spellEnd"/>
      <w:r w:rsidR="00B5406C" w:rsidRPr="00B5406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B5406C" w:rsidRPr="00B5406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B5406C">
        <w:rPr>
          <w:rFonts w:ascii="Verdana" w:eastAsia="Times New Roman" w:hAnsi="Verdana" w:cs="Arial"/>
          <w:color w:val="000000"/>
          <w:sz w:val="24"/>
          <w:szCs w:val="24"/>
        </w:rPr>
        <w:t xml:space="preserve"> command, specifying the name of the fitted model.</w:t>
      </w:r>
    </w:p>
    <w:p w:rsidR="00B5406C" w:rsidRPr="00B5406C" w:rsidRDefault="00B5406C" w:rsidP="00B5406C">
      <w:pPr>
        <w:spacing w:after="0"/>
        <w:rPr>
          <w:rFonts w:ascii="Verdana" w:eastAsia="Times New Roman" w:hAnsi="Verdana" w:cs="Arial"/>
          <w:color w:val="000000"/>
          <w:sz w:val="24"/>
          <w:szCs w:val="24"/>
        </w:rPr>
      </w:pPr>
      <w:r w:rsidRPr="00B5406C">
        <w:rPr>
          <w:rFonts w:ascii="Verdana" w:eastAsia="Times New Roman" w:hAnsi="Verdana" w:cs="Arial"/>
          <w:color w:val="000000"/>
          <w:sz w:val="24"/>
          <w:szCs w:val="24"/>
        </w:rPr>
        <w:t>Recall the example used in the previous classes: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5406C" w:rsidTr="00E1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Conc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=c(0,2,4,6,8,10,12)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Fluo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=c(2.1,5.0,9.0,12.6,17.3,21.0,24.7)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coef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(Fit)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(Intercept)       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Conc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  1.517857    1.930357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&gt;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&gt; Fit = lm(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Fluo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~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Conc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confint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(Fit)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             2.5 %   97.5 %</w:t>
            </w:r>
          </w:p>
          <w:p w:rsidR="00B5406C" w:rsidRPr="00B5406C" w:rsidRDefault="00B5406C" w:rsidP="00B5406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(Intercept) 0.75970 2.276014</w:t>
            </w:r>
          </w:p>
          <w:p w:rsidR="00B5406C" w:rsidRDefault="00B5406C" w:rsidP="00B5406C">
            <w:proofErr w:type="spellStart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Conc</w:t>
            </w:r>
            <w:proofErr w:type="spellEnd"/>
            <w:r w:rsidRPr="00B5406C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       1.82522 2.035495</w:t>
            </w:r>
          </w:p>
        </w:tc>
      </w:tr>
    </w:tbl>
    <w:p w:rsidR="00D26349" w:rsidRDefault="00D26349" w:rsidP="0001213B">
      <w:pPr>
        <w:spacing w:after="24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</w:rPr>
      </w:pPr>
    </w:p>
    <w:p w:rsidR="00D26349" w:rsidRDefault="00D26349">
      <w:pPr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</w:rPr>
        <w:br w:type="page"/>
      </w:r>
    </w:p>
    <w:p w:rsidR="00B5406C" w:rsidRPr="00B5406C" w:rsidRDefault="00B5406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  <w:bookmarkStart w:id="0" w:name="_GoBack"/>
      <w:bookmarkEnd w:id="0"/>
      <w:r w:rsidRPr="00D9079B">
        <w:rPr>
          <w:rFonts w:ascii="Verdana" w:hAnsi="Verdana" w:cs="AdvPS6F00"/>
          <w:b/>
          <w:sz w:val="24"/>
          <w:szCs w:val="24"/>
          <w:u w:val="single"/>
        </w:rPr>
        <w:lastRenderedPageBreak/>
        <w:t xml:space="preserve">The </w:t>
      </w:r>
      <w:r>
        <w:rPr>
          <w:rFonts w:ascii="Verdana" w:hAnsi="Verdana" w:cs="AdvPS6F00"/>
          <w:b/>
          <w:sz w:val="24"/>
          <w:szCs w:val="24"/>
          <w:u w:val="single"/>
        </w:rPr>
        <w:t>Coefficient of D</w:t>
      </w:r>
      <w:r w:rsidRPr="00B5406C">
        <w:rPr>
          <w:rFonts w:ascii="Verdana" w:hAnsi="Verdana" w:cs="AdvPS6F00"/>
          <w:b/>
          <w:sz w:val="24"/>
          <w:szCs w:val="24"/>
          <w:u w:val="single"/>
        </w:rPr>
        <w:t xml:space="preserve">etermination </w:t>
      </w:r>
    </w:p>
    <w:p w:rsidR="00B5406C" w:rsidRDefault="00B5406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D9079B">
        <w:rPr>
          <w:rFonts w:ascii="Verdana" w:hAnsi="Verdana" w:cs="AdvPS6F00"/>
          <w:sz w:val="24"/>
          <w:szCs w:val="24"/>
        </w:rPr>
        <w:t xml:space="preserve">The </w:t>
      </w:r>
      <w:r>
        <w:rPr>
          <w:rFonts w:ascii="Verdana" w:hAnsi="Verdana" w:cs="AdvPS6F00"/>
          <w:sz w:val="24"/>
          <w:szCs w:val="24"/>
        </w:rPr>
        <w:t>coefficient of determination</w:t>
      </w:r>
      <w:r w:rsidRPr="00D9079B">
        <w:rPr>
          <w:rFonts w:ascii="Verdana" w:hAnsi="Verdana" w:cs="AdvPS6F00"/>
          <w:sz w:val="24"/>
          <w:szCs w:val="24"/>
        </w:rPr>
        <w:t xml:space="preserve">, R², is a measure of the proportion of variability explained by, or due to the regression (linear relationship) in a sample of </w:t>
      </w:r>
      <w:r>
        <w:rPr>
          <w:rFonts w:ascii="Verdana" w:hAnsi="Verdana" w:cs="AdvPS6F00"/>
          <w:sz w:val="24"/>
          <w:szCs w:val="24"/>
        </w:rPr>
        <w:t>bivariate (i.e. X v Y)</w:t>
      </w:r>
      <w:r w:rsidRPr="00D9079B">
        <w:rPr>
          <w:rFonts w:ascii="Verdana" w:hAnsi="Verdana" w:cs="AdvPS6F00"/>
          <w:sz w:val="24"/>
          <w:szCs w:val="24"/>
        </w:rPr>
        <w:t xml:space="preserve"> data. It is a number between zero and one and a value close to zero suggests a poor model.</w:t>
      </w:r>
    </w:p>
    <w:p w:rsidR="00D9079B" w:rsidRP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D9079B">
        <w:rPr>
          <w:rFonts w:ascii="Verdana" w:hAnsi="Verdana" w:cs="AdvPS6F00"/>
          <w:sz w:val="24"/>
          <w:szCs w:val="24"/>
        </w:rPr>
        <w:t>A very high value of R² can arise even though the relationship between the two variables is non-linear. The fit of a model should never simply be judged from the R² value.</w:t>
      </w:r>
    </w:p>
    <w:p w:rsid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In the case of simple linear regression (i.e. bivariate data) the coefficient of determination is equivalent to the square of the correlation coefficient</w:t>
      </w:r>
      <w:r w:rsidR="00F9091C">
        <w:rPr>
          <w:rFonts w:ascii="Verdana" w:hAnsi="Verdana" w:cs="AdvPS6F00"/>
          <w:sz w:val="24"/>
          <w:szCs w:val="24"/>
        </w:rPr>
        <w:t xml:space="preserve"> of X and Y</w:t>
      </w:r>
      <w:r>
        <w:rPr>
          <w:rFonts w:ascii="Verdana" w:hAnsi="Verdana" w:cs="AdvPS6F00"/>
          <w:sz w:val="24"/>
          <w:szCs w:val="24"/>
        </w:rPr>
        <w:t>.</w:t>
      </w:r>
    </w:p>
    <w:p w:rsidR="00D9079B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Default="00D9079B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 xml:space="preserve">In the case of MLR, </w:t>
      </w:r>
      <w:r w:rsidR="00F9091C">
        <w:rPr>
          <w:rFonts w:ascii="Verdana" w:hAnsi="Verdana" w:cs="AdvPS6F00"/>
          <w:sz w:val="24"/>
          <w:szCs w:val="24"/>
        </w:rPr>
        <w:t>the coefficient of determination is derived from Sums of Squares Identities (material we will cover soon).</w:t>
      </w:r>
    </w:p>
    <w:p w:rsidR="00F9091C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9079B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The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>
        <w:rPr>
          <w:rFonts w:ascii="Verdana" w:hAnsi="Verdana" w:cs="AdvPS6F00"/>
          <w:sz w:val="24"/>
          <w:szCs w:val="24"/>
        </w:rPr>
        <w:t xml:space="preserve"> value is presented as part of the output of the summary command for a fitted model.</w:t>
      </w:r>
    </w:p>
    <w:p w:rsidR="00F24956" w:rsidRDefault="00F24956" w:rsidP="00F24956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24956" w:rsidRDefault="00F24956" w:rsidP="00F24956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 xml:space="preserve">For the Cheese </w:t>
      </w:r>
      <w:proofErr w:type="gramStart"/>
      <w:r>
        <w:rPr>
          <w:rFonts w:ascii="Verdana" w:hAnsi="Verdana" w:cs="AdvPS6F00"/>
          <w:sz w:val="24"/>
          <w:szCs w:val="24"/>
        </w:rPr>
        <w:t>example :</w:t>
      </w:r>
      <w:proofErr w:type="gramEnd"/>
      <w:r>
        <w:rPr>
          <w:rFonts w:ascii="Verdana" w:hAnsi="Verdana" w:cs="AdvPS6F00"/>
          <w:sz w:val="24"/>
          <w:szCs w:val="24"/>
        </w:rPr>
        <w:t xml:space="preserve"> (Multiple) R</w:t>
      </w:r>
      <w:r w:rsidRPr="00F24956">
        <w:rPr>
          <w:rFonts w:ascii="Verdana" w:hAnsi="Verdana" w:cs="AdvPS6F00"/>
          <w:sz w:val="24"/>
          <w:szCs w:val="24"/>
          <w:vertAlign w:val="superscript"/>
        </w:rPr>
        <w:t xml:space="preserve">2 </w:t>
      </w:r>
      <w:r>
        <w:rPr>
          <w:rFonts w:ascii="Verdana" w:hAnsi="Verdana" w:cs="AdvPS6F00"/>
          <w:sz w:val="24"/>
          <w:szCs w:val="24"/>
        </w:rPr>
        <w:t>is found in the summary output</w:t>
      </w:r>
    </w:p>
    <w:p w:rsidR="00F9091C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4956" w:rsidTr="00E1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FitAll</w:t>
            </w:r>
            <w:proofErr w:type="spellEnd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= lm(Taste ~ Acetic + H2S + Lactic, data = Cheese)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&gt; summary(</w:t>
            </w:r>
            <w:proofErr w:type="spellStart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FitAll</w:t>
            </w:r>
            <w:proofErr w:type="spellEnd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:rsidR="00F24956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Residual standard error: 10.13 on 26 degrees of freedom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F24956">
              <w:rPr>
                <w:rFonts w:ascii="Courier New" w:eastAsia="Times New Roman" w:hAnsi="Courier New" w:cs="Courier New"/>
                <w:bCs w:val="0"/>
                <w:color w:val="FF0000"/>
                <w:sz w:val="24"/>
                <w:szCs w:val="24"/>
              </w:rPr>
              <w:t>Multiple R-squared:</w:t>
            </w: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24956">
              <w:rPr>
                <w:rFonts w:ascii="Courier New" w:eastAsia="Times New Roman" w:hAnsi="Courier New" w:cs="Courier New"/>
                <w:bCs w:val="0"/>
                <w:color w:val="FF0000"/>
                <w:sz w:val="24"/>
                <w:szCs w:val="24"/>
              </w:rPr>
              <w:t>0.6518</w:t>
            </w: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,     Adjusted R-squared: 0.6116 </w:t>
            </w:r>
          </w:p>
          <w:p w:rsidR="00F24956" w:rsidRDefault="00F24956" w:rsidP="00E16402"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F-statistic: 16.22 on 3 and 26 DF,  p-value: 3.81e-06</w:t>
            </w:r>
          </w:p>
        </w:tc>
      </w:tr>
    </w:tbl>
    <w:p w:rsidR="00F24956" w:rsidRDefault="00F24956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P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  <w:proofErr w:type="spellStart"/>
      <w:r w:rsidRPr="00F9091C">
        <w:rPr>
          <w:rFonts w:ascii="Verdana" w:hAnsi="Verdana" w:cs="AdvPS6F00"/>
          <w:b/>
          <w:sz w:val="24"/>
          <w:szCs w:val="24"/>
          <w:u w:val="single"/>
        </w:rPr>
        <w:t>Overfitting</w:t>
      </w:r>
      <w:proofErr w:type="spellEnd"/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proofErr w:type="spellStart"/>
      <w:proofErr w:type="gramStart"/>
      <w:r>
        <w:rPr>
          <w:rFonts w:ascii="Verdana" w:hAnsi="Verdana" w:cs="AdvPS6F00"/>
          <w:sz w:val="24"/>
          <w:szCs w:val="24"/>
        </w:rPr>
        <w:t>Overfitting</w:t>
      </w:r>
      <w:proofErr w:type="spellEnd"/>
      <w:r>
        <w:rPr>
          <w:rFonts w:ascii="Verdana" w:hAnsi="Verdana" w:cs="AdvPS6F00"/>
          <w:sz w:val="24"/>
          <w:szCs w:val="24"/>
        </w:rPr>
        <w:t xml:space="preserve">  describes</w:t>
      </w:r>
      <w:proofErr w:type="gramEnd"/>
      <w:r>
        <w:rPr>
          <w:rFonts w:ascii="Verdana" w:hAnsi="Verdana" w:cs="AdvPS6F00"/>
          <w:sz w:val="24"/>
          <w:szCs w:val="24"/>
        </w:rPr>
        <w:t xml:space="preserve"> the </w:t>
      </w:r>
      <w:r w:rsidRPr="00F9091C">
        <w:rPr>
          <w:rFonts w:ascii="Verdana" w:hAnsi="Verdana" w:cs="AdvPS6F00"/>
          <w:sz w:val="24"/>
          <w:szCs w:val="24"/>
        </w:rPr>
        <w:t>error which occurs when a f</w:t>
      </w:r>
      <w:r>
        <w:rPr>
          <w:rFonts w:ascii="Verdana" w:hAnsi="Verdana" w:cs="AdvPS6F00"/>
          <w:sz w:val="24"/>
          <w:szCs w:val="24"/>
        </w:rPr>
        <w:t>itted model</w:t>
      </w:r>
      <w:r w:rsidRPr="00F9091C">
        <w:rPr>
          <w:rFonts w:ascii="Verdana" w:hAnsi="Verdana" w:cs="AdvPS6F00"/>
          <w:sz w:val="24"/>
          <w:szCs w:val="24"/>
        </w:rPr>
        <w:t xml:space="preserve"> is too closely fit to a limited set of </w:t>
      </w:r>
      <w:r>
        <w:rPr>
          <w:rFonts w:ascii="Verdana" w:hAnsi="Verdana" w:cs="AdvPS6F00"/>
          <w:sz w:val="24"/>
          <w:szCs w:val="24"/>
        </w:rPr>
        <w:t>observations</w:t>
      </w:r>
      <w:r w:rsidRPr="00F9091C">
        <w:rPr>
          <w:rFonts w:ascii="Verdana" w:hAnsi="Verdana" w:cs="AdvPS6F00"/>
          <w:sz w:val="24"/>
          <w:szCs w:val="24"/>
        </w:rPr>
        <w:t xml:space="preserve">. </w:t>
      </w:r>
      <w:proofErr w:type="spellStart"/>
      <w:r w:rsidRPr="00F9091C">
        <w:rPr>
          <w:rFonts w:ascii="Verdana" w:hAnsi="Verdana" w:cs="AdvPS6F00"/>
          <w:sz w:val="24"/>
          <w:szCs w:val="24"/>
        </w:rPr>
        <w:t>Overfitting</w:t>
      </w:r>
      <w:proofErr w:type="spellEnd"/>
      <w:r w:rsidRPr="00F9091C">
        <w:rPr>
          <w:rFonts w:ascii="Verdana" w:hAnsi="Verdana" w:cs="AdvPS6F00"/>
          <w:sz w:val="24"/>
          <w:szCs w:val="24"/>
        </w:rPr>
        <w:t xml:space="preserve"> the model generally takes the form of making an overly complex model </w:t>
      </w:r>
      <w:r>
        <w:rPr>
          <w:rFonts w:ascii="Verdana" w:hAnsi="Verdana" w:cs="AdvPS6F00"/>
          <w:sz w:val="24"/>
          <w:szCs w:val="24"/>
        </w:rPr>
        <w:t xml:space="preserve">(i.e. using an excessive amount of independent variables) </w:t>
      </w:r>
      <w:r w:rsidRPr="00F9091C">
        <w:rPr>
          <w:rFonts w:ascii="Verdana" w:hAnsi="Verdana" w:cs="AdvPS6F00"/>
          <w:sz w:val="24"/>
          <w:szCs w:val="24"/>
        </w:rPr>
        <w:t xml:space="preserve">to explain </w:t>
      </w:r>
      <w:r>
        <w:rPr>
          <w:rFonts w:ascii="Verdana" w:hAnsi="Verdana" w:cs="AdvPS6F00"/>
          <w:sz w:val="24"/>
          <w:szCs w:val="24"/>
        </w:rPr>
        <w:t>the behaviour</w:t>
      </w:r>
      <w:r w:rsidRPr="00F9091C">
        <w:rPr>
          <w:rFonts w:ascii="Verdana" w:hAnsi="Verdana" w:cs="AdvPS6F00"/>
          <w:sz w:val="24"/>
          <w:szCs w:val="24"/>
        </w:rPr>
        <w:t xml:space="preserve"> in the data under study. </w:t>
      </w: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P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F9091C">
        <w:rPr>
          <w:rFonts w:ascii="Verdana" w:hAnsi="Verdana" w:cs="AdvPS6F00"/>
          <w:sz w:val="24"/>
          <w:szCs w:val="24"/>
        </w:rPr>
        <w:t xml:space="preserve">In reality, the data being studied often has some degree of error or random noise within it. Thus attempting to make the model conform too closely to </w:t>
      </w:r>
      <w:r>
        <w:rPr>
          <w:rFonts w:ascii="Verdana" w:hAnsi="Verdana" w:cs="AdvPS6F00"/>
          <w:sz w:val="24"/>
          <w:szCs w:val="24"/>
        </w:rPr>
        <w:t>sample</w:t>
      </w:r>
      <w:r w:rsidRPr="00F9091C">
        <w:rPr>
          <w:rFonts w:ascii="Verdana" w:hAnsi="Verdana" w:cs="AdvPS6F00"/>
          <w:sz w:val="24"/>
          <w:szCs w:val="24"/>
        </w:rPr>
        <w:t xml:space="preserve"> data can </w:t>
      </w:r>
      <w:r>
        <w:rPr>
          <w:rFonts w:ascii="Verdana" w:hAnsi="Verdana" w:cs="AdvPS6F00"/>
          <w:sz w:val="24"/>
          <w:szCs w:val="24"/>
        </w:rPr>
        <w:t>undermine</w:t>
      </w:r>
      <w:r w:rsidRPr="00F9091C">
        <w:rPr>
          <w:rFonts w:ascii="Verdana" w:hAnsi="Verdana" w:cs="AdvPS6F00"/>
          <w:sz w:val="24"/>
          <w:szCs w:val="24"/>
        </w:rPr>
        <w:t xml:space="preserve"> the model and reduce its predictive power.</w:t>
      </w: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(Remark: This will be the basis for a lab exercise)</w:t>
      </w:r>
    </w:p>
    <w:p w:rsidR="008A58E9" w:rsidRDefault="008A58E9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26349" w:rsidRDefault="00D2634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</w:p>
    <w:p w:rsidR="008A58E9" w:rsidRP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  <w:proofErr w:type="spellStart"/>
      <w:r w:rsidRPr="008A58E9">
        <w:rPr>
          <w:rFonts w:ascii="Verdana" w:hAnsi="Verdana" w:cs="AdvPS6F00"/>
          <w:b/>
          <w:sz w:val="24"/>
          <w:szCs w:val="24"/>
          <w:u w:val="single"/>
        </w:rPr>
        <w:lastRenderedPageBreak/>
        <w:t>Multicollinearity</w:t>
      </w:r>
      <w:proofErr w:type="spellEnd"/>
      <w:r w:rsidRPr="008A58E9">
        <w:rPr>
          <w:rFonts w:ascii="Verdana" w:hAnsi="Verdana" w:cs="AdvPS6F00"/>
          <w:b/>
          <w:sz w:val="24"/>
          <w:szCs w:val="24"/>
          <w:u w:val="single"/>
        </w:rPr>
        <w:t xml:space="preserve"> </w:t>
      </w:r>
    </w:p>
    <w:p w:rsidR="008A58E9" w:rsidRP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proofErr w:type="spellStart"/>
      <w:r w:rsidRPr="008A58E9">
        <w:rPr>
          <w:rFonts w:ascii="Verdana" w:hAnsi="Verdana" w:cs="AdvPS6F00"/>
          <w:sz w:val="24"/>
          <w:szCs w:val="24"/>
        </w:rPr>
        <w:t>Multicollinearity</w:t>
      </w:r>
      <w:proofErr w:type="spellEnd"/>
      <w:r w:rsidRPr="008A58E9">
        <w:rPr>
          <w:rFonts w:ascii="Verdana" w:hAnsi="Verdana" w:cs="AdvPS6F00"/>
          <w:sz w:val="24"/>
          <w:szCs w:val="24"/>
        </w:rPr>
        <w:t xml:space="preserve"> occurs when two or more </w:t>
      </w:r>
      <w:r>
        <w:rPr>
          <w:rFonts w:ascii="Verdana" w:hAnsi="Verdana" w:cs="AdvPS6F00"/>
          <w:sz w:val="24"/>
          <w:szCs w:val="24"/>
        </w:rPr>
        <w:t>independent</w:t>
      </w:r>
      <w:r w:rsidRPr="008A58E9">
        <w:rPr>
          <w:rFonts w:ascii="Verdana" w:hAnsi="Verdana" w:cs="AdvPS6F00"/>
          <w:sz w:val="24"/>
          <w:szCs w:val="24"/>
        </w:rPr>
        <w:t xml:space="preserve"> in the model are</w:t>
      </w:r>
    </w:p>
    <w:p w:rsidR="008A58E9" w:rsidRPr="008A58E9" w:rsidRDefault="002710A8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proofErr w:type="gramStart"/>
      <w:r>
        <w:rPr>
          <w:rFonts w:ascii="Verdana" w:hAnsi="Verdana" w:cs="AdvPS6F00"/>
          <w:sz w:val="24"/>
          <w:szCs w:val="24"/>
        </w:rPr>
        <w:t>h</w:t>
      </w:r>
      <w:r w:rsidR="008A58E9">
        <w:rPr>
          <w:rFonts w:ascii="Verdana" w:hAnsi="Verdana" w:cs="AdvPS6F00"/>
          <w:sz w:val="24"/>
          <w:szCs w:val="24"/>
        </w:rPr>
        <w:t>ighly</w:t>
      </w:r>
      <w:proofErr w:type="gramEnd"/>
      <w:r w:rsidR="008A58E9">
        <w:rPr>
          <w:rFonts w:ascii="Verdana" w:hAnsi="Verdana" w:cs="AdvPS6F00"/>
          <w:sz w:val="24"/>
          <w:szCs w:val="24"/>
        </w:rPr>
        <w:t xml:space="preserve"> </w:t>
      </w:r>
      <w:r w:rsidR="008A58E9" w:rsidRPr="008A58E9">
        <w:rPr>
          <w:rFonts w:ascii="Verdana" w:hAnsi="Verdana" w:cs="AdvPS6F00"/>
          <w:sz w:val="24"/>
          <w:szCs w:val="24"/>
        </w:rPr>
        <w:t>correlated and</w:t>
      </w:r>
      <w:r>
        <w:rPr>
          <w:rFonts w:ascii="Verdana" w:hAnsi="Verdana" w:cs="AdvPS6F00"/>
          <w:sz w:val="24"/>
          <w:szCs w:val="24"/>
        </w:rPr>
        <w:t>, as a consequence,</w:t>
      </w:r>
      <w:r w:rsidR="008A58E9" w:rsidRPr="008A58E9">
        <w:rPr>
          <w:rFonts w:ascii="Verdana" w:hAnsi="Verdana" w:cs="AdvPS6F00"/>
          <w:sz w:val="24"/>
          <w:szCs w:val="24"/>
        </w:rPr>
        <w:t xml:space="preserve"> provide redundant information about the response</w:t>
      </w:r>
      <w:r>
        <w:rPr>
          <w:rFonts w:ascii="Verdana" w:hAnsi="Verdana" w:cs="AdvPS6F00"/>
          <w:sz w:val="24"/>
          <w:szCs w:val="24"/>
        </w:rPr>
        <w:t xml:space="preserve"> when placed together in a model</w:t>
      </w:r>
      <w:r w:rsidR="008A58E9" w:rsidRPr="008A58E9">
        <w:rPr>
          <w:rFonts w:ascii="Verdana" w:hAnsi="Verdana" w:cs="AdvPS6F00"/>
          <w:sz w:val="24"/>
          <w:szCs w:val="24"/>
        </w:rPr>
        <w:t>.</w:t>
      </w:r>
    </w:p>
    <w:p w:rsid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(Everyday e</w:t>
      </w:r>
      <w:r w:rsidRPr="008A58E9">
        <w:rPr>
          <w:rFonts w:ascii="Verdana" w:hAnsi="Verdana" w:cs="AdvPS6F00"/>
          <w:sz w:val="24"/>
          <w:szCs w:val="24"/>
        </w:rPr>
        <w:t>xample</w:t>
      </w:r>
      <w:r w:rsidR="002710A8">
        <w:rPr>
          <w:rFonts w:ascii="Verdana" w:hAnsi="Verdana" w:cs="AdvPS6F00"/>
          <w:sz w:val="24"/>
          <w:szCs w:val="24"/>
        </w:rPr>
        <w:t>s</w:t>
      </w:r>
      <w:r w:rsidRPr="008A58E9">
        <w:rPr>
          <w:rFonts w:ascii="Verdana" w:hAnsi="Verdana" w:cs="AdvPS6F00"/>
          <w:sz w:val="24"/>
          <w:szCs w:val="24"/>
        </w:rPr>
        <w:t xml:space="preserve"> of </w:t>
      </w:r>
      <w:proofErr w:type="spellStart"/>
      <w:r w:rsidRPr="008A58E9">
        <w:rPr>
          <w:rFonts w:ascii="Verdana" w:hAnsi="Verdana" w:cs="AdvPS6F00"/>
          <w:sz w:val="24"/>
          <w:szCs w:val="24"/>
        </w:rPr>
        <w:t>multicollinear</w:t>
      </w:r>
      <w:proofErr w:type="spellEnd"/>
      <w:r w:rsidRPr="008A58E9">
        <w:rPr>
          <w:rFonts w:ascii="Verdana" w:hAnsi="Verdana" w:cs="AdvPS6F00"/>
          <w:sz w:val="24"/>
          <w:szCs w:val="24"/>
        </w:rPr>
        <w:t xml:space="preserve"> </w:t>
      </w:r>
      <w:r>
        <w:rPr>
          <w:rFonts w:ascii="Verdana" w:hAnsi="Verdana" w:cs="AdvPS6F00"/>
          <w:sz w:val="24"/>
          <w:szCs w:val="24"/>
        </w:rPr>
        <w:t>independent variables</w:t>
      </w:r>
      <w:r w:rsidRPr="008A58E9">
        <w:rPr>
          <w:rFonts w:ascii="Verdana" w:hAnsi="Verdana" w:cs="AdvPS6F00"/>
          <w:sz w:val="24"/>
          <w:szCs w:val="24"/>
        </w:rPr>
        <w:t xml:space="preserve"> are height and weight of a person,</w:t>
      </w:r>
      <w:r>
        <w:rPr>
          <w:rFonts w:ascii="Verdana" w:hAnsi="Verdana" w:cs="AdvPS6F00"/>
          <w:sz w:val="24"/>
          <w:szCs w:val="24"/>
        </w:rPr>
        <w:t xml:space="preserve"> </w:t>
      </w:r>
      <w:r w:rsidRPr="008A58E9">
        <w:rPr>
          <w:rFonts w:ascii="Verdana" w:hAnsi="Verdana" w:cs="AdvPS6F00"/>
          <w:sz w:val="24"/>
          <w:szCs w:val="24"/>
        </w:rPr>
        <w:t>years of education and income, and assessed value and square footage</w:t>
      </w:r>
      <w:r>
        <w:rPr>
          <w:rFonts w:ascii="Verdana" w:hAnsi="Verdana" w:cs="AdvPS6F00"/>
          <w:sz w:val="24"/>
          <w:szCs w:val="24"/>
        </w:rPr>
        <w:t xml:space="preserve"> </w:t>
      </w:r>
      <w:r w:rsidRPr="008A58E9">
        <w:rPr>
          <w:rFonts w:ascii="Verdana" w:hAnsi="Verdana" w:cs="AdvPS6F00"/>
          <w:sz w:val="24"/>
          <w:szCs w:val="24"/>
        </w:rPr>
        <w:t>of a home.</w:t>
      </w:r>
      <w:r>
        <w:rPr>
          <w:rFonts w:ascii="Verdana" w:hAnsi="Verdana" w:cs="AdvPS6F00"/>
          <w:sz w:val="24"/>
          <w:szCs w:val="24"/>
        </w:rPr>
        <w:t>)</w:t>
      </w:r>
    </w:p>
    <w:p w:rsidR="002710A8" w:rsidRDefault="002710A8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2710A8" w:rsidRPr="008A58E9" w:rsidRDefault="002710A8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From the Cheese example:</w:t>
      </w:r>
    </w:p>
    <w:p w:rsid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3DEE" w:rsidRPr="004F198B" w:rsidTr="00BC3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C3DEE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cor</w:t>
            </w:r>
            <w:proofErr w:type="spellEnd"/>
            <w:r w:rsidRPr="004F198B">
              <w:rPr>
                <w:rFonts w:ascii="Courier New" w:hAnsi="Courier New" w:cs="Courier New"/>
              </w:rPr>
              <w:t>(Cheese</w:t>
            </w:r>
            <w:r>
              <w:rPr>
                <w:rFonts w:ascii="Courier New" w:hAnsi="Courier New" w:cs="Courier New"/>
              </w:rPr>
              <w:t>)</w:t>
            </w: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Taste    Acetic       H2S    Lactic</w:t>
            </w: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Taste  1.0000000 0.5495393 0.7557523 0.7042362</w:t>
            </w: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0.5495393 1.0000000 0.6179559 0.6037826</w:t>
            </w: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0.7557523 0.6179559 1.0000000 0.6448123</w:t>
            </w:r>
          </w:p>
          <w:p w:rsidR="00BC3DEE" w:rsidRPr="004F198B" w:rsidRDefault="00BC3DEE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Lactic 0.7042362 0.6037826 0.6448123 1.0000000</w:t>
            </w:r>
          </w:p>
        </w:tc>
      </w:tr>
    </w:tbl>
    <w:p w:rsidR="00BC3DEE" w:rsidRDefault="00BC3DEE" w:rsidP="00BC3DEE">
      <w:pPr>
        <w:rPr>
          <w:rFonts w:ascii="Courier New" w:hAnsi="Courier New" w:cs="Courier New"/>
        </w:rPr>
      </w:pPr>
    </w:p>
    <w:p w:rsidR="00B5406C" w:rsidRDefault="00F24956">
      <w:pPr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>Which independent variables have high correlation coefficients?</w:t>
      </w:r>
    </w:p>
    <w:p w:rsidR="008A58E9" w:rsidRPr="008A58E9" w:rsidRDefault="008A58E9" w:rsidP="008A58E9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 xml:space="preserve">Consequences of high </w:t>
      </w:r>
      <w:proofErr w:type="spellStart"/>
      <w:r w:rsidRPr="008A58E9">
        <w:rPr>
          <w:rFonts w:ascii="Verdana" w:hAnsi="Verdana" w:cs="AdvPS6F00"/>
          <w:sz w:val="24"/>
          <w:szCs w:val="24"/>
        </w:rPr>
        <w:t>multicollinearity</w:t>
      </w:r>
      <w:proofErr w:type="spellEnd"/>
      <w:r w:rsidRPr="008A58E9">
        <w:rPr>
          <w:rFonts w:ascii="Verdana" w:hAnsi="Verdana" w:cs="AdvPS6F00"/>
          <w:sz w:val="24"/>
          <w:szCs w:val="24"/>
        </w:rPr>
        <w:t>:</w:t>
      </w:r>
    </w:p>
    <w:p w:rsidR="008A58E9" w:rsidRPr="008A58E9" w:rsidRDefault="008A58E9" w:rsidP="008A58E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 xml:space="preserve">1. Increased standard error of estimates of the </w:t>
      </w:r>
      <w:r>
        <w:rPr>
          <w:rFonts w:ascii="Verdana" w:hAnsi="Verdana" w:cs="AdvPS6F00"/>
          <w:sz w:val="24"/>
          <w:szCs w:val="24"/>
        </w:rPr>
        <w:t>regression coefficient</w:t>
      </w:r>
      <w:r w:rsidRPr="008A58E9">
        <w:rPr>
          <w:rFonts w:ascii="Verdana" w:hAnsi="Verdana" w:cs="AdvPS6F00"/>
          <w:sz w:val="24"/>
          <w:szCs w:val="24"/>
        </w:rPr>
        <w:t>s (</w:t>
      </w:r>
      <w:r>
        <w:rPr>
          <w:rFonts w:ascii="Verdana" w:hAnsi="Verdana" w:cs="AdvPS6F00"/>
          <w:sz w:val="24"/>
          <w:szCs w:val="24"/>
        </w:rPr>
        <w:t xml:space="preserve">i.e. </w:t>
      </w:r>
      <w:r w:rsidRPr="008A58E9">
        <w:rPr>
          <w:rFonts w:ascii="Verdana" w:hAnsi="Verdana" w:cs="AdvPS6F00"/>
          <w:sz w:val="24"/>
          <w:szCs w:val="24"/>
        </w:rPr>
        <w:t>decreased reliability</w:t>
      </w:r>
      <w:r>
        <w:rPr>
          <w:rFonts w:ascii="Verdana" w:hAnsi="Verdana" w:cs="AdvPS6F00"/>
          <w:sz w:val="24"/>
          <w:szCs w:val="24"/>
        </w:rPr>
        <w:t xml:space="preserve"> of fitted model</w:t>
      </w:r>
      <w:r w:rsidRPr="008A58E9">
        <w:rPr>
          <w:rFonts w:ascii="Verdana" w:hAnsi="Verdana" w:cs="AdvPS6F00"/>
          <w:sz w:val="24"/>
          <w:szCs w:val="24"/>
        </w:rPr>
        <w:t>).</w:t>
      </w:r>
    </w:p>
    <w:p w:rsidR="008A58E9" w:rsidRPr="00F9091C" w:rsidRDefault="008A58E9" w:rsidP="008A58E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>2. Often confusing and misleading results.</w:t>
      </w:r>
    </w:p>
    <w:p w:rsidR="00F9091C" w:rsidRP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26349" w:rsidRDefault="00D26349">
      <w:pPr>
        <w:rPr>
          <w:rFonts w:ascii="Verdana" w:hAnsi="Verdana" w:cs="AdvPS6F00"/>
          <w:b/>
          <w:sz w:val="24"/>
          <w:szCs w:val="24"/>
          <w:u w:val="single"/>
        </w:rPr>
      </w:pPr>
      <w:r>
        <w:rPr>
          <w:rFonts w:ascii="Verdana" w:hAnsi="Verdana" w:cs="AdvPS6F00"/>
          <w:b/>
          <w:sz w:val="24"/>
          <w:szCs w:val="24"/>
          <w:u w:val="single"/>
        </w:rPr>
        <w:br w:type="page"/>
      </w:r>
    </w:p>
    <w:p w:rsidR="00F9091C" w:rsidRP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  <w:r w:rsidRPr="00F9091C">
        <w:rPr>
          <w:rFonts w:ascii="Verdana" w:hAnsi="Verdana" w:cs="AdvPS6F00"/>
          <w:b/>
          <w:sz w:val="24"/>
          <w:szCs w:val="24"/>
          <w:u w:val="single"/>
        </w:rPr>
        <w:lastRenderedPageBreak/>
        <w:t>Adjusted R</w:t>
      </w:r>
      <w:r w:rsidRPr="00F9091C">
        <w:rPr>
          <w:rFonts w:ascii="Verdana" w:hAnsi="Verdana" w:cs="AdvPS6F00"/>
          <w:b/>
          <w:sz w:val="24"/>
          <w:szCs w:val="24"/>
          <w:u w:val="single"/>
          <w:vertAlign w:val="superscript"/>
        </w:rPr>
        <w:t>2</w:t>
      </w:r>
    </w:p>
    <w:p w:rsidR="00F9091C" w:rsidRP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F9091C">
        <w:rPr>
          <w:rFonts w:ascii="Verdana" w:hAnsi="Verdana" w:cs="AdvPS6F00"/>
          <w:sz w:val="24"/>
          <w:szCs w:val="24"/>
        </w:rPr>
        <w:t xml:space="preserve"> </w:t>
      </w: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F9091C">
        <w:rPr>
          <w:rFonts w:ascii="Verdana" w:hAnsi="Verdana" w:cs="AdvPS6F00"/>
          <w:sz w:val="24"/>
          <w:szCs w:val="24"/>
        </w:rPr>
        <w:t>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 xml:space="preserve"> is used to compensate for the addition of </w:t>
      </w:r>
      <w:r>
        <w:rPr>
          <w:rFonts w:ascii="Verdana" w:hAnsi="Verdana" w:cs="AdvPS6F00"/>
          <w:sz w:val="24"/>
          <w:szCs w:val="24"/>
        </w:rPr>
        <w:t xml:space="preserve">independent </w:t>
      </w:r>
      <w:r w:rsidRPr="00F9091C">
        <w:rPr>
          <w:rFonts w:ascii="Verdana" w:hAnsi="Verdana" w:cs="AdvPS6F00"/>
          <w:sz w:val="24"/>
          <w:szCs w:val="24"/>
        </w:rPr>
        <w:t>variables to the model.  As more independent variables are added to the regression model, unadjusted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 xml:space="preserve"> will generally increase but there will never be a decrease.  This will occur even when the additional variables do little to help explain the dependent variable.  </w:t>
      </w: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F9091C">
        <w:rPr>
          <w:rFonts w:ascii="Verdana" w:hAnsi="Verdana" w:cs="AdvPS6F00"/>
          <w:sz w:val="24"/>
          <w:szCs w:val="24"/>
        </w:rPr>
        <w:t>To compensate for this, 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 xml:space="preserve"> is corrected for the number of independent variables in the model.  The result is an 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 xml:space="preserve"> than can go up or down depending on whether the addition of another variable adds or does not add to the explanatory power of the model.  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 xml:space="preserve"> will always be lower than unadjusted.</w:t>
      </w:r>
    </w:p>
    <w:p w:rsidR="000F2AEF" w:rsidRPr="00F9091C" w:rsidRDefault="000F2AEF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Default="00F9091C" w:rsidP="00F9091C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 xml:space="preserve">The adjusted </w:t>
      </w:r>
      <w:proofErr w:type="gramStart"/>
      <w:r>
        <w:rPr>
          <w:rFonts w:ascii="Verdana" w:hAnsi="Verdana" w:cs="AdvPS6F00"/>
          <w:sz w:val="24"/>
          <w:szCs w:val="24"/>
        </w:rPr>
        <w:t>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>
        <w:rPr>
          <w:rFonts w:ascii="Verdana" w:hAnsi="Verdana" w:cs="AdvPS6F00"/>
          <w:sz w:val="24"/>
          <w:szCs w:val="24"/>
          <w:vertAlign w:val="superscript"/>
        </w:rPr>
        <w:t xml:space="preserve">  </w:t>
      </w:r>
      <w:r>
        <w:rPr>
          <w:rFonts w:ascii="Verdana" w:hAnsi="Verdana" w:cs="AdvPS6F00"/>
          <w:sz w:val="24"/>
          <w:szCs w:val="24"/>
        </w:rPr>
        <w:t>is</w:t>
      </w:r>
      <w:proofErr w:type="gramEnd"/>
      <w:r>
        <w:rPr>
          <w:rFonts w:ascii="Verdana" w:hAnsi="Verdana" w:cs="AdvPS6F00"/>
          <w:sz w:val="24"/>
          <w:szCs w:val="24"/>
        </w:rPr>
        <w:t xml:space="preserve"> also presented in the output of the summary of a fitted model. I</w:t>
      </w:r>
      <w:r w:rsidRPr="00F9091C">
        <w:rPr>
          <w:rFonts w:ascii="Verdana" w:hAnsi="Verdana" w:cs="AdvPS6F00"/>
          <w:sz w:val="24"/>
          <w:szCs w:val="24"/>
        </w:rPr>
        <w:t>t has become standard practice to report the adjusted R</w:t>
      </w:r>
      <w:r w:rsidRPr="00F9091C">
        <w:rPr>
          <w:rFonts w:ascii="Verdana" w:hAnsi="Verdana" w:cs="AdvPS6F00"/>
          <w:sz w:val="24"/>
          <w:szCs w:val="24"/>
          <w:vertAlign w:val="superscript"/>
        </w:rPr>
        <w:t>2</w:t>
      </w:r>
      <w:r w:rsidRPr="00F9091C">
        <w:rPr>
          <w:rFonts w:ascii="Verdana" w:hAnsi="Verdana" w:cs="AdvPS6F00"/>
          <w:sz w:val="24"/>
          <w:szCs w:val="24"/>
        </w:rPr>
        <w:t>, especially when there are multiple models presented with varying numbers of independent variables.</w:t>
      </w:r>
    </w:p>
    <w:p w:rsidR="00F9091C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24956" w:rsidRDefault="00F24956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>
        <w:rPr>
          <w:rFonts w:ascii="Verdana" w:hAnsi="Verdana" w:cs="AdvPS6F00"/>
          <w:sz w:val="24"/>
          <w:szCs w:val="24"/>
        </w:rPr>
        <w:t xml:space="preserve">For the Cheese </w:t>
      </w:r>
      <w:proofErr w:type="gramStart"/>
      <w:r>
        <w:rPr>
          <w:rFonts w:ascii="Verdana" w:hAnsi="Verdana" w:cs="AdvPS6F00"/>
          <w:sz w:val="24"/>
          <w:szCs w:val="24"/>
        </w:rPr>
        <w:t>example :</w:t>
      </w:r>
      <w:proofErr w:type="gramEnd"/>
      <w:r>
        <w:rPr>
          <w:rFonts w:ascii="Verdana" w:hAnsi="Verdana" w:cs="AdvPS6F00"/>
          <w:sz w:val="24"/>
          <w:szCs w:val="24"/>
        </w:rPr>
        <w:t xml:space="preserve"> Adjusted R</w:t>
      </w:r>
      <w:r w:rsidRPr="00F24956">
        <w:rPr>
          <w:rFonts w:ascii="Verdana" w:hAnsi="Verdana" w:cs="AdvPS6F00"/>
          <w:sz w:val="24"/>
          <w:szCs w:val="24"/>
          <w:vertAlign w:val="superscript"/>
        </w:rPr>
        <w:t xml:space="preserve">2 </w:t>
      </w:r>
      <w:r>
        <w:rPr>
          <w:rFonts w:ascii="Verdana" w:hAnsi="Verdana" w:cs="AdvPS6F00"/>
          <w:sz w:val="24"/>
          <w:szCs w:val="24"/>
        </w:rPr>
        <w:t>is found in the summary output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4956" w:rsidTr="00E1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FitAll</w:t>
            </w:r>
            <w:proofErr w:type="spellEnd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= lm(Taste ~ Acetic + H2S + Lactic, data = Cheese)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&gt; summary(</w:t>
            </w:r>
            <w:proofErr w:type="spellStart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FitAll</w:t>
            </w:r>
            <w:proofErr w:type="spellEnd"/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:rsidR="00F24956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Residual standard error: 10.13 on 26 degrees of freedom</w:t>
            </w:r>
          </w:p>
          <w:p w:rsidR="00F24956" w:rsidRPr="004759A7" w:rsidRDefault="00F24956" w:rsidP="00E16402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F2495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Multiple R-squared:</w:t>
            </w: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24956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0.6518</w:t>
            </w: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,     </w:t>
            </w:r>
            <w:r w:rsidRPr="00F24956">
              <w:rPr>
                <w:rFonts w:ascii="Courier New" w:eastAsia="Times New Roman" w:hAnsi="Courier New" w:cs="Courier New"/>
                <w:bCs w:val="0"/>
                <w:color w:val="FF0000"/>
                <w:sz w:val="24"/>
                <w:szCs w:val="24"/>
              </w:rPr>
              <w:t>Adjusted R-squared: 0.6116</w:t>
            </w:r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  <w:p w:rsidR="00F24956" w:rsidRDefault="00F24956" w:rsidP="00E16402">
            <w:r w:rsidRPr="004759A7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F-statistic: 16.22 on 3 and 26 DF,  p-value: 3.81e-06</w:t>
            </w:r>
          </w:p>
        </w:tc>
      </w:tr>
    </w:tbl>
    <w:p w:rsidR="00F24956" w:rsidRDefault="00F24956" w:rsidP="00F24956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F9091C" w:rsidRPr="00D9079B" w:rsidRDefault="00F9091C" w:rsidP="00D9079B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D26349" w:rsidRDefault="00D26349">
      <w:pPr>
        <w:rPr>
          <w:rFonts w:ascii="Verdana" w:hAnsi="Verdana" w:cs="AdvPS6F00"/>
          <w:b/>
          <w:sz w:val="24"/>
          <w:szCs w:val="24"/>
          <w:u w:val="single"/>
        </w:rPr>
      </w:pPr>
      <w:r>
        <w:rPr>
          <w:rFonts w:ascii="Verdana" w:hAnsi="Verdana" w:cs="AdvPS6F00"/>
          <w:b/>
          <w:sz w:val="24"/>
          <w:szCs w:val="24"/>
          <w:u w:val="single"/>
        </w:rPr>
        <w:br w:type="page"/>
      </w:r>
    </w:p>
    <w:p w:rsidR="008A58E9" w:rsidRPr="008A58E9" w:rsidRDefault="008A58E9" w:rsidP="008A58E9">
      <w:pPr>
        <w:rPr>
          <w:rFonts w:ascii="Verdana" w:hAnsi="Verdana" w:cs="AdvPS6F00"/>
          <w:b/>
          <w:sz w:val="24"/>
          <w:szCs w:val="24"/>
          <w:u w:val="single"/>
        </w:rPr>
      </w:pPr>
      <w:r w:rsidRPr="008A58E9">
        <w:rPr>
          <w:rFonts w:ascii="Verdana" w:hAnsi="Verdana" w:cs="AdvPS6F00"/>
          <w:b/>
          <w:sz w:val="24"/>
          <w:szCs w:val="24"/>
          <w:u w:val="single"/>
        </w:rPr>
        <w:lastRenderedPageBreak/>
        <w:t>Variable Selection Procedures</w:t>
      </w:r>
    </w:p>
    <w:p w:rsidR="008A58E9" w:rsidRPr="008A58E9" w:rsidRDefault="008A58E9" w:rsidP="008A58E9">
      <w:pPr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 xml:space="preserve">Variable selection is intended to select the “best" subset of </w:t>
      </w:r>
      <w:r w:rsidR="000F2AEF">
        <w:rPr>
          <w:rFonts w:ascii="Verdana" w:hAnsi="Verdana" w:cs="AdvPS6F00"/>
          <w:sz w:val="24"/>
          <w:szCs w:val="24"/>
        </w:rPr>
        <w:t>independent</w:t>
      </w:r>
      <w:r w:rsidRPr="008A58E9">
        <w:rPr>
          <w:rFonts w:ascii="Verdana" w:hAnsi="Verdana" w:cs="AdvPS6F00"/>
          <w:sz w:val="24"/>
          <w:szCs w:val="24"/>
        </w:rPr>
        <w:t xml:space="preserve"> variables. Reasons for performing variable selections are:</w:t>
      </w:r>
    </w:p>
    <w:p w:rsidR="008A58E9" w:rsidRPr="008A58E9" w:rsidRDefault="008A58E9" w:rsidP="008A58E9">
      <w:pPr>
        <w:pStyle w:val="ListParagraph"/>
        <w:numPr>
          <w:ilvl w:val="0"/>
          <w:numId w:val="1"/>
        </w:numPr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>We want to explain the data in the simplest way. Redundant independent variables should be removed.</w:t>
      </w:r>
    </w:p>
    <w:p w:rsidR="008A58E9" w:rsidRPr="008A58E9" w:rsidRDefault="008A58E9" w:rsidP="008A58E9">
      <w:pPr>
        <w:pStyle w:val="ListParagraph"/>
        <w:numPr>
          <w:ilvl w:val="0"/>
          <w:numId w:val="1"/>
        </w:numPr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 xml:space="preserve">[Rule of Thumb: Among several plausible regression models, the smallest model </w:t>
      </w:r>
      <w:proofErr w:type="gramStart"/>
      <w:r w:rsidRPr="008A58E9">
        <w:rPr>
          <w:rFonts w:ascii="Verdana" w:hAnsi="Verdana" w:cs="AdvPS6F00"/>
          <w:sz w:val="24"/>
          <w:szCs w:val="24"/>
        </w:rPr>
        <w:t>always  fits</w:t>
      </w:r>
      <w:proofErr w:type="gramEnd"/>
      <w:r w:rsidRPr="008A58E9">
        <w:rPr>
          <w:rFonts w:ascii="Verdana" w:hAnsi="Verdana" w:cs="AdvPS6F00"/>
          <w:sz w:val="24"/>
          <w:szCs w:val="24"/>
        </w:rPr>
        <w:t xml:space="preserve"> the data best. The so-called “Law of Parsimony”]</w:t>
      </w:r>
    </w:p>
    <w:p w:rsidR="008A58E9" w:rsidRPr="008A58E9" w:rsidRDefault="008A58E9" w:rsidP="008A58E9">
      <w:pPr>
        <w:pStyle w:val="ListParagraph"/>
        <w:numPr>
          <w:ilvl w:val="0"/>
          <w:numId w:val="1"/>
        </w:numPr>
        <w:rPr>
          <w:rFonts w:ascii="Verdana" w:hAnsi="Verdana" w:cs="AdvPS6F00"/>
          <w:sz w:val="24"/>
          <w:szCs w:val="24"/>
        </w:rPr>
      </w:pPr>
      <w:r w:rsidRPr="008A58E9">
        <w:rPr>
          <w:rFonts w:ascii="Verdana" w:hAnsi="Verdana" w:cs="AdvPS6F00"/>
          <w:sz w:val="24"/>
          <w:szCs w:val="24"/>
        </w:rPr>
        <w:t>Unnecessary</w:t>
      </w:r>
      <w:r w:rsidR="000F2AEF">
        <w:rPr>
          <w:rFonts w:ascii="Verdana" w:hAnsi="Verdana" w:cs="AdvPS6F00"/>
          <w:sz w:val="24"/>
          <w:szCs w:val="24"/>
        </w:rPr>
        <w:t xml:space="preserve"> independent</w:t>
      </w:r>
      <w:r w:rsidRPr="008A58E9">
        <w:rPr>
          <w:rFonts w:ascii="Verdana" w:hAnsi="Verdana" w:cs="AdvPS6F00"/>
          <w:sz w:val="24"/>
          <w:szCs w:val="24"/>
        </w:rPr>
        <w:t xml:space="preserve"> variables will </w:t>
      </w:r>
      <w:r w:rsidR="000F2AEF">
        <w:rPr>
          <w:rFonts w:ascii="Verdana" w:hAnsi="Verdana" w:cs="AdvPS6F00"/>
          <w:sz w:val="24"/>
          <w:szCs w:val="24"/>
        </w:rPr>
        <w:t>reduce the precision in</w:t>
      </w:r>
      <w:r w:rsidRPr="008A58E9">
        <w:rPr>
          <w:rFonts w:ascii="Verdana" w:hAnsi="Verdana" w:cs="AdvPS6F00"/>
          <w:sz w:val="24"/>
          <w:szCs w:val="24"/>
        </w:rPr>
        <w:t xml:space="preserve"> the (precise) estimation of other quantities that interested us. </w:t>
      </w:r>
    </w:p>
    <w:p w:rsidR="008A58E9" w:rsidRPr="008A58E9" w:rsidRDefault="000F2AEF" w:rsidP="008A58E9">
      <w:pPr>
        <w:pStyle w:val="ListParagraph"/>
        <w:numPr>
          <w:ilvl w:val="0"/>
          <w:numId w:val="1"/>
        </w:numPr>
        <w:rPr>
          <w:rFonts w:ascii="Verdana" w:hAnsi="Verdana" w:cs="AdvPS6F00"/>
          <w:sz w:val="24"/>
          <w:szCs w:val="24"/>
        </w:rPr>
      </w:pPr>
      <w:proofErr w:type="spellStart"/>
      <w:r>
        <w:rPr>
          <w:rFonts w:ascii="Verdana" w:hAnsi="Verdana" w:cs="AdvPS6F00"/>
          <w:sz w:val="24"/>
          <w:szCs w:val="24"/>
        </w:rPr>
        <w:t>Multic</w:t>
      </w:r>
      <w:r w:rsidR="008A58E9" w:rsidRPr="008A58E9">
        <w:rPr>
          <w:rFonts w:ascii="Verdana" w:hAnsi="Verdana" w:cs="AdvPS6F00"/>
          <w:sz w:val="24"/>
          <w:szCs w:val="24"/>
        </w:rPr>
        <w:t>ollinearity</w:t>
      </w:r>
      <w:proofErr w:type="spellEnd"/>
      <w:r w:rsidR="008A58E9" w:rsidRPr="008A58E9">
        <w:rPr>
          <w:rFonts w:ascii="Verdana" w:hAnsi="Verdana" w:cs="AdvPS6F00"/>
          <w:sz w:val="24"/>
          <w:szCs w:val="24"/>
        </w:rPr>
        <w:t xml:space="preserve"> is caused by having too many </w:t>
      </w:r>
      <w:r>
        <w:rPr>
          <w:rFonts w:ascii="Verdana" w:hAnsi="Verdana" w:cs="AdvPS6F00"/>
          <w:sz w:val="24"/>
          <w:szCs w:val="24"/>
        </w:rPr>
        <w:t>independent</w:t>
      </w:r>
      <w:r w:rsidR="008A58E9" w:rsidRPr="008A58E9">
        <w:rPr>
          <w:rFonts w:ascii="Verdana" w:hAnsi="Verdana" w:cs="AdvPS6F00"/>
          <w:sz w:val="24"/>
          <w:szCs w:val="24"/>
        </w:rPr>
        <w:t xml:space="preserve"> variables trying to do the same job. Removing excess predictors will aid interpretation.</w:t>
      </w:r>
    </w:p>
    <w:p w:rsidR="00D9079B" w:rsidRDefault="00D9079B" w:rsidP="0001213B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1"/>
          <w:szCs w:val="21"/>
        </w:rPr>
      </w:pPr>
    </w:p>
    <w:p w:rsidR="000F2AEF" w:rsidRPr="000F2AEF" w:rsidRDefault="000F2AEF" w:rsidP="000F2AEF">
      <w:pPr>
        <w:rPr>
          <w:rFonts w:ascii="Verdana" w:hAnsi="Verdana" w:cs="AdvPS6F00"/>
          <w:b/>
          <w:sz w:val="24"/>
          <w:szCs w:val="24"/>
          <w:u w:val="single"/>
        </w:rPr>
      </w:pPr>
      <w:proofErr w:type="spellStart"/>
      <w:r w:rsidRPr="000F2AEF">
        <w:rPr>
          <w:rFonts w:ascii="Verdana" w:hAnsi="Verdana" w:cs="AdvPS6F00"/>
          <w:b/>
          <w:sz w:val="24"/>
          <w:szCs w:val="24"/>
          <w:u w:val="single"/>
        </w:rPr>
        <w:t>Akaike's</w:t>
      </w:r>
      <w:proofErr w:type="spellEnd"/>
      <w:r w:rsidRPr="000F2AEF">
        <w:rPr>
          <w:rFonts w:ascii="Verdana" w:hAnsi="Verdana" w:cs="AdvPS6F00"/>
          <w:b/>
          <w:sz w:val="24"/>
          <w:szCs w:val="24"/>
          <w:u w:val="single"/>
        </w:rPr>
        <w:t xml:space="preserve"> information criterion </w:t>
      </w:r>
    </w:p>
    <w:p w:rsidR="000F2AEF" w:rsidRPr="000F2AEF" w:rsidRDefault="000F2AEF" w:rsidP="000F2AEF">
      <w:pPr>
        <w:rPr>
          <w:rFonts w:ascii="Verdana" w:hAnsi="Verdana" w:cs="AdvPS6F00"/>
          <w:sz w:val="24"/>
          <w:szCs w:val="24"/>
        </w:rPr>
      </w:pPr>
      <w:r w:rsidRPr="000F2AEF">
        <w:rPr>
          <w:rFonts w:ascii="Verdana" w:hAnsi="Verdana" w:cs="AdvPS6F00"/>
          <w:sz w:val="24"/>
          <w:szCs w:val="24"/>
        </w:rPr>
        <w:t xml:space="preserve">The </w:t>
      </w:r>
      <w:proofErr w:type="spellStart"/>
      <w:r w:rsidRPr="000F2AEF">
        <w:rPr>
          <w:rFonts w:ascii="Verdana" w:hAnsi="Verdana" w:cs="AdvPS6F00"/>
          <w:sz w:val="24"/>
          <w:szCs w:val="24"/>
        </w:rPr>
        <w:t>Akaike's</w:t>
      </w:r>
      <w:proofErr w:type="spellEnd"/>
      <w:r w:rsidRPr="000F2AEF">
        <w:rPr>
          <w:rFonts w:ascii="Verdana" w:hAnsi="Verdana" w:cs="AdvPS6F00"/>
          <w:sz w:val="24"/>
          <w:szCs w:val="24"/>
        </w:rPr>
        <w:t xml:space="preserve"> information criterion (AIC</w:t>
      </w:r>
      <w:proofErr w:type="gramStart"/>
      <w:r w:rsidRPr="000F2AEF">
        <w:rPr>
          <w:rFonts w:ascii="Verdana" w:hAnsi="Verdana" w:cs="AdvPS6F00"/>
          <w:sz w:val="24"/>
          <w:szCs w:val="24"/>
        </w:rPr>
        <w:t>),</w:t>
      </w:r>
      <w:proofErr w:type="gramEnd"/>
      <w:r w:rsidRPr="000F2AEF">
        <w:rPr>
          <w:rFonts w:ascii="Verdana" w:hAnsi="Verdana" w:cs="AdvPS6F00"/>
          <w:sz w:val="24"/>
          <w:szCs w:val="24"/>
        </w:rPr>
        <w:t xml:space="preserve"> is a model selection metric.  For a series of ca</w:t>
      </w:r>
      <w:r>
        <w:rPr>
          <w:rFonts w:ascii="Verdana" w:hAnsi="Verdana" w:cs="AdvPS6F00"/>
          <w:sz w:val="24"/>
          <w:szCs w:val="24"/>
        </w:rPr>
        <w:t>ndidate fitted models, t</w:t>
      </w:r>
      <w:r w:rsidRPr="000F2AEF">
        <w:rPr>
          <w:rFonts w:ascii="Verdana" w:hAnsi="Verdana" w:cs="AdvPS6F00"/>
          <w:sz w:val="24"/>
          <w:szCs w:val="24"/>
        </w:rPr>
        <w:t>he model with a lowest AIC value is treated the best.</w:t>
      </w:r>
    </w:p>
    <w:p w:rsidR="000F2AEF" w:rsidRDefault="000F2AEF" w:rsidP="000F2AEF">
      <w:pPr>
        <w:rPr>
          <w:rFonts w:ascii="Verdana" w:hAnsi="Verdana" w:cs="AdvPS6F00"/>
          <w:sz w:val="24"/>
          <w:szCs w:val="24"/>
        </w:rPr>
      </w:pPr>
      <w:r w:rsidRPr="000F2AEF">
        <w:rPr>
          <w:rFonts w:ascii="Verdana" w:hAnsi="Verdana" w:cs="AdvPS6F00"/>
          <w:sz w:val="24"/>
          <w:szCs w:val="24"/>
        </w:rPr>
        <w:t xml:space="preserve">To compute the AIC for a candidate model in R, simply specify the name of the model as an argument to the </w:t>
      </w:r>
      <w:proofErr w:type="gramStart"/>
      <w:r w:rsidRPr="000F2AEF">
        <w:rPr>
          <w:rFonts w:ascii="Courier New" w:hAnsi="Courier New" w:cs="Courier New"/>
          <w:sz w:val="24"/>
          <w:szCs w:val="24"/>
        </w:rPr>
        <w:t>AIC(</w:t>
      </w:r>
      <w:proofErr w:type="gramEnd"/>
      <w:r w:rsidRPr="000F2AEF">
        <w:rPr>
          <w:rFonts w:ascii="Courier New" w:hAnsi="Courier New" w:cs="Courier New"/>
          <w:sz w:val="24"/>
          <w:szCs w:val="24"/>
        </w:rPr>
        <w:t>)</w:t>
      </w:r>
      <w:r w:rsidRPr="000F2AEF">
        <w:rPr>
          <w:rFonts w:ascii="Verdana" w:hAnsi="Verdana" w:cs="AdvPS6F00"/>
          <w:sz w:val="24"/>
          <w:szCs w:val="24"/>
        </w:rPr>
        <w:t xml:space="preserve"> function.</w:t>
      </w:r>
    </w:p>
    <w:p w:rsidR="002710A8" w:rsidRDefault="002710A8" w:rsidP="002710A8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10A8" w:rsidTr="00E1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710A8" w:rsidRPr="002710A8" w:rsidRDefault="002710A8" w:rsidP="002710A8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2710A8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&gt; AIC(</w:t>
            </w:r>
            <w:proofErr w:type="spellStart"/>
            <w:r w:rsidRPr="002710A8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FitAll</w:t>
            </w:r>
            <w:proofErr w:type="spellEnd"/>
            <w:r w:rsidRPr="002710A8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:rsidR="002710A8" w:rsidRDefault="002710A8" w:rsidP="002710A8">
            <w:r w:rsidRPr="002710A8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4"/>
                <w:szCs w:val="24"/>
              </w:rPr>
              <w:t>[1] 229.7775</w:t>
            </w:r>
          </w:p>
        </w:tc>
      </w:tr>
    </w:tbl>
    <w:p w:rsidR="002710A8" w:rsidRDefault="002710A8" w:rsidP="004759A7">
      <w:pPr>
        <w:rPr>
          <w:rFonts w:ascii="Trebuchet MS" w:eastAsia="Times New Roman" w:hAnsi="Trebuchet MS" w:cs="Times New Roman"/>
          <w:b/>
          <w:bCs/>
          <w:color w:val="444444"/>
          <w:sz w:val="20"/>
          <w:szCs w:val="20"/>
          <w:shd w:val="clear" w:color="auto" w:fill="FFFFFF"/>
        </w:rPr>
      </w:pPr>
    </w:p>
    <w:p w:rsidR="00DD7A2C" w:rsidRDefault="002710A8" w:rsidP="004759A7">
      <w:pPr>
        <w:rPr>
          <w:rFonts w:ascii="Verdana" w:hAnsi="Verdana" w:cs="AdvPS6F00"/>
          <w:sz w:val="24"/>
          <w:szCs w:val="24"/>
        </w:rPr>
      </w:pPr>
      <w:r w:rsidRPr="002710A8">
        <w:rPr>
          <w:rFonts w:ascii="Verdana" w:hAnsi="Verdana" w:cs="AdvPS6F00"/>
          <w:sz w:val="24"/>
          <w:szCs w:val="24"/>
        </w:rPr>
        <w:t>In next week</w:t>
      </w:r>
      <w:r>
        <w:rPr>
          <w:rFonts w:ascii="Verdana" w:hAnsi="Verdana" w:cs="AdvPS6F00"/>
          <w:sz w:val="24"/>
          <w:szCs w:val="24"/>
        </w:rPr>
        <w:t>’</w:t>
      </w:r>
      <w:r w:rsidRPr="002710A8">
        <w:rPr>
          <w:rFonts w:ascii="Verdana" w:hAnsi="Verdana" w:cs="AdvPS6F00"/>
          <w:sz w:val="24"/>
          <w:szCs w:val="24"/>
        </w:rPr>
        <w:t xml:space="preserve">s lab classes, we will use AIC and adjusted R2 to determine the best set of independent variables for fitting a </w:t>
      </w:r>
      <w:r>
        <w:rPr>
          <w:rFonts w:ascii="Verdana" w:hAnsi="Verdana" w:cs="AdvPS6F00"/>
          <w:sz w:val="24"/>
          <w:szCs w:val="24"/>
        </w:rPr>
        <w:t xml:space="preserve">(multiple) </w:t>
      </w:r>
      <w:r w:rsidRPr="002710A8">
        <w:rPr>
          <w:rFonts w:ascii="Verdana" w:hAnsi="Verdana" w:cs="AdvPS6F00"/>
          <w:sz w:val="24"/>
          <w:szCs w:val="24"/>
        </w:rPr>
        <w:t>linear model.</w:t>
      </w:r>
    </w:p>
    <w:p w:rsidR="00C02339" w:rsidRDefault="00C02339" w:rsidP="004759A7">
      <w:pPr>
        <w:rPr>
          <w:rFonts w:ascii="Verdana" w:hAnsi="Verdana" w:cs="AdvPS6F00"/>
          <w:sz w:val="24"/>
          <w:szCs w:val="24"/>
        </w:rPr>
      </w:pPr>
    </w:p>
    <w:p w:rsidR="00D26349" w:rsidRDefault="00D26349">
      <w:pPr>
        <w:rPr>
          <w:rFonts w:ascii="Verdana" w:hAnsi="Verdana" w:cs="AdvPS6F00"/>
          <w:b/>
          <w:sz w:val="24"/>
          <w:szCs w:val="24"/>
          <w:u w:val="single"/>
        </w:rPr>
      </w:pPr>
      <w:bookmarkStart w:id="1" w:name="dummyvar"/>
      <w:r>
        <w:rPr>
          <w:rFonts w:ascii="Verdana" w:hAnsi="Verdana" w:cs="AdvPS6F00"/>
          <w:b/>
          <w:sz w:val="24"/>
          <w:szCs w:val="24"/>
          <w:u w:val="single"/>
        </w:rPr>
        <w:br w:type="page"/>
      </w:r>
    </w:p>
    <w:p w:rsidR="00C02339" w:rsidRPr="00C02339" w:rsidRDefault="00C02339" w:rsidP="00C02339">
      <w:pPr>
        <w:spacing w:after="0" w:line="240" w:lineRule="auto"/>
        <w:rPr>
          <w:rFonts w:ascii="Verdana" w:hAnsi="Verdana" w:cs="AdvPS6F00"/>
          <w:b/>
          <w:sz w:val="24"/>
          <w:szCs w:val="24"/>
          <w:u w:val="single"/>
        </w:rPr>
      </w:pPr>
      <w:r>
        <w:rPr>
          <w:rFonts w:ascii="Verdana" w:hAnsi="Verdana" w:cs="AdvPS6F00"/>
          <w:b/>
          <w:sz w:val="24"/>
          <w:szCs w:val="24"/>
          <w:u w:val="single"/>
        </w:rPr>
        <w:lastRenderedPageBreak/>
        <w:t xml:space="preserve">Dummy Variables in Multiple Linear </w:t>
      </w:r>
      <w:proofErr w:type="gramStart"/>
      <w:r>
        <w:rPr>
          <w:rFonts w:ascii="Verdana" w:hAnsi="Verdana" w:cs="AdvPS6F00"/>
          <w:b/>
          <w:sz w:val="24"/>
          <w:szCs w:val="24"/>
          <w:u w:val="single"/>
        </w:rPr>
        <w:t>R</w:t>
      </w:r>
      <w:r w:rsidRPr="00C02339">
        <w:rPr>
          <w:rFonts w:ascii="Verdana" w:hAnsi="Verdana" w:cs="AdvPS6F00"/>
          <w:b/>
          <w:sz w:val="24"/>
          <w:szCs w:val="24"/>
          <w:u w:val="single"/>
        </w:rPr>
        <w:t>egression</w:t>
      </w:r>
      <w:bookmarkEnd w:id="1"/>
      <w:proofErr w:type="gramEnd"/>
    </w:p>
    <w:p w:rsidR="00C02339" w:rsidRDefault="00C02339" w:rsidP="00C02339">
      <w:pPr>
        <w:spacing w:before="100" w:beforeAutospacing="1" w:after="100" w:afterAutospacing="1" w:line="240" w:lineRule="auto"/>
        <w:rPr>
          <w:rFonts w:ascii="Verdana" w:hAnsi="Verdana" w:cs="AdvPS6F00"/>
          <w:sz w:val="24"/>
          <w:szCs w:val="24"/>
        </w:rPr>
      </w:pPr>
      <w:r w:rsidRPr="00C02339">
        <w:rPr>
          <w:rFonts w:ascii="Verdana" w:hAnsi="Verdana" w:cs="AdvPS6F00"/>
          <w:sz w:val="24"/>
          <w:szCs w:val="24"/>
        </w:rPr>
        <w:t xml:space="preserve">In regression analysis we sometimes need to modify the form of non-numeric variables, for example sex, or marital status, to allow their effects to be included in the regression model. </w:t>
      </w:r>
    </w:p>
    <w:p w:rsidR="00C02339" w:rsidRPr="00C02339" w:rsidRDefault="00C02339" w:rsidP="00C02339">
      <w:pPr>
        <w:spacing w:before="100" w:beforeAutospacing="1" w:after="100" w:afterAutospacing="1" w:line="240" w:lineRule="auto"/>
        <w:rPr>
          <w:rFonts w:ascii="Verdana" w:hAnsi="Verdana" w:cs="AdvPS6F00"/>
          <w:sz w:val="24"/>
          <w:szCs w:val="24"/>
        </w:rPr>
      </w:pPr>
      <w:r w:rsidRPr="00C02339">
        <w:rPr>
          <w:rFonts w:ascii="Verdana" w:hAnsi="Verdana" w:cs="AdvPS6F00"/>
          <w:sz w:val="24"/>
          <w:szCs w:val="24"/>
        </w:rPr>
        <w:t xml:space="preserve">This can be done through the creation of dummy variables whose role it is to identify each level of the original variables separately. </w:t>
      </w:r>
    </w:p>
    <w:p w:rsidR="00C02339" w:rsidRDefault="00C02339" w:rsidP="004759A7">
      <w:pPr>
        <w:rPr>
          <w:rFonts w:ascii="Trebuchet MS" w:eastAsia="Times New Roman" w:hAnsi="Trebuchet MS" w:cs="Times New Roman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Trebuchet MS" w:eastAsia="Times New Roman" w:hAnsi="Trebuchet MS" w:cs="Times New Roman"/>
          <w:b/>
          <w:bCs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>
            <wp:extent cx="5926348" cy="28425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397" t="37751" r="13529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73" cy="284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339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42401"/>
    <w:multiLevelType w:val="hybridMultilevel"/>
    <w:tmpl w:val="C33E9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2C"/>
    <w:rsid w:val="0001213B"/>
    <w:rsid w:val="000F2AEF"/>
    <w:rsid w:val="001348FA"/>
    <w:rsid w:val="001B506A"/>
    <w:rsid w:val="001C5319"/>
    <w:rsid w:val="002710A8"/>
    <w:rsid w:val="002A7E08"/>
    <w:rsid w:val="002E306F"/>
    <w:rsid w:val="00311AC5"/>
    <w:rsid w:val="004254FA"/>
    <w:rsid w:val="004759A7"/>
    <w:rsid w:val="00652B57"/>
    <w:rsid w:val="006D4CD3"/>
    <w:rsid w:val="006E7F63"/>
    <w:rsid w:val="007C40A0"/>
    <w:rsid w:val="00841181"/>
    <w:rsid w:val="008A58E9"/>
    <w:rsid w:val="00AE54DA"/>
    <w:rsid w:val="00AF75BE"/>
    <w:rsid w:val="00B5406C"/>
    <w:rsid w:val="00BB0539"/>
    <w:rsid w:val="00BC3DEE"/>
    <w:rsid w:val="00BE3187"/>
    <w:rsid w:val="00C02339"/>
    <w:rsid w:val="00C9680D"/>
    <w:rsid w:val="00D26349"/>
    <w:rsid w:val="00D9079B"/>
    <w:rsid w:val="00D9197A"/>
    <w:rsid w:val="00DB1BC1"/>
    <w:rsid w:val="00DD7A2C"/>
    <w:rsid w:val="00E714F9"/>
    <w:rsid w:val="00F24956"/>
    <w:rsid w:val="00F9091C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A2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D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A2C"/>
    <w:rPr>
      <w:color w:val="0000FF"/>
      <w:u w:val="single"/>
    </w:rPr>
  </w:style>
  <w:style w:type="table" w:styleId="MediumGrid1-Accent2">
    <w:name w:val="Medium Grid 1 Accent 2"/>
    <w:basedOn w:val="TableNormal"/>
    <w:uiPriority w:val="67"/>
    <w:rsid w:val="00DD7A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8E9"/>
    <w:pPr>
      <w:ind w:left="720"/>
      <w:contextualSpacing/>
    </w:pPr>
  </w:style>
  <w:style w:type="table" w:styleId="TableGrid">
    <w:name w:val="Table Grid"/>
    <w:basedOn w:val="TableNormal"/>
    <w:uiPriority w:val="59"/>
    <w:rsid w:val="004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A2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D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7A2C"/>
    <w:rPr>
      <w:color w:val="0000FF"/>
      <w:u w:val="single"/>
    </w:rPr>
  </w:style>
  <w:style w:type="table" w:styleId="MediumGrid1-Accent2">
    <w:name w:val="Medium Grid 1 Accent 2"/>
    <w:basedOn w:val="TableNormal"/>
    <w:uiPriority w:val="67"/>
    <w:rsid w:val="00DD7A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8E9"/>
    <w:pPr>
      <w:ind w:left="720"/>
      <w:contextualSpacing/>
    </w:pPr>
  </w:style>
  <w:style w:type="table" w:styleId="TableGrid">
    <w:name w:val="Table Grid"/>
    <w:basedOn w:val="TableNormal"/>
    <w:uiPriority w:val="59"/>
    <w:rsid w:val="004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2</cp:revision>
  <dcterms:created xsi:type="dcterms:W3CDTF">2015-11-02T12:30:00Z</dcterms:created>
  <dcterms:modified xsi:type="dcterms:W3CDTF">2015-11-02T12:30:00Z</dcterms:modified>
</cp:coreProperties>
</file>