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45" w:rsidRPr="008D3AC5" w:rsidRDefault="00ED2F45" w:rsidP="00ED2F4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SPSS - </w:t>
      </w:r>
      <w:r w:rsidRPr="008D3AC5">
        <w:rPr>
          <w:rFonts w:ascii="Tahoma" w:hAnsi="Tahoma" w:cs="Tahoma"/>
          <w:b/>
          <w:u w:val="single"/>
        </w:rPr>
        <w:t>Testing for normality</w:t>
      </w:r>
    </w:p>
    <w:p w:rsidR="00ED2F45" w:rsidRDefault="00ED2F45" w:rsidP="00ED2F45">
      <w:pPr>
        <w:rPr>
          <w:rFonts w:ascii="Tahoma" w:hAnsi="Tahoma" w:cs="Tahoma"/>
        </w:rPr>
      </w:pPr>
    </w:p>
    <w:p w:rsidR="00ED2F45" w:rsidRDefault="00ED2F45" w:rsidP="00ED2F45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Previouslyy</w:t>
      </w:r>
      <w:proofErr w:type="spellEnd"/>
      <w:r>
        <w:rPr>
          <w:rFonts w:ascii="Tahoma" w:hAnsi="Tahoma" w:cs="Tahoma"/>
        </w:rPr>
        <w:t xml:space="preserve"> we described quantitative data using graphs e.g. histogram, </w:t>
      </w:r>
      <w:proofErr w:type="spellStart"/>
      <w:r>
        <w:rPr>
          <w:rFonts w:ascii="Tahoma" w:hAnsi="Tahoma" w:cs="Tahoma"/>
        </w:rPr>
        <w:t>boxplots</w:t>
      </w:r>
      <w:proofErr w:type="spellEnd"/>
      <w:r>
        <w:rPr>
          <w:rFonts w:ascii="Tahoma" w:hAnsi="Tahoma" w:cs="Tahoma"/>
        </w:rPr>
        <w:t xml:space="preserve"> and we also calculated numerical summaries e.g. </w:t>
      </w:r>
      <w:proofErr w:type="gramStart"/>
      <w:r>
        <w:rPr>
          <w:rFonts w:ascii="Tahoma" w:hAnsi="Tahoma" w:cs="Tahoma"/>
        </w:rPr>
        <w:t>mean,</w:t>
      </w:r>
      <w:proofErr w:type="gramEnd"/>
      <w:r>
        <w:rPr>
          <w:rFonts w:ascii="Tahoma" w:hAnsi="Tahoma" w:cs="Tahoma"/>
        </w:rPr>
        <w:t xml:space="preserve"> median, standard deviation etc. How do we decide which numerical summaries to use for a particular set of data? First we must decide if the data is normally distributed. </w:t>
      </w:r>
    </w:p>
    <w:p w:rsidR="00ED2F45" w:rsidRDefault="00ED2F45" w:rsidP="00ED2F45">
      <w:pPr>
        <w:rPr>
          <w:rFonts w:ascii="Tahoma" w:hAnsi="Tahoma" w:cs="Tahoma"/>
        </w:rPr>
      </w:pPr>
    </w:p>
    <w:p w:rsidR="00ED2F45" w:rsidRPr="00ED2F45" w:rsidRDefault="00ED2F45" w:rsidP="00ED2F4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D2F45">
        <w:rPr>
          <w:rFonts w:ascii="Tahoma" w:hAnsi="Tahoma" w:cs="Tahoma"/>
        </w:rPr>
        <w:t xml:space="preserve">If the data is normally distributed we will use the mean as the measure of centrality and the standard deviation as the measure of variability. </w:t>
      </w:r>
    </w:p>
    <w:p w:rsidR="00ED2F45" w:rsidRDefault="00ED2F45" w:rsidP="00ED2F4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D2F45">
        <w:rPr>
          <w:rFonts w:ascii="Tahoma" w:hAnsi="Tahoma" w:cs="Tahoma"/>
        </w:rPr>
        <w:t xml:space="preserve">If the data is not normally distributed we will use the median as a measure of centrality and the </w:t>
      </w:r>
      <w:proofErr w:type="spellStart"/>
      <w:r w:rsidRPr="00ED2F45">
        <w:rPr>
          <w:rFonts w:ascii="Tahoma" w:hAnsi="Tahoma" w:cs="Tahoma"/>
        </w:rPr>
        <w:t>interquartile</w:t>
      </w:r>
      <w:proofErr w:type="spellEnd"/>
      <w:r w:rsidRPr="00ED2F45">
        <w:rPr>
          <w:rFonts w:ascii="Tahoma" w:hAnsi="Tahoma" w:cs="Tahoma"/>
        </w:rPr>
        <w:t xml:space="preserve"> range as a measure of variability. </w:t>
      </w:r>
    </w:p>
    <w:p w:rsidR="00ED2F45" w:rsidRPr="00ED2F45" w:rsidRDefault="00ED2F45" w:rsidP="00ED2F45">
      <w:pPr>
        <w:rPr>
          <w:rFonts w:ascii="Tahoma" w:hAnsi="Tahoma" w:cs="Tahoma"/>
        </w:rPr>
      </w:pP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How do we check if the data is normally distributed? We can compare the values of the mean and median (they should be similar for a normal distribution), we can look at the shape of the histogram (which should be reasonably bell-shaped and symmetric for a normal distribution), we can also use more formal tests of normality and normal probability plots. </w:t>
      </w:r>
    </w:p>
    <w:p w:rsidR="00ED2F45" w:rsidRDefault="00ED2F45" w:rsidP="00ED2F45">
      <w:pPr>
        <w:rPr>
          <w:rFonts w:ascii="Tahoma" w:hAnsi="Tahoma" w:cs="Tahoma"/>
        </w:rPr>
      </w:pPr>
    </w:p>
    <w:p w:rsidR="00ED2F45" w:rsidRPr="00ED2F45" w:rsidRDefault="00ED2F45" w:rsidP="00ED2F45">
      <w:pPr>
        <w:rPr>
          <w:rFonts w:ascii="Tahoma" w:hAnsi="Tahoma" w:cs="Tahoma"/>
          <w:b/>
          <w:u w:val="single"/>
        </w:rPr>
      </w:pPr>
      <w:r w:rsidRPr="00ED2F45">
        <w:rPr>
          <w:rFonts w:ascii="Tahoma" w:hAnsi="Tahoma" w:cs="Tahoma"/>
          <w:b/>
          <w:u w:val="single"/>
        </w:rPr>
        <w:t>Example</w:t>
      </w: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>The amount of money spent on advertising for 18 companies is as follows:</w:t>
      </w: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5000</w:t>
      </w:r>
      <w:r>
        <w:rPr>
          <w:rFonts w:ascii="Tahoma" w:hAnsi="Tahoma" w:cs="Tahoma"/>
        </w:rPr>
        <w:tab/>
        <w:t>2500</w:t>
      </w:r>
      <w:r>
        <w:rPr>
          <w:rFonts w:ascii="Tahoma" w:hAnsi="Tahoma" w:cs="Tahoma"/>
        </w:rPr>
        <w:tab/>
        <w:t xml:space="preserve">     500     10000     2000</w:t>
      </w:r>
      <w:r>
        <w:rPr>
          <w:rFonts w:ascii="Tahoma" w:hAnsi="Tahoma" w:cs="Tahoma"/>
        </w:rPr>
        <w:tab/>
        <w:t xml:space="preserve">   250</w:t>
      </w:r>
      <w:r>
        <w:rPr>
          <w:rFonts w:ascii="Tahoma" w:hAnsi="Tahoma" w:cs="Tahoma"/>
        </w:rPr>
        <w:tab/>
        <w:t xml:space="preserve">  20000     6000     250</w:t>
      </w: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500</w:t>
      </w:r>
      <w:r>
        <w:rPr>
          <w:rFonts w:ascii="Tahoma" w:hAnsi="Tahoma" w:cs="Tahoma"/>
        </w:rPr>
        <w:tab/>
        <w:t>750</w:t>
      </w:r>
      <w:r>
        <w:rPr>
          <w:rFonts w:ascii="Tahoma" w:hAnsi="Tahoma" w:cs="Tahoma"/>
        </w:rPr>
        <w:tab/>
        <w:t xml:space="preserve">     6000    7000</w:t>
      </w:r>
      <w:r>
        <w:rPr>
          <w:rFonts w:ascii="Tahoma" w:hAnsi="Tahoma" w:cs="Tahoma"/>
        </w:rPr>
        <w:tab/>
        <w:t>4000</w:t>
      </w:r>
      <w:r>
        <w:rPr>
          <w:rFonts w:ascii="Tahoma" w:hAnsi="Tahoma" w:cs="Tahoma"/>
        </w:rPr>
        <w:tab/>
        <w:t xml:space="preserve">  2000</w:t>
      </w:r>
      <w:r>
        <w:rPr>
          <w:rFonts w:ascii="Tahoma" w:hAnsi="Tahoma" w:cs="Tahoma"/>
        </w:rPr>
        <w:tab/>
        <w:t xml:space="preserve">  1000      3000    2000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ED2F45" w:rsidRDefault="00ED2F45" w:rsidP="00ED2F45">
      <w:pPr>
        <w:pStyle w:val="BodyText"/>
        <w:rPr>
          <w:rFonts w:cs="Tahoma"/>
        </w:rPr>
      </w:pPr>
      <w:r>
        <w:rPr>
          <w:rFonts w:cs="Tahoma"/>
        </w:rPr>
        <w:t xml:space="preserve">Enter the data into one column in SPSS called amount. Select </w:t>
      </w:r>
      <w:r>
        <w:rPr>
          <w:rFonts w:cs="Tahoma"/>
          <w:b/>
        </w:rPr>
        <w:t>Analyze</w:t>
      </w:r>
      <w:r>
        <w:rPr>
          <w:rFonts w:cs="Tahoma"/>
        </w:rPr>
        <w:t xml:space="preserve"> from the main menu and then </w:t>
      </w:r>
      <w:r>
        <w:rPr>
          <w:rFonts w:cs="Tahoma"/>
          <w:b/>
        </w:rPr>
        <w:t>Descriptive Statistics</w:t>
      </w:r>
      <w:r>
        <w:rPr>
          <w:rFonts w:cs="Tahoma"/>
        </w:rPr>
        <w:t xml:space="preserve"> and then </w:t>
      </w:r>
      <w:r>
        <w:rPr>
          <w:rFonts w:cs="Tahoma"/>
          <w:b/>
        </w:rPr>
        <w:t>Explore</w:t>
      </w:r>
      <w:r>
        <w:rPr>
          <w:rFonts w:cs="Tahoma"/>
        </w:rPr>
        <w:t xml:space="preserve">. Select amount in the Dependent List. Click on </w:t>
      </w:r>
      <w:r>
        <w:rPr>
          <w:rFonts w:cs="Tahoma"/>
          <w:b/>
        </w:rPr>
        <w:t>Plots</w:t>
      </w:r>
      <w:r>
        <w:rPr>
          <w:rFonts w:cs="Tahoma"/>
        </w:rPr>
        <w:t xml:space="preserve"> and tick </w:t>
      </w:r>
      <w:r>
        <w:rPr>
          <w:rFonts w:cs="Tahoma"/>
          <w:i/>
          <w:iCs/>
        </w:rPr>
        <w:t>Histogram</w:t>
      </w:r>
      <w:r>
        <w:rPr>
          <w:rFonts w:cs="Tahoma"/>
        </w:rPr>
        <w:t xml:space="preserve">. Tick </w:t>
      </w:r>
      <w:r>
        <w:rPr>
          <w:rFonts w:cs="Tahoma"/>
          <w:i/>
          <w:iCs/>
        </w:rPr>
        <w:t>Normality Plots with Tests</w:t>
      </w:r>
      <w:r>
        <w:rPr>
          <w:rFonts w:cs="Tahoma"/>
        </w:rPr>
        <w:t xml:space="preserve">. </w:t>
      </w:r>
      <w:proofErr w:type="gramStart"/>
      <w:r>
        <w:rPr>
          <w:rFonts w:cs="Tahoma"/>
        </w:rPr>
        <w:t>Click continue</w:t>
      </w:r>
      <w:proofErr w:type="gramEnd"/>
      <w:r>
        <w:rPr>
          <w:rFonts w:cs="Tahoma"/>
        </w:rPr>
        <w:t xml:space="preserve">. Click OK. </w:t>
      </w:r>
    </w:p>
    <w:p w:rsidR="00ED2F45" w:rsidRDefault="00ED2F45" w:rsidP="00ED2F45">
      <w:pPr>
        <w:pStyle w:val="BodyText"/>
        <w:rPr>
          <w:rFonts w:cs="Tahoma"/>
        </w:rPr>
      </w:pPr>
    </w:p>
    <w:p w:rsidR="00ED2F45" w:rsidRDefault="00ED2F45" w:rsidP="00ED2F45">
      <w:pPr>
        <w:pStyle w:val="BodyText"/>
        <w:rPr>
          <w:rFonts w:cs="Tahoma"/>
        </w:rPr>
      </w:pPr>
      <w:r>
        <w:rPr>
          <w:rFonts w:cs="Tahoma"/>
        </w:rPr>
        <w:t xml:space="preserve">Is the variable amount normally distributed? </w:t>
      </w:r>
    </w:p>
    <w:p w:rsidR="00ED2F45" w:rsidRDefault="00ED2F45" w:rsidP="00ED2F45">
      <w:pPr>
        <w:pStyle w:val="BodyText"/>
        <w:rPr>
          <w:rFonts w:cs="Tahoma"/>
        </w:rPr>
      </w:pPr>
    </w:p>
    <w:p w:rsidR="00ED2F45" w:rsidRDefault="00ED2F45" w:rsidP="00ED2F45">
      <w:pPr>
        <w:pStyle w:val="BodyText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The histogram is positively skewed. </w:t>
      </w:r>
    </w:p>
    <w:p w:rsidR="00ED2F45" w:rsidRDefault="00ED2F45" w:rsidP="00ED2F45">
      <w:pPr>
        <w:pStyle w:val="BodyText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There is an outlier in the </w:t>
      </w:r>
      <w:proofErr w:type="spellStart"/>
      <w:r>
        <w:rPr>
          <w:rFonts w:cs="Tahoma"/>
        </w:rPr>
        <w:t>boxplot</w:t>
      </w:r>
      <w:proofErr w:type="spellEnd"/>
      <w:r>
        <w:rPr>
          <w:rFonts w:cs="Tahoma"/>
        </w:rPr>
        <w:t xml:space="preserve"> (observation 7 with a value of 20000). </w:t>
      </w:r>
    </w:p>
    <w:p w:rsidR="00ED2F45" w:rsidRDefault="00ED2F45" w:rsidP="00ED2F45">
      <w:pPr>
        <w:pStyle w:val="BodyText"/>
        <w:numPr>
          <w:ilvl w:val="0"/>
          <w:numId w:val="2"/>
        </w:numPr>
        <w:jc w:val="left"/>
        <w:rPr>
          <w:rFonts w:cs="Tahoma"/>
        </w:rPr>
      </w:pPr>
      <w:r>
        <w:rPr>
          <w:rFonts w:cs="Tahoma"/>
        </w:rPr>
        <w:t xml:space="preserve">The mean (4041.66) is greater than the median (2250). </w:t>
      </w:r>
    </w:p>
    <w:p w:rsidR="00ED2F45" w:rsidRDefault="00ED2F45" w:rsidP="00ED2F45">
      <w:pPr>
        <w:pStyle w:val="BodyText"/>
        <w:jc w:val="left"/>
        <w:rPr>
          <w:rFonts w:cs="Tahoma"/>
        </w:rPr>
      </w:pPr>
      <w:r>
        <w:rPr>
          <w:rFonts w:cs="Arial"/>
          <w:noProof/>
          <w:sz w:val="14"/>
          <w:szCs w:val="14"/>
          <w:lang w:val="en-IE" w:eastAsia="en-IE"/>
        </w:rPr>
        <w:lastRenderedPageBreak/>
        <w:drawing>
          <wp:inline distT="0" distB="0" distL="0" distR="0">
            <wp:extent cx="5953125" cy="4762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5" w:rsidRDefault="00ED2F45" w:rsidP="00ED2F45">
      <w:pPr>
        <w:pStyle w:val="BodyText"/>
        <w:rPr>
          <w:rFonts w:cs="Tahoma"/>
        </w:rPr>
      </w:pPr>
    </w:p>
    <w:p w:rsidR="00ED2F45" w:rsidRDefault="00ED2F45" w:rsidP="00ED2F45">
      <w:pPr>
        <w:pStyle w:val="BodyText"/>
        <w:rPr>
          <w:rFonts w:cs="Tahoma"/>
        </w:rPr>
      </w:pPr>
    </w:p>
    <w:p w:rsidR="00ED2F45" w:rsidRDefault="00ED2F45" w:rsidP="00ED2F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 all the points are close to the line in the normal probability plot which indicates that the data may not be normally distributed. </w:t>
      </w:r>
    </w:p>
    <w:p w:rsidR="00ED2F45" w:rsidRDefault="00ED2F45" w:rsidP="00ED2F45">
      <w:pPr>
        <w:rPr>
          <w:rFonts w:ascii="Tahoma" w:hAnsi="Tahoma" w:cs="Tahoma"/>
        </w:rPr>
      </w:pPr>
    </w:p>
    <w:p w:rsidR="00ED2F45" w:rsidRDefault="00ED2F45" w:rsidP="00ED2F45">
      <w:pPr>
        <w:tabs>
          <w:tab w:val="center" w:pos="38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ab/>
        <w:t>Tests of Normality</w:t>
      </w:r>
    </w:p>
    <w:p w:rsidR="00ED2F45" w:rsidRDefault="00ED2F45" w:rsidP="00ED2F45">
      <w:pPr>
        <w:tabs>
          <w:tab w:val="center" w:pos="38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921"/>
        <w:gridCol w:w="1080"/>
        <w:gridCol w:w="1080"/>
        <w:gridCol w:w="1080"/>
        <w:gridCol w:w="1080"/>
        <w:gridCol w:w="1080"/>
        <w:gridCol w:w="1080"/>
      </w:tblGrid>
      <w:tr w:rsidR="00ED2F45" w:rsidTr="001E0706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2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Kolmogorov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-Smirnov(a)</w:t>
            </w:r>
          </w:p>
        </w:tc>
        <w:tc>
          <w:tcPr>
            <w:tcW w:w="324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Shapiro-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Wilk</w:t>
            </w:r>
            <w:proofErr w:type="spellEnd"/>
          </w:p>
        </w:tc>
      </w:tr>
      <w:tr w:rsidR="00ED2F45" w:rsidTr="001E0706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Statistic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Statistic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ED2F45" w:rsidRDefault="00ED2F45" w:rsidP="001E07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ED2F45" w:rsidTr="001E0706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D2F45" w:rsidRDefault="00ED2F45" w:rsidP="001E07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.216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.025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.739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ED2F45" w:rsidRDefault="00ED2F45" w:rsidP="001E070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</w:tr>
    </w:tbl>
    <w:p w:rsidR="00ED2F45" w:rsidRDefault="00ED2F45" w:rsidP="00ED2F4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n-US"/>
        </w:rPr>
      </w:pPr>
      <w:proofErr w:type="gramStart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a 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Lilliefors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Significance Correction</w:t>
      </w:r>
    </w:p>
    <w:p w:rsidR="00ED2F45" w:rsidRDefault="00ED2F45" w:rsidP="00ED2F4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ED2F45" w:rsidRDefault="00ED2F45" w:rsidP="00ED2F45">
      <w:pPr>
        <w:rPr>
          <w:rFonts w:ascii="Tahoma" w:hAnsi="Tahoma" w:cs="Tahoma"/>
          <w:lang w:val="en-US"/>
        </w:rPr>
      </w:pPr>
    </w:p>
    <w:p w:rsidR="00ED2F45" w:rsidRDefault="00ED2F45" w:rsidP="00ED2F4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</w:t>
      </w:r>
      <w:r w:rsidRPr="00ED2F45">
        <w:rPr>
          <w:rFonts w:ascii="Tahoma" w:hAnsi="Tahoma" w:cs="Tahoma"/>
          <w:b/>
          <w:i/>
          <w:lang w:val="en-US"/>
        </w:rPr>
        <w:t>Shapiro-</w:t>
      </w:r>
      <w:proofErr w:type="spellStart"/>
      <w:r w:rsidRPr="00ED2F45">
        <w:rPr>
          <w:rFonts w:ascii="Tahoma" w:hAnsi="Tahoma" w:cs="Tahoma"/>
          <w:b/>
          <w:i/>
          <w:lang w:val="en-US"/>
        </w:rPr>
        <w:t>Wilk</w:t>
      </w:r>
      <w:proofErr w:type="spellEnd"/>
      <w:r w:rsidRPr="00ED2F45">
        <w:rPr>
          <w:rFonts w:ascii="Tahoma" w:hAnsi="Tahoma" w:cs="Tahoma"/>
          <w:b/>
          <w:i/>
          <w:lang w:val="en-US"/>
        </w:rPr>
        <w:t xml:space="preserve"> test</w:t>
      </w:r>
      <w:r>
        <w:rPr>
          <w:rFonts w:ascii="Tahoma" w:hAnsi="Tahoma" w:cs="Tahoma"/>
          <w:lang w:val="en-US"/>
        </w:rPr>
        <w:t xml:space="preserve"> is used when the sample size (n) is less than 50. The p-value from the test (called Sig.) is .000 (written as &lt;0.001). </w:t>
      </w:r>
    </w:p>
    <w:p w:rsidR="00ED2F45" w:rsidRDefault="00ED2F45" w:rsidP="00ED2F45">
      <w:pPr>
        <w:rPr>
          <w:rFonts w:ascii="Tahoma" w:hAnsi="Tahoma" w:cs="Tahoma"/>
          <w:lang w:val="en-US"/>
        </w:rPr>
      </w:pPr>
    </w:p>
    <w:p w:rsidR="00ED2F45" w:rsidRDefault="00ED2F45" w:rsidP="00ED2F4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p-value gives the probability that the data come from a normal distribution – if the probability is very small (&lt;0.05) then we reject the idea that the data are normally distributed and conclude that the data are not normally distributed. </w:t>
      </w:r>
    </w:p>
    <w:p w:rsidR="00ED2F45" w:rsidRDefault="00ED2F45" w:rsidP="00ED2F45">
      <w:pPr>
        <w:rPr>
          <w:rFonts w:ascii="Tahoma" w:hAnsi="Tahoma" w:cs="Tahoma"/>
          <w:lang w:val="en-US"/>
        </w:rPr>
      </w:pPr>
    </w:p>
    <w:p w:rsidR="00ED2F45" w:rsidRDefault="00ED2F45" w:rsidP="00ED2F4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Here the probability is so small (&lt; 0.001), we conclude that the data is not normally distributed. </w:t>
      </w:r>
    </w:p>
    <w:p w:rsidR="00504DF4" w:rsidRDefault="00504DF4"/>
    <w:sectPr w:rsidR="00504DF4" w:rsidSect="0050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0399"/>
    <w:multiLevelType w:val="hybridMultilevel"/>
    <w:tmpl w:val="46663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E11AC"/>
    <w:multiLevelType w:val="hybridMultilevel"/>
    <w:tmpl w:val="3DF40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45"/>
    <w:rsid w:val="00504DF4"/>
    <w:rsid w:val="00ED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2F45"/>
    <w:pPr>
      <w:jc w:val="both"/>
    </w:pPr>
    <w:rPr>
      <w:rFonts w:ascii="Tahoma" w:hAnsi="Tahoma"/>
    </w:rPr>
  </w:style>
  <w:style w:type="character" w:customStyle="1" w:styleId="BodyTextChar">
    <w:name w:val="Body Text Char"/>
    <w:basedOn w:val="DefaultParagraphFont"/>
    <w:link w:val="BodyText"/>
    <w:rsid w:val="00ED2F45"/>
    <w:rPr>
      <w:rFonts w:ascii="Tahoma" w:eastAsia="Times New Roman" w:hAnsi="Tahoma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45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D2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2132</Characters>
  <Application>Microsoft Office Word</Application>
  <DocSecurity>0</DocSecurity>
  <Lines>17</Lines>
  <Paragraphs>5</Paragraphs>
  <ScaleCrop>false</ScaleCrop>
  <Company>Grizli777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2013-12-11T17:32:00Z</dcterms:created>
  <dcterms:modified xsi:type="dcterms:W3CDTF">2013-12-11T17:36:00Z</dcterms:modified>
</cp:coreProperties>
</file>