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21020" w:rsidRPr="002D5064" w:rsidRDefault="00F21020" w:rsidP="00F21020">
      <w:pPr>
        <w:rPr>
          <w:b/>
          <w:sz w:val="28"/>
          <w:u w:val="single"/>
        </w:rPr>
      </w:pPr>
      <w:r w:rsidRPr="002D5064">
        <w:rPr>
          <w:b/>
          <w:sz w:val="28"/>
          <w:u w:val="single"/>
        </w:rPr>
        <w:t xml:space="preserve">MA4605 </w:t>
      </w:r>
      <w:r w:rsidR="002D5064">
        <w:rPr>
          <w:b/>
          <w:sz w:val="28"/>
          <w:u w:val="single"/>
        </w:rPr>
        <w:t xml:space="preserve">2015 </w:t>
      </w:r>
      <w:bookmarkStart w:id="0" w:name="_GoBack"/>
      <w:bookmarkEnd w:id="0"/>
      <w:r w:rsidRPr="002D5064">
        <w:rPr>
          <w:b/>
          <w:sz w:val="28"/>
          <w:u w:val="single"/>
        </w:rPr>
        <w:t xml:space="preserve">Lecture </w:t>
      </w:r>
      <w:r w:rsidR="002D5064">
        <w:rPr>
          <w:b/>
          <w:sz w:val="28"/>
          <w:u w:val="single"/>
        </w:rPr>
        <w:t>6A</w:t>
      </w:r>
    </w:p>
    <w:p w:rsidR="00F21020" w:rsidRPr="002D5064" w:rsidRDefault="00F21020" w:rsidP="00F21020">
      <w:pPr>
        <w:pStyle w:val="ListParagraph"/>
        <w:numPr>
          <w:ilvl w:val="0"/>
          <w:numId w:val="1"/>
        </w:numPr>
        <w:rPr>
          <w:sz w:val="28"/>
        </w:rPr>
      </w:pPr>
      <w:r w:rsidRPr="002D5064">
        <w:rPr>
          <w:sz w:val="28"/>
        </w:rPr>
        <w:t>Use of regression in clinical sciences</w:t>
      </w:r>
      <w:r w:rsidR="0017154E" w:rsidRPr="002D5064">
        <w:rPr>
          <w:sz w:val="28"/>
        </w:rPr>
        <w:t xml:space="preserve"> (5:1,5:2)</w:t>
      </w:r>
    </w:p>
    <w:p w:rsidR="00F21020" w:rsidRPr="002D5064" w:rsidRDefault="00F21020" w:rsidP="00F21020">
      <w:pPr>
        <w:pStyle w:val="ListParagraph"/>
        <w:numPr>
          <w:ilvl w:val="0"/>
          <w:numId w:val="1"/>
        </w:numPr>
        <w:rPr>
          <w:sz w:val="28"/>
        </w:rPr>
      </w:pPr>
      <w:r w:rsidRPr="002D5064">
        <w:rPr>
          <w:sz w:val="28"/>
        </w:rPr>
        <w:t>Limits of detection</w:t>
      </w:r>
      <w:r w:rsidR="0017154E" w:rsidRPr="002D5064">
        <w:rPr>
          <w:sz w:val="28"/>
        </w:rPr>
        <w:t xml:space="preserve"> (5:7)</w:t>
      </w:r>
    </w:p>
    <w:p w:rsidR="00F21020" w:rsidRPr="002D5064" w:rsidRDefault="00F21020" w:rsidP="00F21020">
      <w:pPr>
        <w:rPr>
          <w:sz w:val="28"/>
        </w:rPr>
      </w:pPr>
      <w:r w:rsidRPr="002D5064">
        <w:rPr>
          <w:noProof/>
          <w:sz w:val="28"/>
          <w:lang w:eastAsia="en-IE"/>
        </w:rPr>
        <w:drawing>
          <wp:inline distT="0" distB="0" distL="0" distR="0" wp14:anchorId="3A072D71" wp14:editId="40671035">
            <wp:extent cx="4935806" cy="524786"/>
            <wp:effectExtent l="19050" t="0" r="0" b="0"/>
            <wp:docPr id="17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 cstate="print"/>
                    <a:srcRect l="25317" t="40000" r="16044" b="51676"/>
                    <a:stretch>
                      <a:fillRect/>
                    </a:stretch>
                  </pic:blipFill>
                  <pic:spPr bwMode="auto">
                    <a:xfrm>
                      <a:off x="0" y="0"/>
                      <a:ext cx="4935806" cy="524786"/>
                    </a:xfrm>
                    <a:prstGeom prst="rect">
                      <a:avLst/>
                    </a:prstGeom>
                    <a:noFill/>
                    <a:ln w="9525">
                      <a:noFill/>
                      <a:miter lim="800000"/>
                      <a:headEnd/>
                      <a:tailEnd/>
                    </a:ln>
                  </pic:spPr>
                </pic:pic>
              </a:graphicData>
            </a:graphic>
          </wp:inline>
        </w:drawing>
      </w:r>
    </w:p>
    <w:p w:rsidR="00F21020" w:rsidRPr="002D5064" w:rsidRDefault="00F21020" w:rsidP="00F21020">
      <w:pPr>
        <w:rPr>
          <w:sz w:val="28"/>
        </w:rPr>
      </w:pPr>
      <w:r w:rsidRPr="002D5064">
        <w:rPr>
          <w:sz w:val="28"/>
        </w:rPr>
        <w:t xml:space="preserve">The usual procedure is as follows, the analyst takes a series of materials (normally at least three or four, and possibly several more) in which the concentration of the analyte is known. These calibration standards are measured in the analytical instrument under the same conditions as those subsequently used for the test (i.e. the 'unknown’) materials. </w:t>
      </w:r>
    </w:p>
    <w:p w:rsidR="00E93610" w:rsidRDefault="00F21020" w:rsidP="00F21020">
      <w:pPr>
        <w:rPr>
          <w:sz w:val="28"/>
        </w:rPr>
      </w:pPr>
      <w:r w:rsidRPr="002D5064">
        <w:rPr>
          <w:sz w:val="28"/>
        </w:rPr>
        <w:t>Once the calibration graph has been established the analyte concentration in any test material can be obtained</w:t>
      </w:r>
      <w:r w:rsidR="002D5064">
        <w:rPr>
          <w:sz w:val="28"/>
        </w:rPr>
        <w:t xml:space="preserve"> </w:t>
      </w:r>
      <w:r w:rsidRPr="002D5064">
        <w:rPr>
          <w:sz w:val="28"/>
        </w:rPr>
        <w:t xml:space="preserve">by interpolation. </w:t>
      </w:r>
    </w:p>
    <w:p w:rsidR="002D5064" w:rsidRPr="002D5064" w:rsidRDefault="002D5064" w:rsidP="00F21020">
      <w:pPr>
        <w:rPr>
          <w:sz w:val="28"/>
        </w:rPr>
      </w:pPr>
      <w:r>
        <w:rPr>
          <w:noProof/>
          <w:lang w:eastAsia="en-IE"/>
        </w:rPr>
        <w:drawing>
          <wp:inline distT="0" distB="0" distL="0" distR="0" wp14:anchorId="3E1F1577" wp14:editId="49874282">
            <wp:extent cx="5616968" cy="3176884"/>
            <wp:effectExtent l="19050" t="0" r="2782" b="0"/>
            <wp:docPr id="17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 cstate="print"/>
                    <a:srcRect l="34771" t="14630" r="17194" b="49134"/>
                    <a:stretch>
                      <a:fillRect/>
                    </a:stretch>
                  </pic:blipFill>
                  <pic:spPr bwMode="auto">
                    <a:xfrm>
                      <a:off x="0" y="0"/>
                      <a:ext cx="5616968" cy="3176884"/>
                    </a:xfrm>
                    <a:prstGeom prst="rect">
                      <a:avLst/>
                    </a:prstGeom>
                    <a:noFill/>
                    <a:ln w="9525">
                      <a:noFill/>
                      <a:miter lim="800000"/>
                      <a:headEnd/>
                      <a:tailEnd/>
                    </a:ln>
                  </pic:spPr>
                </pic:pic>
              </a:graphicData>
            </a:graphic>
          </wp:inline>
        </w:drawing>
      </w:r>
    </w:p>
    <w:p w:rsidR="002D5064" w:rsidRDefault="002D5064" w:rsidP="00F21020">
      <w:pPr>
        <w:rPr>
          <w:sz w:val="28"/>
        </w:rPr>
      </w:pPr>
    </w:p>
    <w:p w:rsidR="002D5064" w:rsidRDefault="002D5064" w:rsidP="00F21020">
      <w:pPr>
        <w:rPr>
          <w:sz w:val="28"/>
        </w:rPr>
      </w:pPr>
    </w:p>
    <w:p w:rsidR="002D5064" w:rsidRDefault="002D5064" w:rsidP="00F21020">
      <w:pPr>
        <w:rPr>
          <w:sz w:val="28"/>
        </w:rPr>
      </w:pPr>
    </w:p>
    <w:p w:rsidR="002D5064" w:rsidRDefault="002D5064" w:rsidP="00F21020">
      <w:pPr>
        <w:rPr>
          <w:sz w:val="28"/>
        </w:rPr>
      </w:pPr>
    </w:p>
    <w:p w:rsidR="002D5064" w:rsidRDefault="002D5064" w:rsidP="00F21020">
      <w:pPr>
        <w:rPr>
          <w:sz w:val="28"/>
        </w:rPr>
      </w:pPr>
    </w:p>
    <w:p w:rsidR="00F21020" w:rsidRPr="002D5064" w:rsidRDefault="00F21020" w:rsidP="00F21020">
      <w:pPr>
        <w:rPr>
          <w:sz w:val="28"/>
        </w:rPr>
      </w:pPr>
      <w:r w:rsidRPr="002D5064">
        <w:rPr>
          <w:sz w:val="28"/>
        </w:rPr>
        <w:lastRenderedPageBreak/>
        <w:t>This general procedure raises several important statistical questions:</w:t>
      </w:r>
    </w:p>
    <w:p w:rsidR="00F21020" w:rsidRPr="002D5064" w:rsidRDefault="00F21020" w:rsidP="0017154E">
      <w:pPr>
        <w:ind w:left="720"/>
        <w:rPr>
          <w:sz w:val="28"/>
        </w:rPr>
      </w:pPr>
      <w:r w:rsidRPr="002D5064">
        <w:rPr>
          <w:sz w:val="28"/>
        </w:rPr>
        <w:t>1 Is the calibration graph linear? lf it is a curve, what is the form of the curve?</w:t>
      </w:r>
    </w:p>
    <w:p w:rsidR="00F21020" w:rsidRPr="002D5064" w:rsidRDefault="00F21020" w:rsidP="0017154E">
      <w:pPr>
        <w:ind w:left="720"/>
        <w:rPr>
          <w:sz w:val="28"/>
        </w:rPr>
      </w:pPr>
      <w:r w:rsidRPr="002D5064">
        <w:rPr>
          <w:sz w:val="28"/>
        </w:rPr>
        <w:t>2 Bearing in mind that each of the points on the calibration graph is subject to errors, what is the best straight line (or curve) through these points?</w:t>
      </w:r>
    </w:p>
    <w:p w:rsidR="00E93610" w:rsidRPr="002D5064" w:rsidRDefault="00E93610" w:rsidP="0017154E">
      <w:pPr>
        <w:ind w:left="720"/>
        <w:rPr>
          <w:rFonts w:ascii="Calibri" w:eastAsia="Calibri" w:hAnsi="Calibri" w:cs="Times New Roman"/>
          <w:sz w:val="28"/>
        </w:rPr>
      </w:pPr>
      <w:r w:rsidRPr="002D5064">
        <w:rPr>
          <w:rFonts w:ascii="Calibri" w:eastAsia="Calibri" w:hAnsi="Calibri" w:cs="Times New Roman"/>
          <w:sz w:val="28"/>
        </w:rPr>
        <w:t>3 Assuming that the calibration plot is actually linear, what are the errors and conﬁdence limits for the slope and the intercept of the line?</w:t>
      </w:r>
    </w:p>
    <w:p w:rsidR="00E93610" w:rsidRPr="002D5064" w:rsidRDefault="00E93610" w:rsidP="0017154E">
      <w:pPr>
        <w:ind w:left="720"/>
        <w:rPr>
          <w:rFonts w:ascii="Calibri" w:eastAsia="Calibri" w:hAnsi="Calibri" w:cs="Times New Roman"/>
          <w:sz w:val="28"/>
        </w:rPr>
      </w:pPr>
      <w:r w:rsidRPr="002D5064">
        <w:rPr>
          <w:rFonts w:ascii="Calibri" w:eastAsia="Calibri" w:hAnsi="Calibri" w:cs="Times New Roman"/>
          <w:sz w:val="28"/>
        </w:rPr>
        <w:t>4 When the calibration plot is used for the analysis of a test material, what are the</w:t>
      </w:r>
      <w:r w:rsidRPr="002D5064">
        <w:rPr>
          <w:sz w:val="28"/>
        </w:rPr>
        <w:t xml:space="preserve"> </w:t>
      </w:r>
      <w:r w:rsidRPr="002D5064">
        <w:rPr>
          <w:rFonts w:ascii="Calibri" w:eastAsia="Calibri" w:hAnsi="Calibri" w:cs="Times New Roman"/>
          <w:sz w:val="28"/>
        </w:rPr>
        <w:t>errors and conﬁdence limits for the determined concentration?</w:t>
      </w:r>
    </w:p>
    <w:p w:rsidR="00E93610" w:rsidRPr="002D5064" w:rsidRDefault="00E93610" w:rsidP="0017154E">
      <w:pPr>
        <w:ind w:left="720"/>
        <w:rPr>
          <w:rFonts w:ascii="Calibri" w:eastAsia="Calibri" w:hAnsi="Calibri" w:cs="Times New Roman"/>
          <w:sz w:val="28"/>
        </w:rPr>
      </w:pPr>
      <w:r w:rsidRPr="002D5064">
        <w:rPr>
          <w:rFonts w:ascii="Calibri" w:eastAsia="Calibri" w:hAnsi="Calibri" w:cs="Times New Roman"/>
          <w:sz w:val="28"/>
        </w:rPr>
        <w:t xml:space="preserve">S What is the </w:t>
      </w:r>
      <w:r w:rsidRPr="002D5064">
        <w:rPr>
          <w:rFonts w:ascii="Calibri" w:eastAsia="Calibri" w:hAnsi="Calibri" w:cs="Times New Roman"/>
          <w:b/>
          <w:i/>
          <w:sz w:val="28"/>
        </w:rPr>
        <w:t>limit of detection</w:t>
      </w:r>
      <w:r w:rsidRPr="002D5064">
        <w:rPr>
          <w:rFonts w:ascii="Calibri" w:eastAsia="Calibri" w:hAnsi="Calibri" w:cs="Times New Roman"/>
          <w:sz w:val="28"/>
        </w:rPr>
        <w:t xml:space="preserve"> of the method? That is, what is the least concentration of the analyte that can be detected with a predetermined level of </w:t>
      </w:r>
      <w:r w:rsidRPr="002D5064">
        <w:rPr>
          <w:sz w:val="28"/>
        </w:rPr>
        <w:t>‘</w:t>
      </w:r>
      <w:r w:rsidRPr="002D5064">
        <w:rPr>
          <w:rFonts w:ascii="Calibri" w:eastAsia="Calibri" w:hAnsi="Calibri" w:cs="Times New Roman"/>
          <w:sz w:val="28"/>
        </w:rPr>
        <w:t>confidence’</w:t>
      </w:r>
    </w:p>
    <w:p w:rsidR="00F21020" w:rsidRDefault="00F21020" w:rsidP="00F21020"/>
    <w:p w:rsidR="00E93610" w:rsidRPr="002D5064" w:rsidRDefault="00E93610" w:rsidP="00E93610">
      <w:pPr>
        <w:rPr>
          <w:rFonts w:ascii="Calibri" w:eastAsia="Calibri" w:hAnsi="Calibri" w:cs="Times New Roman"/>
          <w:sz w:val="28"/>
        </w:rPr>
      </w:pPr>
      <w:r w:rsidRPr="002D5064">
        <w:rPr>
          <w:rFonts w:ascii="Calibri" w:eastAsia="Calibri" w:hAnsi="Calibri" w:cs="Times New Roman"/>
          <w:sz w:val="28"/>
        </w:rPr>
        <w:t xml:space="preserve">Before tackling these questions in detail, we must consider a number of aspects of plotting calibration graphs. </w:t>
      </w:r>
    </w:p>
    <w:p w:rsidR="00E93610" w:rsidRPr="002D5064" w:rsidRDefault="00E93610" w:rsidP="00E93610">
      <w:pPr>
        <w:rPr>
          <w:rFonts w:ascii="Calibri" w:eastAsia="Calibri" w:hAnsi="Calibri" w:cs="Times New Roman"/>
          <w:sz w:val="28"/>
        </w:rPr>
      </w:pPr>
      <w:r w:rsidRPr="002D5064">
        <w:rPr>
          <w:rFonts w:ascii="Calibri" w:eastAsia="Calibri" w:hAnsi="Calibri" w:cs="Times New Roman"/>
          <w:sz w:val="28"/>
        </w:rPr>
        <w:t xml:space="preserve">Firstly, it is usually essential that the calibration standards cover the whole range of concentrations required in the subsequent analyses.  With the important exception of the ‘method of standard additions’ </w:t>
      </w:r>
      <w:r w:rsidR="0017154E" w:rsidRPr="002D5064">
        <w:rPr>
          <w:rFonts w:ascii="Calibri" w:eastAsia="Calibri" w:hAnsi="Calibri" w:cs="Times New Roman"/>
          <w:sz w:val="28"/>
        </w:rPr>
        <w:t xml:space="preserve">(next </w:t>
      </w:r>
      <w:r w:rsidR="002D5064">
        <w:rPr>
          <w:rFonts w:ascii="Calibri" w:eastAsia="Calibri" w:hAnsi="Calibri" w:cs="Times New Roman"/>
          <w:sz w:val="28"/>
        </w:rPr>
        <w:t>section</w:t>
      </w:r>
      <w:r w:rsidR="0017154E" w:rsidRPr="002D5064">
        <w:rPr>
          <w:rFonts w:ascii="Calibri" w:eastAsia="Calibri" w:hAnsi="Calibri" w:cs="Times New Roman"/>
          <w:sz w:val="28"/>
        </w:rPr>
        <w:t xml:space="preserve"> ) </w:t>
      </w:r>
      <w:r w:rsidRPr="002D5064">
        <w:rPr>
          <w:rFonts w:ascii="Calibri" w:eastAsia="Calibri" w:hAnsi="Calibri" w:cs="Times New Roman"/>
          <w:sz w:val="28"/>
        </w:rPr>
        <w:t xml:space="preserve">concentrations of test materials are normally determined by interpolation and not by extrapolation. </w:t>
      </w:r>
    </w:p>
    <w:p w:rsidR="002D5064" w:rsidRDefault="002D5064" w:rsidP="00E93610">
      <w:pPr>
        <w:rPr>
          <w:rFonts w:ascii="Calibri" w:eastAsia="Calibri" w:hAnsi="Calibri" w:cs="Times New Roman"/>
          <w:sz w:val="28"/>
        </w:rPr>
      </w:pPr>
    </w:p>
    <w:p w:rsidR="002D5064" w:rsidRDefault="002D5064" w:rsidP="00E93610">
      <w:pPr>
        <w:rPr>
          <w:rFonts w:ascii="Calibri" w:eastAsia="Calibri" w:hAnsi="Calibri" w:cs="Times New Roman"/>
          <w:sz w:val="28"/>
        </w:rPr>
      </w:pPr>
    </w:p>
    <w:p w:rsidR="002D5064" w:rsidRDefault="002D5064" w:rsidP="00E93610">
      <w:pPr>
        <w:rPr>
          <w:rFonts w:ascii="Calibri" w:eastAsia="Calibri" w:hAnsi="Calibri" w:cs="Times New Roman"/>
          <w:sz w:val="28"/>
        </w:rPr>
      </w:pPr>
    </w:p>
    <w:p w:rsidR="002D5064" w:rsidRDefault="002D5064" w:rsidP="00E93610">
      <w:pPr>
        <w:rPr>
          <w:rFonts w:ascii="Calibri" w:eastAsia="Calibri" w:hAnsi="Calibri" w:cs="Times New Roman"/>
          <w:sz w:val="28"/>
        </w:rPr>
      </w:pPr>
    </w:p>
    <w:p w:rsidR="002D5064" w:rsidRDefault="002D5064" w:rsidP="00E93610">
      <w:pPr>
        <w:rPr>
          <w:rFonts w:ascii="Calibri" w:eastAsia="Calibri" w:hAnsi="Calibri" w:cs="Times New Roman"/>
          <w:sz w:val="28"/>
        </w:rPr>
      </w:pPr>
    </w:p>
    <w:p w:rsidR="002D5064" w:rsidRDefault="002D5064" w:rsidP="00E93610">
      <w:pPr>
        <w:rPr>
          <w:rFonts w:ascii="Calibri" w:eastAsia="Calibri" w:hAnsi="Calibri" w:cs="Times New Roman"/>
          <w:sz w:val="28"/>
        </w:rPr>
      </w:pPr>
    </w:p>
    <w:p w:rsidR="002D5064" w:rsidRPr="002D5064" w:rsidRDefault="002D5064" w:rsidP="00E93610">
      <w:pPr>
        <w:rPr>
          <w:rFonts w:ascii="Calibri" w:eastAsia="Calibri" w:hAnsi="Calibri" w:cs="Times New Roman"/>
          <w:b/>
          <w:sz w:val="28"/>
          <w:u w:val="single"/>
        </w:rPr>
      </w:pPr>
      <w:r w:rsidRPr="002D5064">
        <w:rPr>
          <w:rFonts w:ascii="Calibri" w:eastAsia="Calibri" w:hAnsi="Calibri" w:cs="Times New Roman"/>
          <w:b/>
          <w:sz w:val="28"/>
          <w:u w:val="single"/>
        </w:rPr>
        <w:lastRenderedPageBreak/>
        <w:t xml:space="preserve">Blank </w:t>
      </w:r>
    </w:p>
    <w:p w:rsidR="002D5064" w:rsidRDefault="00E93610" w:rsidP="00E93610">
      <w:pPr>
        <w:rPr>
          <w:rFonts w:ascii="Calibri" w:eastAsia="Calibri" w:hAnsi="Calibri" w:cs="Times New Roman"/>
          <w:sz w:val="28"/>
        </w:rPr>
      </w:pPr>
      <w:r w:rsidRPr="002D5064">
        <w:rPr>
          <w:rFonts w:ascii="Calibri" w:eastAsia="Calibri" w:hAnsi="Calibri" w:cs="Times New Roman"/>
          <w:sz w:val="28"/>
        </w:rPr>
        <w:t xml:space="preserve">Secondly, it is crucially important to include the value for a ‘blank’ in the calibration curve. </w:t>
      </w:r>
    </w:p>
    <w:p w:rsidR="00E93610" w:rsidRPr="002D5064" w:rsidRDefault="002D5064" w:rsidP="00E93610">
      <w:pPr>
        <w:rPr>
          <w:rFonts w:ascii="Calibri" w:eastAsia="Calibri" w:hAnsi="Calibri" w:cs="Times New Roman"/>
          <w:sz w:val="28"/>
        </w:rPr>
      </w:pPr>
      <w:r w:rsidRPr="002D5064">
        <w:rPr>
          <w:rFonts w:ascii="Calibri" w:eastAsia="Calibri" w:hAnsi="Calibri" w:cs="Times New Roman"/>
          <w:b/>
          <w:sz w:val="28"/>
          <w:u w:val="single"/>
        </w:rPr>
        <w:t>Important:</w:t>
      </w:r>
      <w:r>
        <w:rPr>
          <w:rFonts w:ascii="Calibri" w:eastAsia="Calibri" w:hAnsi="Calibri" w:cs="Times New Roman"/>
          <w:sz w:val="28"/>
        </w:rPr>
        <w:t xml:space="preserve"> </w:t>
      </w:r>
      <w:r w:rsidR="00E93610" w:rsidRPr="002D5064">
        <w:rPr>
          <w:rFonts w:ascii="Calibri" w:eastAsia="Calibri" w:hAnsi="Calibri" w:cs="Times New Roman"/>
          <w:sz w:val="28"/>
        </w:rPr>
        <w:t xml:space="preserve">The blank contains </w:t>
      </w:r>
      <w:r w:rsidR="00E93610" w:rsidRPr="002D5064">
        <w:rPr>
          <w:rFonts w:ascii="Calibri" w:eastAsia="Calibri" w:hAnsi="Calibri" w:cs="Times New Roman"/>
          <w:b/>
          <w:i/>
          <w:sz w:val="28"/>
        </w:rPr>
        <w:t>no deliberately added</w:t>
      </w:r>
      <w:r w:rsidR="00E93610" w:rsidRPr="002D5064">
        <w:rPr>
          <w:rFonts w:ascii="Calibri" w:eastAsia="Calibri" w:hAnsi="Calibri" w:cs="Times New Roman"/>
          <w:sz w:val="28"/>
        </w:rPr>
        <w:t xml:space="preserve"> analyte, but does contain the same solvent, reagents,etc., as the other test materials, and is subjected to exactly the same sequence of analytical procedures. </w:t>
      </w:r>
    </w:p>
    <w:p w:rsidR="00E93610" w:rsidRPr="002D5064" w:rsidRDefault="00E93610" w:rsidP="00E93610">
      <w:pPr>
        <w:rPr>
          <w:rFonts w:ascii="Calibri" w:eastAsia="Calibri" w:hAnsi="Calibri" w:cs="Times New Roman"/>
          <w:sz w:val="28"/>
        </w:rPr>
      </w:pPr>
      <w:r w:rsidRPr="002D5064">
        <w:rPr>
          <w:rFonts w:ascii="Calibri" w:eastAsia="Calibri" w:hAnsi="Calibri" w:cs="Times New Roman"/>
          <w:sz w:val="28"/>
        </w:rPr>
        <w:t xml:space="preserve">The instrument signal given by the blank will sometimes not be zero. This signal is subject to errors like all the other points on the calibration plot, so it is wrong in principle to subtract the blank value from the other standard values before plotting the calibration graph. </w:t>
      </w:r>
    </w:p>
    <w:p w:rsidR="00E93610" w:rsidRPr="002D5064" w:rsidRDefault="00E93610" w:rsidP="00E93610">
      <w:pPr>
        <w:rPr>
          <w:rFonts w:ascii="Calibri" w:eastAsia="Calibri" w:hAnsi="Calibri" w:cs="Times New Roman"/>
          <w:sz w:val="28"/>
        </w:rPr>
      </w:pPr>
      <w:r w:rsidRPr="002D5064">
        <w:rPr>
          <w:rFonts w:ascii="Calibri" w:eastAsia="Calibri" w:hAnsi="Calibri" w:cs="Times New Roman"/>
          <w:sz w:val="28"/>
        </w:rPr>
        <w:t xml:space="preserve">This is because when two quantities are subtracted, the error in the ﬁnal result cannot also be obtained by simple subtraction. Subtracting the blank value from each of the other instrument signals before plotting the graph thus gives incorrect information on the errors in the calibration process. </w:t>
      </w:r>
    </w:p>
    <w:p w:rsidR="00E93610" w:rsidRPr="002D5064" w:rsidRDefault="002D5064" w:rsidP="00E93610">
      <w:pPr>
        <w:rPr>
          <w:rFonts w:ascii="Calibri" w:eastAsia="Calibri" w:hAnsi="Calibri" w:cs="Times New Roman"/>
          <w:sz w:val="28"/>
        </w:rPr>
      </w:pPr>
      <w:r>
        <w:rPr>
          <w:rFonts w:ascii="Calibri" w:eastAsia="Calibri" w:hAnsi="Calibri" w:cs="Times New Roman"/>
          <w:sz w:val="28"/>
        </w:rPr>
        <w:t>It</w:t>
      </w:r>
      <w:r w:rsidR="00E93610" w:rsidRPr="002D5064">
        <w:rPr>
          <w:rFonts w:ascii="Calibri" w:eastAsia="Calibri" w:hAnsi="Calibri" w:cs="Times New Roman"/>
          <w:sz w:val="28"/>
        </w:rPr>
        <w:t xml:space="preserve"> should be noted that the calibration curve is always plotted with the instrument signals on the vertical (y) axis and the standard concentrations on the horizontal (x) axis. </w:t>
      </w:r>
    </w:p>
    <w:p w:rsidR="00E93610" w:rsidRPr="002D5064" w:rsidRDefault="002D5064" w:rsidP="00E93610">
      <w:pPr>
        <w:rPr>
          <w:rFonts w:ascii="Calibri" w:eastAsia="Calibri" w:hAnsi="Calibri" w:cs="Times New Roman"/>
          <w:sz w:val="28"/>
        </w:rPr>
      </w:pPr>
      <w:r w:rsidRPr="002D5064">
        <w:rPr>
          <w:rFonts w:ascii="Calibri" w:eastAsia="Calibri" w:hAnsi="Calibri" w:cs="Times New Roman"/>
          <w:b/>
          <w:sz w:val="28"/>
          <w:u w:val="single"/>
        </w:rPr>
        <w:t>Important:</w:t>
      </w:r>
      <w:r>
        <w:rPr>
          <w:rFonts w:ascii="Calibri" w:eastAsia="Calibri" w:hAnsi="Calibri" w:cs="Times New Roman"/>
          <w:sz w:val="28"/>
        </w:rPr>
        <w:t xml:space="preserve"> </w:t>
      </w:r>
      <w:r w:rsidR="00E93610" w:rsidRPr="002D5064">
        <w:rPr>
          <w:rFonts w:ascii="Calibri" w:eastAsia="Calibri" w:hAnsi="Calibri" w:cs="Times New Roman"/>
          <w:sz w:val="28"/>
        </w:rPr>
        <w:t xml:space="preserve">This is because many procedures assume that all the errors are in </w:t>
      </w:r>
      <w:r w:rsidR="00E93610" w:rsidRPr="002D5064">
        <w:rPr>
          <w:rFonts w:ascii="Calibri" w:eastAsia="Calibri" w:hAnsi="Calibri" w:cs="Times New Roman"/>
          <w:b/>
          <w:i/>
          <w:sz w:val="28"/>
        </w:rPr>
        <w:t xml:space="preserve">the </w:t>
      </w:r>
      <w:r w:rsidRPr="002D5064">
        <w:rPr>
          <w:rFonts w:ascii="Calibri" w:eastAsia="Calibri" w:hAnsi="Calibri" w:cs="Times New Roman"/>
          <w:b/>
          <w:i/>
          <w:sz w:val="28"/>
        </w:rPr>
        <w:t>fitted</w:t>
      </w:r>
      <w:r w:rsidR="00E93610" w:rsidRPr="002D5064">
        <w:rPr>
          <w:rFonts w:ascii="Calibri" w:eastAsia="Calibri" w:hAnsi="Calibri" w:cs="Times New Roman"/>
          <w:b/>
          <w:i/>
          <w:sz w:val="28"/>
        </w:rPr>
        <w:t xml:space="preserve"> values </w:t>
      </w:r>
      <w:r w:rsidR="00E93610" w:rsidRPr="002D5064">
        <w:rPr>
          <w:rFonts w:ascii="Calibri" w:eastAsia="Calibri" w:hAnsi="Calibri" w:cs="Times New Roman"/>
          <w:sz w:val="28"/>
        </w:rPr>
        <w:t xml:space="preserve">and that the standard concentrations (x-values) are error-free. </w:t>
      </w:r>
    </w:p>
    <w:p w:rsidR="0017154E" w:rsidRPr="002D5064" w:rsidRDefault="0017154E">
      <w:pPr>
        <w:rPr>
          <w:rFonts w:ascii="Calibri" w:eastAsia="Calibri" w:hAnsi="Calibri" w:cs="Times New Roman"/>
          <w:sz w:val="28"/>
        </w:rPr>
      </w:pPr>
      <w:r w:rsidRPr="002D5064">
        <w:rPr>
          <w:rFonts w:ascii="Calibri" w:eastAsia="Calibri" w:hAnsi="Calibri" w:cs="Times New Roman"/>
          <w:sz w:val="28"/>
        </w:rPr>
        <w:br w:type="page"/>
      </w:r>
    </w:p>
    <w:p w:rsidR="0017154E" w:rsidRPr="002D5064" w:rsidRDefault="0017154E" w:rsidP="0017154E">
      <w:pPr>
        <w:outlineLvl w:val="0"/>
        <w:rPr>
          <w:rFonts w:ascii="Calibri" w:eastAsia="Calibri" w:hAnsi="Calibri" w:cs="Times New Roman"/>
          <w:b/>
          <w:sz w:val="28"/>
          <w:u w:val="single"/>
        </w:rPr>
      </w:pPr>
      <w:r w:rsidRPr="002D5064">
        <w:rPr>
          <w:rFonts w:ascii="Calibri" w:eastAsia="Calibri" w:hAnsi="Calibri" w:cs="Times New Roman"/>
          <w:b/>
          <w:sz w:val="28"/>
          <w:u w:val="single"/>
        </w:rPr>
        <w:lastRenderedPageBreak/>
        <w:t>5.7 Limits of detection</w:t>
      </w:r>
    </w:p>
    <w:p w:rsidR="0017154E" w:rsidRPr="002D5064" w:rsidRDefault="002D5064" w:rsidP="0017154E">
      <w:pPr>
        <w:rPr>
          <w:rFonts w:ascii="Calibri" w:eastAsia="Calibri" w:hAnsi="Calibri" w:cs="Times New Roman"/>
          <w:sz w:val="28"/>
        </w:rPr>
      </w:pPr>
      <w:r w:rsidRPr="002D5064">
        <w:rPr>
          <w:rFonts w:ascii="Calibri" w:eastAsia="Calibri" w:hAnsi="Calibri" w:cs="Times New Roman"/>
          <w:b/>
          <w:sz w:val="28"/>
          <w:u w:val="single"/>
        </w:rPr>
        <w:t>Important:</w:t>
      </w:r>
      <w:r>
        <w:rPr>
          <w:rFonts w:ascii="Calibri" w:eastAsia="Calibri" w:hAnsi="Calibri" w:cs="Times New Roman"/>
          <w:sz w:val="28"/>
        </w:rPr>
        <w:t xml:space="preserve"> One</w:t>
      </w:r>
      <w:r w:rsidR="0017154E" w:rsidRPr="002D5064">
        <w:rPr>
          <w:rFonts w:ascii="Calibri" w:eastAsia="Calibri" w:hAnsi="Calibri" w:cs="Times New Roman"/>
          <w:sz w:val="28"/>
        </w:rPr>
        <w:t xml:space="preserve"> of the principal benefits of using instrumental methods of analysis is that they are capable of </w:t>
      </w:r>
      <w:r w:rsidR="0017154E" w:rsidRPr="002D5064">
        <w:rPr>
          <w:rFonts w:ascii="Calibri" w:eastAsia="Calibri" w:hAnsi="Calibri" w:cs="Times New Roman"/>
          <w:b/>
          <w:i/>
          <w:sz w:val="28"/>
        </w:rPr>
        <w:t>detecting and determining trace and ultra-trace quantities of analytes</w:t>
      </w:r>
      <w:r w:rsidR="0017154E" w:rsidRPr="002D5064">
        <w:rPr>
          <w:rFonts w:ascii="Calibri" w:eastAsia="Calibri" w:hAnsi="Calibri" w:cs="Times New Roman"/>
          <w:sz w:val="28"/>
        </w:rPr>
        <w:t xml:space="preserve">. </w:t>
      </w:r>
    </w:p>
    <w:p w:rsidR="0017154E" w:rsidRPr="002D5064" w:rsidRDefault="0017154E" w:rsidP="0017154E">
      <w:pPr>
        <w:rPr>
          <w:rFonts w:ascii="Calibri" w:eastAsia="Calibri" w:hAnsi="Calibri" w:cs="Times New Roman"/>
          <w:sz w:val="28"/>
        </w:rPr>
      </w:pPr>
      <w:r w:rsidRPr="002D5064">
        <w:rPr>
          <w:rFonts w:ascii="Calibri" w:eastAsia="Calibri" w:hAnsi="Calibri" w:cs="Times New Roman"/>
          <w:sz w:val="28"/>
        </w:rPr>
        <w:t xml:space="preserve">These benefits have led to the appreciation of the importance of very low concentrations of many materials, for example in biological and environmental samples, and thus to the development of many further techniques in which lower limits of detection are a major criterion of successful application. It is therefore evident that statistical methods for assessing and comparing limits of detection are of importance. </w:t>
      </w:r>
    </w:p>
    <w:p w:rsidR="002D5064" w:rsidRPr="002D5064" w:rsidRDefault="002D5064" w:rsidP="0017154E">
      <w:pPr>
        <w:rPr>
          <w:rFonts w:ascii="Calibri" w:eastAsia="Calibri" w:hAnsi="Calibri" w:cs="Times New Roman"/>
          <w:b/>
          <w:i/>
          <w:sz w:val="28"/>
        </w:rPr>
      </w:pPr>
      <w:r w:rsidRPr="002D5064">
        <w:rPr>
          <w:rFonts w:ascii="Calibri" w:eastAsia="Calibri" w:hAnsi="Calibri" w:cs="Times New Roman"/>
          <w:b/>
          <w:i/>
          <w:sz w:val="28"/>
        </w:rPr>
        <w:t xml:space="preserve">Important: </w:t>
      </w:r>
      <w:r w:rsidR="0017154E" w:rsidRPr="002D5064">
        <w:rPr>
          <w:rFonts w:ascii="Calibri" w:eastAsia="Calibri" w:hAnsi="Calibri" w:cs="Times New Roman"/>
          <w:b/>
          <w:i/>
          <w:sz w:val="28"/>
        </w:rPr>
        <w:t xml:space="preserve">In general terms, the limit of detection of an analyte may be described as that concentration which gives an instrument signal (y) significantly different from the 'blank' or 'background’ signal. </w:t>
      </w:r>
    </w:p>
    <w:p w:rsidR="0017154E" w:rsidRPr="002D5064" w:rsidRDefault="0017154E" w:rsidP="0017154E">
      <w:pPr>
        <w:rPr>
          <w:rFonts w:ascii="Calibri" w:eastAsia="Calibri" w:hAnsi="Calibri" w:cs="Times New Roman"/>
          <w:sz w:val="28"/>
        </w:rPr>
      </w:pPr>
      <w:r w:rsidRPr="002D5064">
        <w:rPr>
          <w:rFonts w:ascii="Calibri" w:eastAsia="Calibri" w:hAnsi="Calibri" w:cs="Times New Roman"/>
          <w:sz w:val="28"/>
        </w:rPr>
        <w:t xml:space="preserve">This description gives the analyst a good deal of freedom to decide the exact definition of the limit of detection, based on a suitable interpretation of the phrase 'significantly different'. </w:t>
      </w:r>
    </w:p>
    <w:tbl>
      <w:tblPr>
        <w:tblStyle w:val="TableGrid"/>
        <w:tblW w:w="0" w:type="auto"/>
        <w:tblLook w:val="04A0" w:firstRow="1" w:lastRow="0" w:firstColumn="1" w:lastColumn="0" w:noHBand="0" w:noVBand="1"/>
      </w:tblPr>
      <w:tblGrid>
        <w:gridCol w:w="9242"/>
      </w:tblGrid>
      <w:tr w:rsidR="001556EE" w:rsidRPr="002D5064" w:rsidTr="001556EE">
        <w:tc>
          <w:tcPr>
            <w:tcW w:w="9242" w:type="dxa"/>
          </w:tcPr>
          <w:p w:rsidR="001556EE" w:rsidRPr="002D5064" w:rsidRDefault="001556EE" w:rsidP="002D5064">
            <w:pPr>
              <w:rPr>
                <w:rFonts w:ascii="Calibri" w:eastAsia="Calibri" w:hAnsi="Calibri" w:cs="Times New Roman"/>
                <w:sz w:val="28"/>
              </w:rPr>
            </w:pPr>
            <w:r w:rsidRPr="002D5064">
              <w:rPr>
                <w:rFonts w:ascii="Calibri" w:eastAsia="Calibri" w:hAnsi="Calibri" w:cs="Times New Roman"/>
                <w:sz w:val="28"/>
              </w:rPr>
              <w:t>The Blank Signal is the expected analyte concentration expected to be found when replicates of a blank sample containing no analyte are tested</w:t>
            </w:r>
            <w:r w:rsidR="00423A4A" w:rsidRPr="002D5064">
              <w:rPr>
                <w:rFonts w:ascii="Calibri" w:eastAsia="Calibri" w:hAnsi="Calibri" w:cs="Times New Roman"/>
                <w:sz w:val="28"/>
              </w:rPr>
              <w:t xml:space="preserve">  ( related to </w:t>
            </w:r>
            <w:r w:rsidRPr="002D5064">
              <w:rPr>
                <w:rFonts w:ascii="Calibri" w:eastAsia="Calibri" w:hAnsi="Calibri" w:cs="Times New Roman"/>
                <w:sz w:val="28"/>
              </w:rPr>
              <w:t>the</w:t>
            </w:r>
            <w:r w:rsidR="00423A4A" w:rsidRPr="002D5064">
              <w:rPr>
                <w:rFonts w:ascii="Calibri" w:eastAsia="Calibri" w:hAnsi="Calibri" w:cs="Times New Roman"/>
                <w:sz w:val="28"/>
              </w:rPr>
              <w:t xml:space="preserve"> regression</w:t>
            </w:r>
            <w:r w:rsidRPr="002D5064">
              <w:rPr>
                <w:rFonts w:ascii="Calibri" w:eastAsia="Calibri" w:hAnsi="Calibri" w:cs="Times New Roman"/>
                <w:sz w:val="28"/>
              </w:rPr>
              <w:t xml:space="preserve"> intercept)</w:t>
            </w:r>
            <w:r w:rsidR="00423A4A" w:rsidRPr="002D5064">
              <w:rPr>
                <w:rFonts w:ascii="Calibri" w:eastAsia="Calibri" w:hAnsi="Calibri" w:cs="Times New Roman"/>
                <w:sz w:val="28"/>
              </w:rPr>
              <w:t>.</w:t>
            </w:r>
          </w:p>
        </w:tc>
      </w:tr>
    </w:tbl>
    <w:p w:rsidR="001556EE" w:rsidRDefault="001556EE" w:rsidP="0017154E">
      <w:pPr>
        <w:rPr>
          <w:rFonts w:ascii="Calibri" w:eastAsia="Calibri" w:hAnsi="Calibri" w:cs="Times New Roman"/>
          <w:sz w:val="28"/>
        </w:rPr>
      </w:pPr>
    </w:p>
    <w:p w:rsidR="002D5064" w:rsidRDefault="002D5064">
      <w:pPr>
        <w:rPr>
          <w:rFonts w:ascii="Calibri" w:eastAsia="Calibri" w:hAnsi="Calibri" w:cs="Times New Roman"/>
          <w:b/>
          <w:sz w:val="28"/>
          <w:u w:val="single"/>
        </w:rPr>
      </w:pPr>
      <w:r>
        <w:rPr>
          <w:rFonts w:ascii="Calibri" w:eastAsia="Calibri" w:hAnsi="Calibri" w:cs="Times New Roman"/>
          <w:b/>
          <w:sz w:val="28"/>
          <w:u w:val="single"/>
        </w:rPr>
        <w:br w:type="page"/>
      </w:r>
    </w:p>
    <w:p w:rsidR="002D5064" w:rsidRPr="002D5064" w:rsidRDefault="002D5064" w:rsidP="0017154E">
      <w:pPr>
        <w:rPr>
          <w:rFonts w:ascii="Calibri" w:eastAsia="Calibri" w:hAnsi="Calibri" w:cs="Times New Roman"/>
          <w:b/>
          <w:sz w:val="28"/>
          <w:u w:val="single"/>
        </w:rPr>
      </w:pPr>
      <w:r w:rsidRPr="002D5064">
        <w:rPr>
          <w:rFonts w:ascii="Calibri" w:eastAsia="Calibri" w:hAnsi="Calibri" w:cs="Times New Roman"/>
          <w:b/>
          <w:sz w:val="28"/>
          <w:u w:val="single"/>
        </w:rPr>
        <w:lastRenderedPageBreak/>
        <w:t>Formal Definition of Limits of Detection</w:t>
      </w:r>
    </w:p>
    <w:p w:rsidR="0017154E" w:rsidRPr="002D5064" w:rsidRDefault="0017154E" w:rsidP="0017154E">
      <w:pPr>
        <w:rPr>
          <w:rFonts w:ascii="Calibri" w:eastAsia="Calibri" w:hAnsi="Calibri" w:cs="Times New Roman"/>
          <w:sz w:val="28"/>
        </w:rPr>
      </w:pPr>
      <w:r w:rsidRPr="002D5064">
        <w:rPr>
          <w:rFonts w:ascii="Calibri" w:eastAsia="Calibri" w:hAnsi="Calibri" w:cs="Times New Roman"/>
          <w:sz w:val="28"/>
        </w:rPr>
        <w:t xml:space="preserve">There is still no full agreement between researchers, publishers, and professional and statutory bodies on this point. But there is an increasing trend to define the limit of detection as the analyte concentration giving a signal equal to the blank signal, </w:t>
      </w:r>
      <w:r w:rsidRPr="002D5064">
        <w:rPr>
          <w:rFonts w:ascii="Calibri" w:eastAsia="Calibri" w:hAnsi="Calibri" w:cs="Times New Roman"/>
          <w:b/>
          <w:i/>
          <w:sz w:val="28"/>
        </w:rPr>
        <w:t>y</w:t>
      </w:r>
      <w:r w:rsidRPr="002D5064">
        <w:rPr>
          <w:rFonts w:ascii="Calibri" w:eastAsia="Calibri" w:hAnsi="Calibri" w:cs="Times New Roman"/>
          <w:b/>
          <w:i/>
          <w:sz w:val="28"/>
          <w:vertAlign w:val="subscript"/>
        </w:rPr>
        <w:t>B</w:t>
      </w:r>
      <w:r w:rsidRPr="002D5064">
        <w:rPr>
          <w:rFonts w:ascii="Calibri" w:eastAsia="Calibri" w:hAnsi="Calibri" w:cs="Times New Roman"/>
          <w:b/>
          <w:i/>
          <w:sz w:val="28"/>
        </w:rPr>
        <w:t xml:space="preserve"> </w:t>
      </w:r>
      <w:r w:rsidRPr="002D5064">
        <w:rPr>
          <w:rFonts w:ascii="Calibri" w:eastAsia="Calibri" w:hAnsi="Calibri" w:cs="Times New Roman"/>
          <w:sz w:val="28"/>
        </w:rPr>
        <w:t xml:space="preserve">, plus three standard deviations of the blank, </w:t>
      </w:r>
      <w:r w:rsidRPr="002D5064">
        <w:rPr>
          <w:rFonts w:ascii="Calibri" w:eastAsia="Calibri" w:hAnsi="Calibri" w:cs="Times New Roman"/>
          <w:b/>
          <w:i/>
          <w:sz w:val="28"/>
        </w:rPr>
        <w:t>s</w:t>
      </w:r>
      <w:r w:rsidRPr="002D5064">
        <w:rPr>
          <w:rFonts w:ascii="Calibri" w:eastAsia="Calibri" w:hAnsi="Calibri" w:cs="Times New Roman"/>
          <w:b/>
          <w:i/>
          <w:sz w:val="28"/>
          <w:vertAlign w:val="subscript"/>
        </w:rPr>
        <w:t>B</w:t>
      </w:r>
      <w:r w:rsidRPr="002D5064">
        <w:rPr>
          <w:rFonts w:ascii="Calibri" w:eastAsia="Calibri" w:hAnsi="Calibri" w:cs="Times New Roman"/>
          <w:sz w:val="28"/>
        </w:rPr>
        <w:t>:</w:t>
      </w:r>
    </w:p>
    <w:p w:rsidR="00423A4A" w:rsidRPr="002D5064" w:rsidRDefault="00423A4A" w:rsidP="0017154E">
      <w:pPr>
        <w:rPr>
          <w:rFonts w:ascii="Calibri" w:eastAsia="Calibri" w:hAnsi="Calibri" w:cs="Times New Roman"/>
          <w:sz w:val="28"/>
        </w:rPr>
      </w:pPr>
      <w:r w:rsidRPr="002D5064">
        <w:rPr>
          <w:rFonts w:ascii="Calibri" w:eastAsia="Calibri" w:hAnsi="Calibri" w:cs="Times New Roman"/>
          <w:sz w:val="28"/>
        </w:rPr>
        <w:t>(Recall: Confidence intervals for fitted values)</w:t>
      </w:r>
    </w:p>
    <w:p w:rsidR="0017154E" w:rsidRPr="002D5064" w:rsidRDefault="0017154E" w:rsidP="0017154E">
      <w:pPr>
        <w:rPr>
          <w:rFonts w:ascii="Calibri" w:eastAsia="Calibri" w:hAnsi="Calibri" w:cs="Times New Roman"/>
          <w:sz w:val="28"/>
        </w:rPr>
      </w:pPr>
      <w:r w:rsidRPr="002D5064">
        <w:rPr>
          <w:rFonts w:ascii="Calibri" w:eastAsia="Calibri" w:hAnsi="Calibri" w:cs="Times New Roman"/>
          <w:sz w:val="28"/>
        </w:rPr>
        <w:drawing>
          <wp:inline distT="0" distB="0" distL="0" distR="0" wp14:anchorId="7BA3B1F3" wp14:editId="51EEA233">
            <wp:extent cx="5009897" cy="371475"/>
            <wp:effectExtent l="0" t="0" r="0" b="0"/>
            <wp:docPr id="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l="34343" t="67274" r="16989" b="27912"/>
                    <a:stretch>
                      <a:fillRect/>
                    </a:stretch>
                  </pic:blipFill>
                  <pic:spPr bwMode="auto">
                    <a:xfrm>
                      <a:off x="0" y="0"/>
                      <a:ext cx="5087231" cy="377209"/>
                    </a:xfrm>
                    <a:prstGeom prst="rect">
                      <a:avLst/>
                    </a:prstGeom>
                    <a:noFill/>
                    <a:ln w="9525">
                      <a:noFill/>
                      <a:miter lim="800000"/>
                      <a:headEnd/>
                      <a:tailEnd/>
                    </a:ln>
                  </pic:spPr>
                </pic:pic>
              </a:graphicData>
            </a:graphic>
          </wp:inline>
        </w:drawing>
      </w:r>
    </w:p>
    <w:p w:rsidR="001556EE" w:rsidRPr="002D5064" w:rsidRDefault="001556EE" w:rsidP="001556EE">
      <w:pPr>
        <w:rPr>
          <w:rFonts w:ascii="Calibri" w:eastAsia="Calibri" w:hAnsi="Calibri" w:cs="Times New Roman"/>
          <w:sz w:val="28"/>
        </w:rPr>
      </w:pPr>
      <w:r w:rsidRPr="002D5064">
        <w:rPr>
          <w:rFonts w:ascii="Calibri" w:eastAsia="Calibri" w:hAnsi="Calibri" w:cs="Times New Roman"/>
          <w:sz w:val="28"/>
        </w:rPr>
        <w:t>(Remark: There are other definitions on Limits of Detection)</w:t>
      </w:r>
    </w:p>
    <w:tbl>
      <w:tblPr>
        <w:tblStyle w:val="TableGrid"/>
        <w:tblW w:w="0" w:type="auto"/>
        <w:tblLook w:val="04A0" w:firstRow="1" w:lastRow="0" w:firstColumn="1" w:lastColumn="0" w:noHBand="0" w:noVBand="1"/>
      </w:tblPr>
      <w:tblGrid>
        <w:gridCol w:w="9242"/>
      </w:tblGrid>
      <w:tr w:rsidR="001556EE" w:rsidRPr="002D5064" w:rsidTr="001556EE">
        <w:tc>
          <w:tcPr>
            <w:tcW w:w="9242" w:type="dxa"/>
          </w:tcPr>
          <w:p w:rsidR="001556EE" w:rsidRPr="002D5064" w:rsidRDefault="00423A4A" w:rsidP="001556EE">
            <w:pPr>
              <w:rPr>
                <w:rFonts w:ascii="Calibri" w:eastAsia="Calibri" w:hAnsi="Calibri" w:cs="Times New Roman"/>
                <w:sz w:val="28"/>
              </w:rPr>
            </w:pPr>
            <w:r w:rsidRPr="002D5064">
              <w:rPr>
                <w:rFonts w:ascii="Calibri" w:eastAsia="Calibri" w:hAnsi="Calibri" w:cs="Times New Roman"/>
                <w:sz w:val="28"/>
              </w:rPr>
              <w:t xml:space="preserve">The </w:t>
            </w:r>
            <w:r w:rsidR="001556EE" w:rsidRPr="002D5064">
              <w:rPr>
                <w:rFonts w:ascii="Calibri" w:eastAsia="Calibri" w:hAnsi="Calibri" w:cs="Times New Roman"/>
                <w:sz w:val="28"/>
              </w:rPr>
              <w:t>LoD is the lowest analyte concentration likely to be reliably distinguished from the blank and at which detection is feasible.</w:t>
            </w:r>
          </w:p>
        </w:tc>
      </w:tr>
    </w:tbl>
    <w:p w:rsidR="001556EE" w:rsidRPr="002D5064" w:rsidRDefault="001556EE" w:rsidP="0017154E">
      <w:pPr>
        <w:rPr>
          <w:rFonts w:ascii="Calibri" w:eastAsia="Calibri" w:hAnsi="Calibri" w:cs="Times New Roman"/>
          <w:sz w:val="28"/>
        </w:rPr>
      </w:pPr>
    </w:p>
    <w:p w:rsidR="0017154E" w:rsidRPr="002D5064" w:rsidRDefault="0017154E" w:rsidP="0017154E">
      <w:pPr>
        <w:rPr>
          <w:rFonts w:ascii="Calibri" w:eastAsia="Calibri" w:hAnsi="Calibri" w:cs="Times New Roman"/>
          <w:sz w:val="28"/>
        </w:rPr>
      </w:pPr>
      <w:r w:rsidRPr="002D5064">
        <w:rPr>
          <w:rFonts w:ascii="Calibri" w:eastAsia="Calibri" w:hAnsi="Calibri" w:cs="Times New Roman"/>
          <w:sz w:val="28"/>
        </w:rPr>
        <w:t xml:space="preserve">The significance of this last definition is illustrated in more detail in Figure 5.7. </w:t>
      </w:r>
      <w:r w:rsidRPr="002D5064">
        <w:rPr>
          <w:rFonts w:ascii="Calibri" w:eastAsia="Calibri" w:hAnsi="Calibri" w:cs="Times New Roman"/>
          <w:sz w:val="28"/>
        </w:rPr>
        <w:br/>
      </w:r>
    </w:p>
    <w:p w:rsidR="0017154E" w:rsidRPr="002D5064" w:rsidRDefault="0017154E" w:rsidP="0017154E">
      <w:pPr>
        <w:rPr>
          <w:rFonts w:ascii="Calibri" w:eastAsia="Calibri" w:hAnsi="Calibri" w:cs="Times New Roman"/>
          <w:sz w:val="28"/>
        </w:rPr>
      </w:pPr>
      <w:r w:rsidRPr="002D5064">
        <w:rPr>
          <w:rFonts w:ascii="Calibri" w:eastAsia="Calibri" w:hAnsi="Calibri" w:cs="Times New Roman"/>
          <w:sz w:val="28"/>
        </w:rPr>
        <w:drawing>
          <wp:inline distT="0" distB="0" distL="0" distR="0" wp14:anchorId="4AD16029" wp14:editId="5D62D25E">
            <wp:extent cx="5376325" cy="2458528"/>
            <wp:effectExtent l="19050" t="0" r="0" b="0"/>
            <wp:docPr id="19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srcRect l="33377" t="46370" r="17278" b="23494"/>
                    <a:stretch>
                      <a:fillRect/>
                    </a:stretch>
                  </pic:blipFill>
                  <pic:spPr bwMode="auto">
                    <a:xfrm>
                      <a:off x="0" y="0"/>
                      <a:ext cx="5376325" cy="2458528"/>
                    </a:xfrm>
                    <a:prstGeom prst="rect">
                      <a:avLst/>
                    </a:prstGeom>
                    <a:noFill/>
                    <a:ln w="9525">
                      <a:noFill/>
                      <a:miter lim="800000"/>
                      <a:headEnd/>
                      <a:tailEnd/>
                    </a:ln>
                  </pic:spPr>
                </pic:pic>
              </a:graphicData>
            </a:graphic>
          </wp:inline>
        </w:drawing>
      </w:r>
    </w:p>
    <w:p w:rsidR="0017154E" w:rsidRPr="002D5064" w:rsidRDefault="0017154E" w:rsidP="0017154E">
      <w:pPr>
        <w:rPr>
          <w:rFonts w:ascii="Calibri" w:eastAsia="Calibri" w:hAnsi="Calibri" w:cs="Times New Roman"/>
          <w:sz w:val="28"/>
        </w:rPr>
      </w:pPr>
      <w:r w:rsidRPr="002D5064">
        <w:rPr>
          <w:rFonts w:ascii="Calibri" w:eastAsia="Calibri" w:hAnsi="Calibri" w:cs="Times New Roman"/>
          <w:sz w:val="28"/>
        </w:rPr>
        <w:t xml:space="preserve">An analyst studying trace concentrations is confronted with two problems: it is important to avoid claiming the presence of the analyte when it is actually absent, but it is equally important to avoid reporting that the analyte is absent when it is in fact present. </w:t>
      </w:r>
    </w:p>
    <w:p w:rsidR="0017154E" w:rsidRPr="002D5064" w:rsidRDefault="0017154E" w:rsidP="0017154E">
      <w:pPr>
        <w:rPr>
          <w:rFonts w:ascii="Calibri" w:eastAsia="Calibri" w:hAnsi="Calibri" w:cs="Times New Roman"/>
          <w:sz w:val="28"/>
        </w:rPr>
      </w:pPr>
      <w:r w:rsidRPr="002D5064">
        <w:rPr>
          <w:rFonts w:ascii="Calibri" w:eastAsia="Calibri" w:hAnsi="Calibri" w:cs="Times New Roman"/>
          <w:sz w:val="28"/>
        </w:rPr>
        <w:t>(The situation is analogous to the occurrence of Type l and Type ll errors in significance tests, i.e. False Positives etc)</w:t>
      </w:r>
    </w:p>
    <w:p w:rsidR="00423A4A" w:rsidRPr="002D5064" w:rsidRDefault="00423A4A">
      <w:pPr>
        <w:rPr>
          <w:rFonts w:ascii="Calibri" w:eastAsia="Calibri" w:hAnsi="Calibri" w:cs="Times New Roman"/>
          <w:sz w:val="28"/>
        </w:rPr>
      </w:pPr>
      <w:r w:rsidRPr="002D5064">
        <w:rPr>
          <w:rFonts w:ascii="Calibri" w:eastAsia="Calibri" w:hAnsi="Calibri" w:cs="Times New Roman"/>
          <w:sz w:val="28"/>
        </w:rPr>
        <w:br w:type="page"/>
      </w:r>
    </w:p>
    <w:p w:rsidR="0017154E" w:rsidRPr="002D5064" w:rsidRDefault="0017154E" w:rsidP="0017154E">
      <w:pPr>
        <w:rPr>
          <w:rFonts w:ascii="Calibri" w:eastAsia="Calibri" w:hAnsi="Calibri" w:cs="Times New Roman"/>
          <w:sz w:val="28"/>
        </w:rPr>
      </w:pPr>
    </w:p>
    <w:p w:rsidR="0017154E" w:rsidRPr="002D5064" w:rsidRDefault="002D5064" w:rsidP="0017154E">
      <w:pPr>
        <w:rPr>
          <w:rFonts w:ascii="Calibri" w:eastAsia="Calibri" w:hAnsi="Calibri" w:cs="Times New Roman"/>
          <w:sz w:val="28"/>
        </w:rPr>
      </w:pPr>
      <w:r w:rsidRPr="002D5064">
        <w:rPr>
          <w:rFonts w:ascii="Calibri" w:eastAsia="Calibri" w:hAnsi="Calibri" w:cs="Times New Roman"/>
          <w:sz w:val="28"/>
        </w:rPr>
        <w:t>(</w:t>
      </w:r>
      <w:r w:rsidRPr="002D5064">
        <w:rPr>
          <w:rFonts w:ascii="Calibri" w:eastAsia="Calibri" w:hAnsi="Calibri" w:cs="Times New Roman"/>
          <w:b/>
          <w:i/>
          <w:sz w:val="28"/>
        </w:rPr>
        <w:t>IMPORTANT</w:t>
      </w:r>
      <w:r w:rsidRPr="002D5064">
        <w:rPr>
          <w:rFonts w:ascii="Calibri" w:eastAsia="Calibri" w:hAnsi="Calibri" w:cs="Times New Roman"/>
          <w:sz w:val="28"/>
        </w:rPr>
        <w:t>)</w:t>
      </w:r>
      <w:r>
        <w:rPr>
          <w:rFonts w:ascii="Calibri" w:eastAsia="Calibri" w:hAnsi="Calibri" w:cs="Times New Roman"/>
          <w:sz w:val="28"/>
        </w:rPr>
        <w:t xml:space="preserve"> </w:t>
      </w:r>
      <w:r w:rsidRPr="002D5064">
        <w:rPr>
          <w:rFonts w:ascii="Calibri" w:eastAsia="Calibri" w:hAnsi="Calibri" w:cs="Times New Roman"/>
          <w:sz w:val="28"/>
        </w:rPr>
        <w:t xml:space="preserve"> </w:t>
      </w:r>
      <w:r w:rsidR="0017154E" w:rsidRPr="002D5064">
        <w:rPr>
          <w:rFonts w:ascii="Calibri" w:eastAsia="Calibri" w:hAnsi="Calibri" w:cs="Times New Roman"/>
          <w:sz w:val="28"/>
        </w:rPr>
        <w:t xml:space="preserve">there may be occasions when an analyst is anxious to avoid at all costs the possibility of reporting the absence of the analyte when it is in fact present, but is relatively unworried about the opposite error. It is clear that whenever a limit of detection is cited in a paper or report, the definition used to obtain it must also be provided </w:t>
      </w:r>
    </w:p>
    <w:p w:rsidR="00423A4A" w:rsidRPr="002D5064" w:rsidRDefault="00423A4A" w:rsidP="0017154E">
      <w:pPr>
        <w:rPr>
          <w:rFonts w:ascii="Calibri" w:eastAsia="Calibri" w:hAnsi="Calibri" w:cs="Times New Roman"/>
          <w:sz w:val="28"/>
        </w:rPr>
      </w:pPr>
    </w:p>
    <w:p w:rsidR="00423A4A" w:rsidRPr="002D5064" w:rsidRDefault="002D5064" w:rsidP="0017154E">
      <w:pPr>
        <w:rPr>
          <w:rFonts w:ascii="Calibri" w:eastAsia="Calibri" w:hAnsi="Calibri" w:cs="Times New Roman"/>
          <w:b/>
          <w:sz w:val="28"/>
          <w:u w:val="single"/>
        </w:rPr>
      </w:pPr>
      <w:r w:rsidRPr="002D5064">
        <w:rPr>
          <w:rFonts w:ascii="Calibri" w:eastAsia="Calibri" w:hAnsi="Calibri" w:cs="Times New Roman"/>
          <w:b/>
          <w:sz w:val="28"/>
          <w:u w:val="single"/>
        </w:rPr>
        <w:t>Limits of Determination ( not examinable )</w:t>
      </w:r>
    </w:p>
    <w:p w:rsidR="0017154E" w:rsidRPr="002D5064" w:rsidRDefault="0017154E" w:rsidP="0017154E">
      <w:pPr>
        <w:rPr>
          <w:rFonts w:ascii="Calibri" w:eastAsia="Calibri" w:hAnsi="Calibri" w:cs="Times New Roman"/>
          <w:sz w:val="28"/>
        </w:rPr>
      </w:pPr>
      <w:r w:rsidRPr="002D5064">
        <w:rPr>
          <w:rFonts w:ascii="Calibri" w:eastAsia="Calibri" w:hAnsi="Calibri" w:cs="Times New Roman"/>
          <w:sz w:val="28"/>
        </w:rPr>
        <w:t>Some attempts have been made to define a further limit, the ‘limit of quantitation' (or ‘limit of determination'), which is regarded as the lower limit for precise quantitative measurements, as opposed to qualitative detection.</w:t>
      </w:r>
    </w:p>
    <w:p w:rsidR="0017154E" w:rsidRPr="002D5064" w:rsidRDefault="0017154E" w:rsidP="0017154E">
      <w:pPr>
        <w:rPr>
          <w:rFonts w:ascii="Calibri" w:eastAsia="Calibri" w:hAnsi="Calibri" w:cs="Times New Roman"/>
          <w:sz w:val="28"/>
        </w:rPr>
      </w:pPr>
      <w:r w:rsidRPr="002D5064">
        <w:rPr>
          <w:rFonts w:ascii="Calibri" w:eastAsia="Calibri" w:hAnsi="Calibri" w:cs="Times New Roman"/>
          <w:sz w:val="28"/>
        </w:rPr>
        <w:t>A value of yB + 10 sB , has been suggested for this limit, but it is not very widely used.</w:t>
      </w:r>
    </w:p>
    <w:p w:rsidR="002D5064" w:rsidRDefault="002D5064">
      <w:pPr>
        <w:rPr>
          <w:rFonts w:ascii="Calibri" w:eastAsia="Calibri" w:hAnsi="Calibri" w:cs="Times New Roman"/>
          <w:sz w:val="28"/>
        </w:rPr>
      </w:pPr>
      <w:r>
        <w:rPr>
          <w:rFonts w:ascii="Calibri" w:eastAsia="Calibri" w:hAnsi="Calibri" w:cs="Times New Roman"/>
          <w:sz w:val="28"/>
        </w:rPr>
        <w:br w:type="page"/>
      </w:r>
    </w:p>
    <w:p w:rsidR="0017154E" w:rsidRPr="002D5064" w:rsidRDefault="002D5064" w:rsidP="0017154E">
      <w:pPr>
        <w:rPr>
          <w:rFonts w:ascii="Calibri" w:eastAsia="Calibri" w:hAnsi="Calibri" w:cs="Times New Roman"/>
          <w:sz w:val="28"/>
        </w:rPr>
      </w:pPr>
      <w:r>
        <w:rPr>
          <w:noProof/>
          <w:lang w:eastAsia="en-IE"/>
        </w:rPr>
        <w:lastRenderedPageBreak/>
        <w:drawing>
          <wp:inline distT="0" distB="0" distL="0" distR="0" wp14:anchorId="5D39A560" wp14:editId="6F706D1B">
            <wp:extent cx="5731510" cy="17200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31510" cy="1720065"/>
                    </a:xfrm>
                    <a:prstGeom prst="rect">
                      <a:avLst/>
                    </a:prstGeom>
                  </pic:spPr>
                </pic:pic>
              </a:graphicData>
            </a:graphic>
          </wp:inline>
        </w:drawing>
      </w:r>
    </w:p>
    <w:p w:rsidR="0017154E" w:rsidRPr="002D5064" w:rsidRDefault="0017154E" w:rsidP="0017154E">
      <w:pPr>
        <w:rPr>
          <w:rFonts w:ascii="Calibri" w:eastAsia="Calibri" w:hAnsi="Calibri" w:cs="Times New Roman"/>
          <w:sz w:val="28"/>
        </w:rPr>
      </w:pPr>
    </w:p>
    <w:p w:rsidR="0017154E" w:rsidRPr="002D5064" w:rsidRDefault="0017154E" w:rsidP="0017154E">
      <w:pPr>
        <w:rPr>
          <w:rFonts w:ascii="Calibri" w:eastAsia="Calibri" w:hAnsi="Calibri" w:cs="Times New Roman"/>
          <w:sz w:val="28"/>
        </w:rPr>
      </w:pPr>
    </w:p>
    <w:p w:rsidR="0017154E" w:rsidRDefault="0017154E" w:rsidP="0017154E">
      <w:pPr>
        <w:rPr>
          <w:rFonts w:ascii="Calibri" w:eastAsia="Calibri" w:hAnsi="Calibri" w:cs="Times New Roman"/>
          <w:sz w:val="28"/>
        </w:rPr>
      </w:pPr>
      <w:r w:rsidRPr="002D5064">
        <w:rPr>
          <w:rFonts w:ascii="Calibri" w:eastAsia="Calibri" w:hAnsi="Calibri" w:cs="Times New Roman"/>
          <w:sz w:val="28"/>
        </w:rPr>
        <w:drawing>
          <wp:inline distT="0" distB="0" distL="0" distR="0" wp14:anchorId="6357F95C" wp14:editId="41061903">
            <wp:extent cx="6245564" cy="2438400"/>
            <wp:effectExtent l="0" t="0" r="0" b="0"/>
            <wp:docPr id="18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print"/>
                    <a:srcRect l="34280" t="57121" r="15586" b="16803"/>
                    <a:stretch>
                      <a:fillRect/>
                    </a:stretch>
                  </pic:blipFill>
                  <pic:spPr bwMode="auto">
                    <a:xfrm>
                      <a:off x="0" y="0"/>
                      <a:ext cx="6251238" cy="2440615"/>
                    </a:xfrm>
                    <a:prstGeom prst="rect">
                      <a:avLst/>
                    </a:prstGeom>
                    <a:noFill/>
                    <a:ln w="9525">
                      <a:noFill/>
                      <a:miter lim="800000"/>
                      <a:headEnd/>
                      <a:tailEnd/>
                    </a:ln>
                  </pic:spPr>
                </pic:pic>
              </a:graphicData>
            </a:graphic>
          </wp:inline>
        </w:drawing>
      </w:r>
    </w:p>
    <w:tbl>
      <w:tblPr>
        <w:tblStyle w:val="MediumGrid1-Accent2"/>
        <w:tblW w:w="11517" w:type="dxa"/>
        <w:tblInd w:w="-885" w:type="dxa"/>
        <w:tblLook w:val="04A0" w:firstRow="1" w:lastRow="0" w:firstColumn="1" w:lastColumn="0" w:noHBand="0" w:noVBand="1"/>
      </w:tblPr>
      <w:tblGrid>
        <w:gridCol w:w="11517"/>
      </w:tblGrid>
      <w:tr w:rsidR="002D5064" w:rsidTr="002D5064">
        <w:trPr>
          <w:cnfStyle w:val="100000000000" w:firstRow="1" w:lastRow="0" w:firstColumn="0" w:lastColumn="0" w:oddVBand="0" w:evenVBand="0" w:oddHBand="0" w:evenHBand="0" w:firstRowFirstColumn="0" w:firstRowLastColumn="0" w:lastRowFirstColumn="0" w:lastRowLastColumn="0"/>
          <w:trHeight w:val="6074"/>
        </w:trPr>
        <w:tc>
          <w:tcPr>
            <w:cnfStyle w:val="001000000000" w:firstRow="0" w:lastRow="0" w:firstColumn="1" w:lastColumn="0" w:oddVBand="0" w:evenVBand="0" w:oddHBand="0" w:evenHBand="0" w:firstRowFirstColumn="0" w:firstRowLastColumn="0" w:lastRowFirstColumn="0" w:lastRowLastColumn="0"/>
            <w:tcW w:w="11517" w:type="dxa"/>
          </w:tcPr>
          <w:p w:rsidR="002D5064" w:rsidRPr="002D5064" w:rsidRDefault="002D5064" w:rsidP="002D5064">
            <w:pPr>
              <w:autoSpaceDE w:val="0"/>
              <w:autoSpaceDN w:val="0"/>
              <w:adjustRightInd w:val="0"/>
              <w:rPr>
                <w:rFonts w:ascii="Courier New" w:hAnsi="Courier New" w:cs="Courier New"/>
                <w:sz w:val="28"/>
                <w:szCs w:val="16"/>
              </w:rPr>
            </w:pPr>
            <w:r w:rsidRPr="002D5064">
              <w:rPr>
                <w:rFonts w:ascii="Courier New" w:hAnsi="Courier New" w:cs="Courier New"/>
                <w:sz w:val="28"/>
                <w:szCs w:val="16"/>
              </w:rPr>
              <w:lastRenderedPageBreak/>
              <w:t>&gt; summary(fit)</w:t>
            </w:r>
          </w:p>
          <w:p w:rsidR="002D5064" w:rsidRPr="002D5064" w:rsidRDefault="002D5064" w:rsidP="002D5064">
            <w:pPr>
              <w:autoSpaceDE w:val="0"/>
              <w:autoSpaceDN w:val="0"/>
              <w:adjustRightInd w:val="0"/>
              <w:rPr>
                <w:rFonts w:ascii="Courier New" w:hAnsi="Courier New" w:cs="Courier New"/>
                <w:sz w:val="28"/>
                <w:szCs w:val="16"/>
              </w:rPr>
            </w:pPr>
          </w:p>
          <w:p w:rsidR="002D5064" w:rsidRPr="002D5064" w:rsidRDefault="002D5064" w:rsidP="002D5064">
            <w:pPr>
              <w:autoSpaceDE w:val="0"/>
              <w:autoSpaceDN w:val="0"/>
              <w:adjustRightInd w:val="0"/>
              <w:rPr>
                <w:rFonts w:ascii="Courier New" w:hAnsi="Courier New" w:cs="Courier New"/>
                <w:sz w:val="28"/>
                <w:szCs w:val="16"/>
              </w:rPr>
            </w:pPr>
            <w:r w:rsidRPr="002D5064">
              <w:rPr>
                <w:rFonts w:ascii="Courier New" w:hAnsi="Courier New" w:cs="Courier New"/>
                <w:sz w:val="28"/>
                <w:szCs w:val="16"/>
              </w:rPr>
              <w:t>Call:</w:t>
            </w:r>
          </w:p>
          <w:p w:rsidR="002D5064" w:rsidRPr="002D5064" w:rsidRDefault="002D5064" w:rsidP="002D5064">
            <w:pPr>
              <w:autoSpaceDE w:val="0"/>
              <w:autoSpaceDN w:val="0"/>
              <w:adjustRightInd w:val="0"/>
              <w:rPr>
                <w:rFonts w:ascii="Courier New" w:hAnsi="Courier New" w:cs="Courier New"/>
                <w:sz w:val="28"/>
                <w:szCs w:val="16"/>
              </w:rPr>
            </w:pPr>
            <w:r w:rsidRPr="002D5064">
              <w:rPr>
                <w:rFonts w:ascii="Courier New" w:hAnsi="Courier New" w:cs="Courier New"/>
                <w:sz w:val="28"/>
                <w:szCs w:val="16"/>
              </w:rPr>
              <w:t>lm(formula = Int ~ Conc)</w:t>
            </w:r>
          </w:p>
          <w:p w:rsidR="002D5064" w:rsidRPr="002D5064" w:rsidRDefault="002D5064" w:rsidP="002D5064">
            <w:pPr>
              <w:autoSpaceDE w:val="0"/>
              <w:autoSpaceDN w:val="0"/>
              <w:adjustRightInd w:val="0"/>
              <w:rPr>
                <w:rFonts w:ascii="Courier New" w:hAnsi="Courier New" w:cs="Courier New"/>
                <w:sz w:val="28"/>
                <w:szCs w:val="16"/>
              </w:rPr>
            </w:pPr>
          </w:p>
          <w:p w:rsidR="002D5064" w:rsidRPr="002D5064" w:rsidRDefault="002D5064" w:rsidP="002D5064">
            <w:pPr>
              <w:autoSpaceDE w:val="0"/>
              <w:autoSpaceDN w:val="0"/>
              <w:adjustRightInd w:val="0"/>
              <w:rPr>
                <w:rFonts w:ascii="Courier New" w:hAnsi="Courier New" w:cs="Courier New"/>
                <w:sz w:val="28"/>
                <w:szCs w:val="16"/>
              </w:rPr>
            </w:pPr>
            <w:r w:rsidRPr="002D5064">
              <w:rPr>
                <w:rFonts w:ascii="Courier New" w:hAnsi="Courier New" w:cs="Courier New"/>
                <w:sz w:val="28"/>
                <w:szCs w:val="16"/>
              </w:rPr>
              <w:t>Residuals:</w:t>
            </w:r>
          </w:p>
          <w:p w:rsidR="002D5064" w:rsidRPr="002D5064" w:rsidRDefault="002D5064" w:rsidP="002D5064">
            <w:pPr>
              <w:autoSpaceDE w:val="0"/>
              <w:autoSpaceDN w:val="0"/>
              <w:adjustRightInd w:val="0"/>
              <w:rPr>
                <w:rFonts w:ascii="Courier New" w:hAnsi="Courier New" w:cs="Courier New"/>
                <w:sz w:val="28"/>
                <w:szCs w:val="16"/>
              </w:rPr>
            </w:pPr>
            <w:r w:rsidRPr="002D5064">
              <w:rPr>
                <w:rFonts w:ascii="Courier New" w:hAnsi="Courier New" w:cs="Courier New"/>
                <w:sz w:val="28"/>
                <w:szCs w:val="16"/>
              </w:rPr>
              <w:t xml:space="preserve">       1        2        3        4        5        6        7 </w:t>
            </w:r>
          </w:p>
          <w:p w:rsidR="002D5064" w:rsidRPr="002D5064" w:rsidRDefault="002D5064" w:rsidP="002D5064">
            <w:pPr>
              <w:autoSpaceDE w:val="0"/>
              <w:autoSpaceDN w:val="0"/>
              <w:adjustRightInd w:val="0"/>
              <w:rPr>
                <w:rFonts w:ascii="Courier New" w:hAnsi="Courier New" w:cs="Courier New"/>
                <w:sz w:val="28"/>
                <w:szCs w:val="16"/>
              </w:rPr>
            </w:pPr>
            <w:r w:rsidRPr="002D5064">
              <w:rPr>
                <w:rFonts w:ascii="Courier New" w:hAnsi="Courier New" w:cs="Courier New"/>
                <w:sz w:val="28"/>
                <w:szCs w:val="16"/>
              </w:rPr>
              <w:t xml:space="preserve"> 0.58214 -0.37857 -0.23929 -0.50000  0.33929  0.17857  0.01786 </w:t>
            </w:r>
          </w:p>
          <w:p w:rsidR="002D5064" w:rsidRPr="002D5064" w:rsidRDefault="002D5064" w:rsidP="002D5064">
            <w:pPr>
              <w:autoSpaceDE w:val="0"/>
              <w:autoSpaceDN w:val="0"/>
              <w:adjustRightInd w:val="0"/>
              <w:rPr>
                <w:rFonts w:ascii="Courier New" w:hAnsi="Courier New" w:cs="Courier New"/>
                <w:sz w:val="28"/>
                <w:szCs w:val="16"/>
              </w:rPr>
            </w:pPr>
          </w:p>
          <w:p w:rsidR="002D5064" w:rsidRPr="002D5064" w:rsidRDefault="002D5064" w:rsidP="002D5064">
            <w:pPr>
              <w:autoSpaceDE w:val="0"/>
              <w:autoSpaceDN w:val="0"/>
              <w:adjustRightInd w:val="0"/>
              <w:rPr>
                <w:rFonts w:ascii="Courier New" w:hAnsi="Courier New" w:cs="Courier New"/>
                <w:sz w:val="28"/>
                <w:szCs w:val="16"/>
              </w:rPr>
            </w:pPr>
            <w:r w:rsidRPr="002D5064">
              <w:rPr>
                <w:rFonts w:ascii="Courier New" w:hAnsi="Courier New" w:cs="Courier New"/>
                <w:sz w:val="28"/>
                <w:szCs w:val="16"/>
              </w:rPr>
              <w:t>Coefficients:</w:t>
            </w:r>
          </w:p>
          <w:p w:rsidR="002D5064" w:rsidRPr="002D5064" w:rsidRDefault="002D5064" w:rsidP="002D5064">
            <w:pPr>
              <w:autoSpaceDE w:val="0"/>
              <w:autoSpaceDN w:val="0"/>
              <w:adjustRightInd w:val="0"/>
              <w:rPr>
                <w:rFonts w:ascii="Courier New" w:hAnsi="Courier New" w:cs="Courier New"/>
                <w:sz w:val="28"/>
                <w:szCs w:val="16"/>
              </w:rPr>
            </w:pPr>
            <w:r w:rsidRPr="002D5064">
              <w:rPr>
                <w:rFonts w:ascii="Courier New" w:hAnsi="Courier New" w:cs="Courier New"/>
                <w:sz w:val="28"/>
                <w:szCs w:val="16"/>
              </w:rPr>
              <w:t xml:space="preserve">            Estimate Std. Error t value Pr(&gt;|t|)    </w:t>
            </w:r>
          </w:p>
          <w:p w:rsidR="002D5064" w:rsidRPr="002D5064" w:rsidRDefault="002D5064" w:rsidP="002D5064">
            <w:pPr>
              <w:autoSpaceDE w:val="0"/>
              <w:autoSpaceDN w:val="0"/>
              <w:adjustRightInd w:val="0"/>
              <w:rPr>
                <w:rFonts w:ascii="Courier New" w:hAnsi="Courier New" w:cs="Courier New"/>
                <w:sz w:val="28"/>
                <w:szCs w:val="16"/>
              </w:rPr>
            </w:pPr>
            <w:r w:rsidRPr="002D5064">
              <w:rPr>
                <w:rFonts w:ascii="Courier New" w:hAnsi="Courier New" w:cs="Courier New"/>
                <w:color w:val="FF0000"/>
                <w:sz w:val="28"/>
                <w:szCs w:val="16"/>
              </w:rPr>
              <w:t>(Intercept)   1.5179</w:t>
            </w:r>
            <w:r w:rsidRPr="002D5064">
              <w:rPr>
                <w:rFonts w:ascii="Courier New" w:hAnsi="Courier New" w:cs="Courier New"/>
                <w:sz w:val="28"/>
                <w:szCs w:val="16"/>
              </w:rPr>
              <w:t xml:space="preserve">     0.2949   5.146  0.00363 ** </w:t>
            </w:r>
          </w:p>
          <w:p w:rsidR="002D5064" w:rsidRPr="002D5064" w:rsidRDefault="002D5064" w:rsidP="002D5064">
            <w:pPr>
              <w:autoSpaceDE w:val="0"/>
              <w:autoSpaceDN w:val="0"/>
              <w:adjustRightInd w:val="0"/>
              <w:rPr>
                <w:rFonts w:ascii="Courier New" w:hAnsi="Courier New" w:cs="Courier New"/>
                <w:sz w:val="28"/>
                <w:szCs w:val="16"/>
              </w:rPr>
            </w:pPr>
            <w:r w:rsidRPr="002D5064">
              <w:rPr>
                <w:rFonts w:ascii="Courier New" w:hAnsi="Courier New" w:cs="Courier New"/>
                <w:color w:val="FF0000"/>
                <w:sz w:val="28"/>
                <w:szCs w:val="16"/>
              </w:rPr>
              <w:t>Conc          1.9304</w:t>
            </w:r>
            <w:r w:rsidRPr="002D5064">
              <w:rPr>
                <w:rFonts w:ascii="Courier New" w:hAnsi="Courier New" w:cs="Courier New"/>
                <w:sz w:val="28"/>
                <w:szCs w:val="16"/>
              </w:rPr>
              <w:t xml:space="preserve">     0.0409  47.197 8.07e-08 ***</w:t>
            </w:r>
          </w:p>
          <w:p w:rsidR="002D5064" w:rsidRPr="002D5064" w:rsidRDefault="002D5064" w:rsidP="002D5064">
            <w:pPr>
              <w:autoSpaceDE w:val="0"/>
              <w:autoSpaceDN w:val="0"/>
              <w:adjustRightInd w:val="0"/>
              <w:rPr>
                <w:rFonts w:ascii="Courier New" w:hAnsi="Courier New" w:cs="Courier New"/>
                <w:sz w:val="28"/>
                <w:szCs w:val="16"/>
              </w:rPr>
            </w:pPr>
            <w:r w:rsidRPr="002D5064">
              <w:rPr>
                <w:rFonts w:ascii="Courier New" w:hAnsi="Courier New" w:cs="Courier New"/>
                <w:sz w:val="28"/>
                <w:szCs w:val="16"/>
              </w:rPr>
              <w:t>---</w:t>
            </w:r>
          </w:p>
          <w:p w:rsidR="002D5064" w:rsidRPr="002D5064" w:rsidRDefault="002D5064" w:rsidP="002D5064">
            <w:pPr>
              <w:autoSpaceDE w:val="0"/>
              <w:autoSpaceDN w:val="0"/>
              <w:adjustRightInd w:val="0"/>
              <w:rPr>
                <w:rFonts w:ascii="Courier New" w:hAnsi="Courier New" w:cs="Courier New"/>
                <w:sz w:val="28"/>
                <w:szCs w:val="16"/>
              </w:rPr>
            </w:pPr>
            <w:r w:rsidRPr="002D5064">
              <w:rPr>
                <w:rFonts w:ascii="Courier New" w:hAnsi="Courier New" w:cs="Courier New"/>
                <w:sz w:val="28"/>
                <w:szCs w:val="16"/>
              </w:rPr>
              <w:t>Signif. codes:  0 ‘***’ 0.001 ‘**’ 0.01 ‘*’ 0.05 ‘.’ 0.1 ‘ ’ 1</w:t>
            </w:r>
          </w:p>
          <w:p w:rsidR="002D5064" w:rsidRPr="002D5064" w:rsidRDefault="002D5064" w:rsidP="002D5064">
            <w:pPr>
              <w:autoSpaceDE w:val="0"/>
              <w:autoSpaceDN w:val="0"/>
              <w:adjustRightInd w:val="0"/>
              <w:rPr>
                <w:rFonts w:ascii="Courier New" w:hAnsi="Courier New" w:cs="Courier New"/>
                <w:sz w:val="28"/>
                <w:szCs w:val="16"/>
              </w:rPr>
            </w:pPr>
          </w:p>
          <w:p w:rsidR="002D5064" w:rsidRPr="002D5064" w:rsidRDefault="002D5064" w:rsidP="002D5064">
            <w:pPr>
              <w:autoSpaceDE w:val="0"/>
              <w:autoSpaceDN w:val="0"/>
              <w:adjustRightInd w:val="0"/>
              <w:rPr>
                <w:rFonts w:ascii="Courier New" w:hAnsi="Courier New" w:cs="Courier New"/>
                <w:color w:val="548DD4" w:themeColor="text2" w:themeTint="99"/>
                <w:sz w:val="28"/>
                <w:szCs w:val="16"/>
              </w:rPr>
            </w:pPr>
            <w:r w:rsidRPr="002D5064">
              <w:rPr>
                <w:rFonts w:ascii="Courier New" w:hAnsi="Courier New" w:cs="Courier New"/>
                <w:color w:val="548DD4" w:themeColor="text2" w:themeTint="99"/>
                <w:sz w:val="28"/>
                <w:szCs w:val="16"/>
              </w:rPr>
              <w:t>Residual standard error: 0.4328 on 5 degrees of freedom</w:t>
            </w:r>
          </w:p>
          <w:p w:rsidR="002D5064" w:rsidRPr="002D5064" w:rsidRDefault="002D5064" w:rsidP="002D5064">
            <w:pPr>
              <w:autoSpaceDE w:val="0"/>
              <w:autoSpaceDN w:val="0"/>
              <w:adjustRightInd w:val="0"/>
              <w:rPr>
                <w:rFonts w:ascii="Courier New" w:hAnsi="Courier New" w:cs="Courier New"/>
                <w:sz w:val="28"/>
                <w:szCs w:val="16"/>
              </w:rPr>
            </w:pPr>
            <w:r w:rsidRPr="002D5064">
              <w:rPr>
                <w:rFonts w:ascii="Courier New" w:hAnsi="Courier New" w:cs="Courier New"/>
                <w:sz w:val="28"/>
                <w:szCs w:val="16"/>
              </w:rPr>
              <w:t xml:space="preserve">Multiple R-squared:  0.9978,    Adjusted R-squared:  0.9973 </w:t>
            </w:r>
          </w:p>
          <w:p w:rsidR="002D5064" w:rsidRDefault="002D5064" w:rsidP="002D5064">
            <w:pPr>
              <w:rPr>
                <w:rFonts w:ascii="Calibri" w:eastAsia="Calibri" w:hAnsi="Calibri" w:cs="Times New Roman"/>
                <w:sz w:val="28"/>
              </w:rPr>
            </w:pPr>
            <w:r w:rsidRPr="002D5064">
              <w:rPr>
                <w:rFonts w:ascii="Courier New" w:hAnsi="Courier New" w:cs="Courier New"/>
                <w:sz w:val="28"/>
                <w:szCs w:val="16"/>
              </w:rPr>
              <w:t>F-statistic:  2228 on 1 and 5 DF,  p-value: 8.066e-08</w:t>
            </w:r>
          </w:p>
        </w:tc>
      </w:tr>
    </w:tbl>
    <w:p w:rsidR="002D5064" w:rsidRPr="002D5064" w:rsidRDefault="002D5064" w:rsidP="0017154E">
      <w:pPr>
        <w:rPr>
          <w:rFonts w:ascii="Calibri" w:eastAsia="Calibri" w:hAnsi="Calibri" w:cs="Times New Roman"/>
          <w:sz w:val="28"/>
        </w:rPr>
      </w:pPr>
    </w:p>
    <w:p w:rsidR="002D5064" w:rsidRDefault="002D5064" w:rsidP="002D5064">
      <w:pPr>
        <w:jc w:val="center"/>
        <w:rPr>
          <w:rFonts w:ascii="Calibri" w:eastAsia="Calibri" w:hAnsi="Calibri" w:cs="Times New Roman"/>
          <w:sz w:val="28"/>
        </w:rPr>
      </w:pPr>
      <w:r>
        <w:rPr>
          <w:noProof/>
          <w:lang w:eastAsia="en-IE"/>
        </w:rPr>
        <w:drawing>
          <wp:inline distT="0" distB="0" distL="0" distR="0" wp14:anchorId="52C7EC01" wp14:editId="0B662D05">
            <wp:extent cx="2428875" cy="416766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429885" cy="4169401"/>
                    </a:xfrm>
                    <a:prstGeom prst="rect">
                      <a:avLst/>
                    </a:prstGeom>
                  </pic:spPr>
                </pic:pic>
              </a:graphicData>
            </a:graphic>
          </wp:inline>
        </w:drawing>
      </w:r>
    </w:p>
    <w:p w:rsidR="002D5064" w:rsidRDefault="002D5064">
      <w:pPr>
        <w:rPr>
          <w:rFonts w:ascii="Calibri" w:eastAsia="Calibri" w:hAnsi="Calibri" w:cs="Times New Roman"/>
          <w:sz w:val="28"/>
        </w:rPr>
      </w:pPr>
      <w:r>
        <w:rPr>
          <w:rFonts w:ascii="Calibri" w:eastAsia="Calibri" w:hAnsi="Calibri" w:cs="Times New Roman"/>
          <w:sz w:val="28"/>
        </w:rPr>
        <w:br w:type="page"/>
      </w:r>
    </w:p>
    <w:p w:rsidR="0017154E" w:rsidRDefault="002D5064" w:rsidP="002D5064">
      <w:pPr>
        <w:rPr>
          <w:rFonts w:ascii="Calibri" w:eastAsia="Calibri" w:hAnsi="Calibri" w:cs="Times New Roman"/>
          <w:sz w:val="28"/>
        </w:rPr>
      </w:pPr>
      <w:r>
        <w:rPr>
          <w:noProof/>
          <w:lang w:eastAsia="en-IE"/>
        </w:rPr>
        <w:lastRenderedPageBreak/>
        <w:drawing>
          <wp:inline distT="0" distB="0" distL="0" distR="0" wp14:anchorId="16416A65" wp14:editId="669B5FF5">
            <wp:extent cx="5933518" cy="396021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39942" cy="3964505"/>
                    </a:xfrm>
                    <a:prstGeom prst="rect">
                      <a:avLst/>
                    </a:prstGeom>
                  </pic:spPr>
                </pic:pic>
              </a:graphicData>
            </a:graphic>
          </wp:inline>
        </w:drawing>
      </w:r>
    </w:p>
    <w:p w:rsidR="002D5064" w:rsidRDefault="002D5064" w:rsidP="002D5064">
      <w:pPr>
        <w:rPr>
          <w:rFonts w:ascii="Calibri" w:eastAsia="Calibri" w:hAnsi="Calibri" w:cs="Times New Roman"/>
          <w:i/>
          <w:sz w:val="28"/>
        </w:rPr>
      </w:pPr>
      <w:r w:rsidRPr="002D5064">
        <w:rPr>
          <w:rFonts w:ascii="Calibri" w:eastAsia="Calibri" w:hAnsi="Calibri" w:cs="Times New Roman"/>
          <w:i/>
          <w:sz w:val="28"/>
        </w:rPr>
        <w:t>(Remark: In this graphic, the intercept estimate is denoted “a” rather than “b</w:t>
      </w:r>
      <w:r w:rsidRPr="002D5064">
        <w:rPr>
          <w:rFonts w:ascii="Calibri" w:eastAsia="Calibri" w:hAnsi="Calibri" w:cs="Times New Roman"/>
          <w:i/>
          <w:sz w:val="28"/>
          <w:vertAlign w:val="subscript"/>
        </w:rPr>
        <w:t>0</w:t>
      </w:r>
      <w:r w:rsidRPr="002D5064">
        <w:rPr>
          <w:rFonts w:ascii="Calibri" w:eastAsia="Calibri" w:hAnsi="Calibri" w:cs="Times New Roman"/>
          <w:i/>
          <w:sz w:val="28"/>
        </w:rPr>
        <w:t>”)</w:t>
      </w:r>
    </w:p>
    <w:p w:rsidR="002D5064" w:rsidRDefault="002D5064" w:rsidP="002D5064">
      <w:pPr>
        <w:rPr>
          <w:rFonts w:ascii="Calibri" w:eastAsia="Calibri" w:hAnsi="Calibri" w:cs="Times New Roman"/>
          <w:i/>
          <w:sz w:val="28"/>
        </w:rPr>
      </w:pPr>
      <w:r>
        <w:rPr>
          <w:rFonts w:ascii="Calibri" w:eastAsia="Calibri" w:hAnsi="Calibri" w:cs="Times New Roman"/>
          <w:i/>
          <w:sz w:val="28"/>
        </w:rPr>
        <w:t xml:space="preserve">( I will use Sb as the notation for  standard error for Y ) </w:t>
      </w:r>
    </w:p>
    <w:p w:rsidR="002D5064" w:rsidRPr="002D5064" w:rsidRDefault="002D5064" w:rsidP="002D5064">
      <w:pPr>
        <w:rPr>
          <w:rFonts w:ascii="Calibri" w:eastAsia="Calibri" w:hAnsi="Calibri" w:cs="Times New Roman"/>
          <w:i/>
          <w:sz w:val="28"/>
        </w:rPr>
      </w:pPr>
    </w:p>
    <w:p w:rsidR="0017154E" w:rsidRPr="002D5064" w:rsidRDefault="0017154E" w:rsidP="0017154E">
      <w:pPr>
        <w:rPr>
          <w:rFonts w:ascii="Calibri" w:eastAsia="Calibri" w:hAnsi="Calibri" w:cs="Times New Roman"/>
          <w:sz w:val="28"/>
        </w:rPr>
      </w:pPr>
      <w:r w:rsidRPr="002D5064">
        <w:rPr>
          <w:rFonts w:ascii="Calibri" w:eastAsia="Calibri" w:hAnsi="Calibri" w:cs="Times New Roman"/>
          <w:sz w:val="28"/>
        </w:rPr>
        <w:lastRenderedPageBreak/>
        <w:drawing>
          <wp:inline distT="0" distB="0" distL="0" distR="0" wp14:anchorId="21FA52B8" wp14:editId="1B443363">
            <wp:extent cx="4374533" cy="4722061"/>
            <wp:effectExtent l="0" t="0" r="0" b="0"/>
            <wp:docPr id="18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srcRect l="35033" t="30522" r="24963" b="11847"/>
                    <a:stretch>
                      <a:fillRect/>
                    </a:stretch>
                  </pic:blipFill>
                  <pic:spPr bwMode="auto">
                    <a:xfrm>
                      <a:off x="0" y="0"/>
                      <a:ext cx="4378686" cy="4726544"/>
                    </a:xfrm>
                    <a:prstGeom prst="rect">
                      <a:avLst/>
                    </a:prstGeom>
                    <a:noFill/>
                    <a:ln w="9525">
                      <a:noFill/>
                      <a:miter lim="800000"/>
                      <a:headEnd/>
                      <a:tailEnd/>
                    </a:ln>
                  </pic:spPr>
                </pic:pic>
              </a:graphicData>
            </a:graphic>
          </wp:inline>
        </w:drawing>
      </w:r>
    </w:p>
    <w:p w:rsidR="0017154E" w:rsidRPr="002D5064" w:rsidRDefault="0017154E" w:rsidP="0017154E">
      <w:pPr>
        <w:rPr>
          <w:rFonts w:ascii="Calibri" w:eastAsia="Calibri" w:hAnsi="Calibri" w:cs="Times New Roman"/>
          <w:sz w:val="28"/>
        </w:rPr>
      </w:pPr>
    </w:p>
    <w:p w:rsidR="001556EE" w:rsidRPr="002D5064" w:rsidRDefault="001556EE" w:rsidP="001556EE">
      <w:pPr>
        <w:rPr>
          <w:rFonts w:ascii="Calibri" w:eastAsia="Calibri" w:hAnsi="Calibri" w:cs="Times New Roman"/>
          <w:b/>
          <w:sz w:val="28"/>
        </w:rPr>
      </w:pPr>
    </w:p>
    <w:p w:rsidR="002D5064" w:rsidRPr="002D5064" w:rsidRDefault="002D5064" w:rsidP="001556EE">
      <w:pPr>
        <w:rPr>
          <w:rFonts w:ascii="Calibri" w:eastAsia="Calibri" w:hAnsi="Calibri" w:cs="Times New Roman"/>
          <w:sz w:val="28"/>
        </w:rPr>
      </w:pPr>
      <w:r w:rsidRPr="002D5064">
        <w:rPr>
          <w:rFonts w:ascii="Calibri" w:eastAsia="Calibri" w:hAnsi="Calibri" w:cs="Times New Roman"/>
          <w:sz w:val="28"/>
        </w:rPr>
        <w:t xml:space="preserve">Intercept:   </w:t>
      </w:r>
    </w:p>
    <w:p w:rsidR="001556EE" w:rsidRPr="002D5064" w:rsidRDefault="002D5064" w:rsidP="001556EE">
      <w:pPr>
        <w:rPr>
          <w:rFonts w:ascii="Calibri" w:eastAsia="Calibri" w:hAnsi="Calibri" w:cs="Times New Roman"/>
          <w:b/>
          <w:sz w:val="28"/>
        </w:rPr>
      </w:pPr>
      <w:r w:rsidRPr="002D5064">
        <w:rPr>
          <w:rFonts w:ascii="Calibri" w:eastAsia="Calibri" w:hAnsi="Calibri" w:cs="Times New Roman"/>
          <w:b/>
          <w:sz w:val="28"/>
        </w:rPr>
        <w:t>b</w:t>
      </w:r>
      <w:r w:rsidRPr="002D5064">
        <w:rPr>
          <w:rFonts w:ascii="Calibri" w:eastAsia="Calibri" w:hAnsi="Calibri" w:cs="Times New Roman"/>
          <w:b/>
          <w:sz w:val="28"/>
          <w:vertAlign w:val="subscript"/>
        </w:rPr>
        <w:t>0</w:t>
      </w:r>
      <w:r w:rsidRPr="002D5064">
        <w:rPr>
          <w:rFonts w:ascii="Calibri" w:eastAsia="Calibri" w:hAnsi="Calibri" w:cs="Times New Roman"/>
          <w:b/>
          <w:sz w:val="28"/>
        </w:rPr>
        <w:t xml:space="preserve"> = 1.52</w:t>
      </w:r>
    </w:p>
    <w:p w:rsidR="002D5064" w:rsidRDefault="002D5064" w:rsidP="001556EE">
      <w:pPr>
        <w:rPr>
          <w:rFonts w:ascii="Calibri" w:eastAsia="Calibri" w:hAnsi="Calibri" w:cs="Times New Roman"/>
          <w:sz w:val="28"/>
        </w:rPr>
      </w:pPr>
      <w:r>
        <w:rPr>
          <w:rFonts w:ascii="Calibri" w:eastAsia="Calibri" w:hAnsi="Calibri" w:cs="Times New Roman"/>
          <w:sz w:val="28"/>
        </w:rPr>
        <w:t>Limit of detection (in terms of signal)</w:t>
      </w:r>
    </w:p>
    <w:p w:rsidR="00F21020" w:rsidRDefault="002D5064" w:rsidP="00F21020">
      <w:pPr>
        <w:rPr>
          <w:rFonts w:ascii="Calibri" w:eastAsia="Calibri" w:hAnsi="Calibri" w:cs="Times New Roman"/>
          <w:b/>
          <w:sz w:val="28"/>
        </w:rPr>
      </w:pPr>
      <w:r w:rsidRPr="002D5064">
        <w:rPr>
          <w:rFonts w:ascii="Calibri" w:eastAsia="Calibri" w:hAnsi="Calibri" w:cs="Times New Roman"/>
          <w:b/>
          <w:sz w:val="28"/>
        </w:rPr>
        <w:t>b</w:t>
      </w:r>
      <w:r w:rsidRPr="002D5064">
        <w:rPr>
          <w:rFonts w:ascii="Calibri" w:eastAsia="Calibri" w:hAnsi="Calibri" w:cs="Times New Roman"/>
          <w:b/>
          <w:sz w:val="28"/>
          <w:vertAlign w:val="subscript"/>
        </w:rPr>
        <w:t>0</w:t>
      </w:r>
      <w:r>
        <w:rPr>
          <w:rFonts w:ascii="Calibri" w:eastAsia="Calibri" w:hAnsi="Calibri" w:cs="Times New Roman"/>
          <w:b/>
          <w:sz w:val="28"/>
          <w:vertAlign w:val="subscript"/>
        </w:rPr>
        <w:t xml:space="preserve"> </w:t>
      </w:r>
      <w:r w:rsidRPr="002D5064">
        <w:rPr>
          <w:rFonts w:ascii="Calibri" w:eastAsia="Calibri" w:hAnsi="Calibri" w:cs="Times New Roman"/>
          <w:b/>
          <w:sz w:val="28"/>
        </w:rPr>
        <w:t xml:space="preserve">+ </w:t>
      </w:r>
      <w:r>
        <w:rPr>
          <w:rFonts w:ascii="Calibri" w:eastAsia="Calibri" w:hAnsi="Calibri" w:cs="Times New Roman"/>
          <w:b/>
          <w:sz w:val="28"/>
        </w:rPr>
        <w:t>3</w:t>
      </w:r>
      <w:r w:rsidRPr="002D5064">
        <w:rPr>
          <w:rFonts w:ascii="Calibri" w:eastAsia="Calibri" w:hAnsi="Calibri" w:cs="Times New Roman"/>
          <w:b/>
          <w:sz w:val="28"/>
        </w:rPr>
        <w:t>S</w:t>
      </w:r>
      <w:r w:rsidRPr="002D5064">
        <w:rPr>
          <w:rFonts w:ascii="Calibri" w:eastAsia="Calibri" w:hAnsi="Calibri" w:cs="Times New Roman"/>
          <w:b/>
          <w:sz w:val="28"/>
          <w:vertAlign w:val="subscript"/>
        </w:rPr>
        <w:t>b</w:t>
      </w:r>
      <w:r>
        <w:rPr>
          <w:rFonts w:ascii="Calibri" w:eastAsia="Calibri" w:hAnsi="Calibri" w:cs="Times New Roman"/>
          <w:b/>
          <w:sz w:val="28"/>
        </w:rPr>
        <w:t xml:space="preserve"> = 1.52 + (3 x 0.433)  = 2.819</w:t>
      </w:r>
    </w:p>
    <w:p w:rsidR="002D5064" w:rsidRDefault="002D5064" w:rsidP="00F21020">
      <w:pPr>
        <w:rPr>
          <w:rFonts w:ascii="Calibri" w:eastAsia="Calibri" w:hAnsi="Calibri" w:cs="Times New Roman"/>
          <w:sz w:val="28"/>
        </w:rPr>
      </w:pPr>
      <w:r w:rsidRPr="002D5064">
        <w:rPr>
          <w:rFonts w:ascii="Calibri" w:eastAsia="Calibri" w:hAnsi="Calibri" w:cs="Times New Roman"/>
          <w:sz w:val="28"/>
        </w:rPr>
        <w:t>What value of X (</w:t>
      </w:r>
      <w:r>
        <w:rPr>
          <w:rFonts w:ascii="Calibri" w:eastAsia="Calibri" w:hAnsi="Calibri" w:cs="Times New Roman"/>
          <w:sz w:val="28"/>
        </w:rPr>
        <w:t>i.e. c</w:t>
      </w:r>
      <w:r w:rsidRPr="002D5064">
        <w:rPr>
          <w:rFonts w:ascii="Calibri" w:eastAsia="Calibri" w:hAnsi="Calibri" w:cs="Times New Roman"/>
          <w:sz w:val="28"/>
        </w:rPr>
        <w:t>oncentration) yields a signal of  2.819?</w:t>
      </w:r>
    </w:p>
    <w:p w:rsidR="002D5064" w:rsidRDefault="002D5064" w:rsidP="002D5064">
      <w:pPr>
        <w:rPr>
          <w:rFonts w:ascii="Calibri" w:eastAsia="Calibri" w:hAnsi="Calibri" w:cs="Times New Roman"/>
          <w:b/>
          <w:sz w:val="28"/>
        </w:rPr>
      </w:pPr>
      <w:r w:rsidRPr="002D5064">
        <w:rPr>
          <w:rFonts w:ascii="Calibri" w:eastAsia="Calibri" w:hAnsi="Calibri" w:cs="Times New Roman"/>
          <w:b/>
          <w:sz w:val="28"/>
        </w:rPr>
        <w:t xml:space="preserve">1.5179 + (1.9304 </w:t>
      </w:r>
      <w:r>
        <w:rPr>
          <w:rFonts w:ascii="Calibri" w:eastAsia="Calibri" w:hAnsi="Calibri" w:cs="Times New Roman"/>
          <w:b/>
          <w:sz w:val="28"/>
        </w:rPr>
        <w:t xml:space="preserve"> </w:t>
      </w:r>
      <w:r w:rsidRPr="002D5064">
        <w:rPr>
          <w:rFonts w:ascii="Calibri" w:eastAsia="Calibri" w:hAnsi="Calibri" w:cs="Times New Roman"/>
          <w:b/>
          <w:sz w:val="28"/>
        </w:rPr>
        <w:t>x</w:t>
      </w:r>
      <w:r>
        <w:rPr>
          <w:rFonts w:ascii="Calibri" w:eastAsia="Calibri" w:hAnsi="Calibri" w:cs="Times New Roman"/>
          <w:b/>
          <w:sz w:val="28"/>
        </w:rPr>
        <w:t xml:space="preserve"> </w:t>
      </w:r>
      <w:r w:rsidRPr="002D5064">
        <w:rPr>
          <w:rFonts w:ascii="Calibri" w:eastAsia="Calibri" w:hAnsi="Calibri" w:cs="Times New Roman"/>
          <w:b/>
          <w:sz w:val="28"/>
        </w:rPr>
        <w:t>0.674)</w:t>
      </w:r>
      <w:r w:rsidRPr="002D5064">
        <w:rPr>
          <w:rFonts w:ascii="Calibri" w:eastAsia="Calibri" w:hAnsi="Calibri" w:cs="Times New Roman"/>
          <w:b/>
          <w:sz w:val="28"/>
        </w:rPr>
        <w:t xml:space="preserve"> = </w:t>
      </w:r>
      <w:r w:rsidRPr="002D5064">
        <w:rPr>
          <w:rFonts w:ascii="Calibri" w:eastAsia="Calibri" w:hAnsi="Calibri" w:cs="Times New Roman"/>
          <w:b/>
          <w:sz w:val="28"/>
        </w:rPr>
        <w:t xml:space="preserve"> 2.81</w:t>
      </w:r>
      <w:r w:rsidRPr="002D5064">
        <w:rPr>
          <w:rFonts w:ascii="Calibri" w:eastAsia="Calibri" w:hAnsi="Calibri" w:cs="Times New Roman"/>
          <w:b/>
          <w:sz w:val="28"/>
        </w:rPr>
        <w:t>9</w:t>
      </w:r>
    </w:p>
    <w:p w:rsidR="002D5064" w:rsidRPr="002D5064" w:rsidRDefault="002D5064" w:rsidP="002D5064">
      <w:pPr>
        <w:rPr>
          <w:rFonts w:ascii="Calibri" w:eastAsia="Calibri" w:hAnsi="Calibri" w:cs="Times New Roman"/>
          <w:sz w:val="28"/>
        </w:rPr>
      </w:pPr>
      <w:r w:rsidRPr="002D5064">
        <w:rPr>
          <w:rFonts w:ascii="Calibri" w:eastAsia="Calibri" w:hAnsi="Calibri" w:cs="Times New Roman"/>
          <w:sz w:val="28"/>
        </w:rPr>
        <w:t>Answer:  0.674 units</w:t>
      </w:r>
    </w:p>
    <w:p w:rsidR="00AF75BE" w:rsidRPr="002D5064" w:rsidRDefault="00AF75BE">
      <w:pPr>
        <w:rPr>
          <w:rFonts w:ascii="Calibri" w:eastAsia="Calibri" w:hAnsi="Calibri" w:cs="Times New Roman"/>
          <w:sz w:val="28"/>
        </w:rPr>
      </w:pPr>
    </w:p>
    <w:sectPr w:rsidR="00AF75BE" w:rsidRPr="002D5064" w:rsidSect="00AF75B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563AD4"/>
    <w:multiLevelType w:val="multilevel"/>
    <w:tmpl w:val="4308DD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573E2E80"/>
    <w:multiLevelType w:val="hybridMultilevel"/>
    <w:tmpl w:val="62B8CA1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compat>
    <w:compatSetting w:name="compatibilityMode" w:uri="http://schemas.microsoft.com/office/word" w:val="12"/>
  </w:compat>
  <w:rsids>
    <w:rsidRoot w:val="00F21020"/>
    <w:rsid w:val="001075FC"/>
    <w:rsid w:val="001348FA"/>
    <w:rsid w:val="001556EE"/>
    <w:rsid w:val="0017154E"/>
    <w:rsid w:val="001B506A"/>
    <w:rsid w:val="001C5319"/>
    <w:rsid w:val="002A7E08"/>
    <w:rsid w:val="002D5064"/>
    <w:rsid w:val="002E306F"/>
    <w:rsid w:val="00423A4A"/>
    <w:rsid w:val="004254FA"/>
    <w:rsid w:val="00652B57"/>
    <w:rsid w:val="006E7F63"/>
    <w:rsid w:val="007C40A0"/>
    <w:rsid w:val="00841181"/>
    <w:rsid w:val="00AE54DA"/>
    <w:rsid w:val="00AF75BE"/>
    <w:rsid w:val="00BB0539"/>
    <w:rsid w:val="00BE3187"/>
    <w:rsid w:val="00C9680D"/>
    <w:rsid w:val="00D34C8D"/>
    <w:rsid w:val="00D9197A"/>
    <w:rsid w:val="00DB1BC1"/>
    <w:rsid w:val="00E714F9"/>
    <w:rsid w:val="00E93610"/>
    <w:rsid w:val="00F21020"/>
    <w:rsid w:val="00FA0798"/>
    <w:rsid w:val="00FD5B9B"/>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2102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2102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21020"/>
    <w:rPr>
      <w:rFonts w:ascii="Tahoma" w:hAnsi="Tahoma" w:cs="Tahoma"/>
      <w:sz w:val="16"/>
      <w:szCs w:val="16"/>
    </w:rPr>
  </w:style>
  <w:style w:type="paragraph" w:styleId="ListParagraph">
    <w:name w:val="List Paragraph"/>
    <w:basedOn w:val="Normal"/>
    <w:uiPriority w:val="34"/>
    <w:qFormat/>
    <w:rsid w:val="00F21020"/>
    <w:pPr>
      <w:ind w:left="720"/>
      <w:contextualSpacing/>
    </w:pPr>
  </w:style>
  <w:style w:type="table" w:styleId="TableGrid">
    <w:name w:val="Table Grid"/>
    <w:basedOn w:val="TableNormal"/>
    <w:uiPriority w:val="59"/>
    <w:rsid w:val="001556E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Grid1-Accent2">
    <w:name w:val="Medium Grid 1 Accent 2"/>
    <w:basedOn w:val="TableNormal"/>
    <w:uiPriority w:val="67"/>
    <w:rsid w:val="002D50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E" w:eastAsia="en-I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127</TotalTime>
  <Pages>10</Pages>
  <Words>1052</Words>
  <Characters>5997</Characters>
  <Application>Microsoft Office Word</Application>
  <DocSecurity>0</DocSecurity>
  <Lines>49</Lines>
  <Paragraphs>14</Paragraphs>
  <ScaleCrop>false</ScaleCrop>
  <HeadingPairs>
    <vt:vector size="2" baseType="variant">
      <vt:variant>
        <vt:lpstr>Title</vt:lpstr>
      </vt:variant>
      <vt:variant>
        <vt:i4>1</vt:i4>
      </vt:variant>
    </vt:vector>
  </HeadingPairs>
  <TitlesOfParts>
    <vt:vector size="1" baseType="lpstr">
      <vt:lpstr/>
    </vt:vector>
  </TitlesOfParts>
  <Company>University of Limerick</Company>
  <LinksUpToDate>false</LinksUpToDate>
  <CharactersWithSpaces>7035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kevin.obrien</dc:creator>
  <cp:keywords/>
  <dc:description/>
  <cp:lastModifiedBy>ULStaff</cp:lastModifiedBy>
  <cp:revision>3</cp:revision>
  <cp:lastPrinted>2012-10-19T09:57:00Z</cp:lastPrinted>
  <dcterms:created xsi:type="dcterms:W3CDTF">2012-10-19T07:45:00Z</dcterms:created>
  <dcterms:modified xsi:type="dcterms:W3CDTF">2015-10-12T11:26:00Z</dcterms:modified>
</cp:coreProperties>
</file>