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rPr/>
      </w:pPr>
      <w:r>
        <w:rPr/>
        <w:t>Cecelyne Charms</w:t>
      </w:r>
    </w:p>
    <w:p>
      <w:pPr>
        <w:pStyle w:val="Heading2"/>
        <w:spacing w:lineRule="auto" w:line="240" w:before="0" w:after="0"/>
        <w:rPr/>
      </w:pPr>
      <w:r>
        <w:rPr/>
        <w:t>Lesser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Impending Doom</w:t>
      </w:r>
    </w:p>
    <w:p>
      <w:pPr>
        <w:pStyle w:val="LOnormal"/>
        <w:rPr/>
      </w:pPr>
      <w:r>
        <w:rPr>
          <w:b/>
        </w:rPr>
        <w:t xml:space="preserve">Cost: </w:t>
      </w:r>
      <w:r>
        <w:rPr/>
        <w:t xml:space="preserve">2m; </w:t>
      </w:r>
      <w:r>
        <w:rPr>
          <w:b/>
        </w:rPr>
        <w:t>Mins:</w:t>
      </w:r>
      <w:r>
        <w:rPr/>
        <w:t xml:space="preserve">  Cecelyne 1</w:t>
        <w:br/>
      </w:r>
      <w:r>
        <w:rPr>
          <w:b/>
        </w:rPr>
        <w:t>Type:</w:t>
      </w:r>
      <w:r>
        <w:rPr/>
        <w:t xml:space="preserve"> Secondary Action</w:t>
        <w:br/>
      </w:r>
      <w:r>
        <w:rPr>
          <w:b/>
        </w:rPr>
        <w:t xml:space="preserve">Duration: </w:t>
      </w:r>
      <w:r>
        <w:rPr/>
        <w:t>One Scene</w:t>
      </w:r>
    </w:p>
    <w:p>
      <w:pPr>
        <w:pStyle w:val="LOnormal"/>
        <w:rPr/>
      </w:pPr>
      <w:r>
        <w:rPr/>
        <w:t xml:space="preserve">The Infernal may make a </w:t>
      </w:r>
      <w:r>
        <w:rPr>
          <w:b/>
        </w:rPr>
        <w:t>Influence Emotion</w:t>
      </w:r>
      <w:r>
        <w:rPr/>
        <w:t xml:space="preserve"> action without being the source of the Influence. The target will ascribe this emotion to the closest thing that they can rationalize. If Panic were to be placed into them, they might become convinced that their ally is about to betray them.</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Induced Paranoia</w:t>
      </w:r>
    </w:p>
    <w:p>
      <w:pPr>
        <w:pStyle w:val="LOnormal"/>
        <w:rPr/>
      </w:pPr>
      <w:r>
        <w:rPr>
          <w:b/>
        </w:rPr>
        <w:t xml:space="preserve">Cost: </w:t>
      </w:r>
      <w:r>
        <w:rPr/>
        <w:t xml:space="preserve">5m (committed); </w:t>
      </w:r>
      <w:r>
        <w:rPr>
          <w:b/>
        </w:rPr>
        <w:t>Mins:</w:t>
      </w:r>
      <w:r>
        <w:rPr/>
        <w:t xml:space="preserve">  Cecelyne 2</w:t>
        <w:br/>
      </w:r>
      <w:r>
        <w:rPr>
          <w:b/>
        </w:rPr>
        <w:t>Type:</w:t>
      </w:r>
      <w:r>
        <w:rPr/>
        <w:t xml:space="preserve"> Simple</w:t>
        <w:br/>
      </w:r>
      <w:r>
        <w:rPr>
          <w:b/>
        </w:rPr>
        <w:t xml:space="preserve">Duration: </w:t>
      </w:r>
      <w:r>
        <w:rPr/>
        <w:t>One Scene</w:t>
      </w:r>
    </w:p>
    <w:p>
      <w:pPr>
        <w:pStyle w:val="LOnormal"/>
        <w:rPr/>
      </w:pPr>
      <w:r>
        <w:rPr/>
        <w:t>The Infernal spikes their words with seeds of doubt, paranoia, and fear, and then impales it into the mind of a target.</w:t>
      </w:r>
    </w:p>
    <w:p>
      <w:pPr>
        <w:pStyle w:val="LOnormal"/>
        <w:rPr/>
      </w:pPr>
      <w:r>
        <w:rPr/>
        <w:t xml:space="preserve">Roll (Charisma + Cecelyne) against the Target’s Resolve. On a success, select a particular subject or concept that is to be barred. The Target gains an immediate Intimacy of Secrecy towards this concept and will attempt nearly anything to not talk about it, no matter how banal or benign the concept actually is. </w:t>
      </w:r>
    </w:p>
    <w:p>
      <w:pPr>
        <w:pStyle w:val="LOnormal"/>
        <w:rPr/>
      </w:pPr>
      <w:r>
        <w:rPr/>
        <w:t>Often, the Infernal may use this false Intimacy to leverage out actual secrets and information the Target may know.</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Inopportune Desire</w:t>
      </w:r>
    </w:p>
    <w:p>
      <w:pPr>
        <w:pStyle w:val="LOnormal"/>
        <w:rPr/>
      </w:pPr>
      <w:r>
        <w:rPr>
          <w:b/>
        </w:rPr>
        <w:t xml:space="preserve">Cost: </w:t>
      </w:r>
      <w:r>
        <w:rPr/>
        <w:t xml:space="preserve">4m; </w:t>
      </w:r>
      <w:r>
        <w:rPr>
          <w:b/>
        </w:rPr>
        <w:t>Mins:</w:t>
      </w:r>
      <w:r>
        <w:rPr/>
        <w:t xml:space="preserve">  Cecelyne 3</w:t>
        <w:br/>
      </w:r>
      <w:r>
        <w:rPr>
          <w:b/>
        </w:rPr>
        <w:t>Type:</w:t>
      </w:r>
      <w:r>
        <w:rPr/>
        <w:t xml:space="preserve"> Simple</w:t>
        <w:br/>
      </w:r>
      <w:r>
        <w:rPr>
          <w:b/>
        </w:rPr>
        <w:t xml:space="preserve">Duration: </w:t>
      </w:r>
      <w:r>
        <w:rPr/>
        <w:t>Instant</w:t>
      </w:r>
    </w:p>
    <w:p>
      <w:pPr>
        <w:pStyle w:val="LOnormal"/>
        <w:rPr/>
      </w:pPr>
      <w:r>
        <w:rPr/>
        <w:t xml:space="preserve">The Infernal leverages a target’s Intimacy, and rolls (Insight + Cecelyne) against the target’s Resolve. If successful, the target will express this Intimacy in an uncontrolled, expressive manner--either immediately, or with a specific trigger the Infernal states. </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Knowing the Desolate Heart</w:t>
      </w:r>
    </w:p>
    <w:p>
      <w:pPr>
        <w:pStyle w:val="LOnormal"/>
        <w:rPr/>
      </w:pPr>
      <w:r>
        <w:rPr>
          <w:b/>
        </w:rPr>
        <w:t xml:space="preserve">Cost: </w:t>
      </w:r>
      <w:r>
        <w:rPr/>
        <w:t xml:space="preserve">5m; </w:t>
      </w:r>
      <w:r>
        <w:rPr>
          <w:b/>
        </w:rPr>
        <w:t>Mins:</w:t>
      </w:r>
      <w:r>
        <w:rPr/>
        <w:t xml:space="preserve">  Cecelyne 4</w:t>
        <w:br/>
      </w:r>
      <w:r>
        <w:rPr>
          <w:b/>
        </w:rPr>
        <w:t>Type:</w:t>
      </w:r>
      <w:r>
        <w:rPr/>
        <w:t xml:space="preserve"> Simple</w:t>
        <w:br/>
      </w:r>
      <w:r>
        <w:rPr>
          <w:b/>
        </w:rPr>
        <w:t xml:space="preserve">Duration: </w:t>
      </w:r>
      <w:r>
        <w:rPr/>
        <w:t>Instant</w:t>
      </w:r>
    </w:p>
    <w:p>
      <w:pPr>
        <w:pStyle w:val="LOnormal"/>
        <w:rPr/>
      </w:pPr>
      <w:r>
        <w:rPr/>
        <w:t xml:space="preserve">The Infernal may make a </w:t>
      </w:r>
      <w:r>
        <w:rPr>
          <w:b/>
        </w:rPr>
        <w:t>Discover Intimacy</w:t>
      </w:r>
      <w:r>
        <w:rPr/>
        <w:t xml:space="preserve"> action against a target to find out the target’s current, most pressing Desire that they cannot currently achieve. Unlike most Discover Intimacy rolls, the target does not need to be actively displaying any signs of this current Desire.</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Conflicting Desire</w:t>
      </w:r>
    </w:p>
    <w:p>
      <w:pPr>
        <w:pStyle w:val="LOnormal"/>
        <w:rPr/>
      </w:pPr>
      <w:r>
        <w:rPr>
          <w:b/>
        </w:rPr>
        <w:t xml:space="preserve">Cost: </w:t>
      </w:r>
      <w:r>
        <w:rPr/>
        <w:t xml:space="preserve">6m; </w:t>
      </w:r>
      <w:r>
        <w:rPr>
          <w:b/>
        </w:rPr>
        <w:t>Mins:</w:t>
      </w:r>
      <w:r>
        <w:rPr/>
        <w:t xml:space="preserve">  Cecelyne 4</w:t>
        <w:br/>
      </w:r>
      <w:r>
        <w:rPr>
          <w:b/>
        </w:rPr>
        <w:t>Type:</w:t>
      </w:r>
      <w:r>
        <w:rPr/>
        <w:t xml:space="preserve"> Simple</w:t>
        <w:br/>
      </w:r>
      <w:r>
        <w:rPr>
          <w:b/>
        </w:rPr>
        <w:t xml:space="preserve">Duration: </w:t>
      </w:r>
      <w:r>
        <w:rPr/>
        <w:t>Instant</w:t>
      </w:r>
    </w:p>
    <w:p>
      <w:pPr>
        <w:pStyle w:val="LOnormal"/>
        <w:rPr/>
      </w:pPr>
      <w:r>
        <w:rPr/>
        <w:t>The Infernal leverages an Intimacy of a character, rolling (Insight + Cecelyne) vs the target’s Resolve. If successful, they forcee the character to simultaneously take an equal and opposite Intimacy for the remainder of the scene. The target will attempt to rationalize this new Intimacy as best they can--if they are one who reveres the Immaculate Order, they might rationalize that their new hate for the Order is specifically about its high devotion cost in their lives, for example.</w:t>
      </w:r>
    </w:p>
    <w:p>
      <w:pPr>
        <w:pStyle w:val="Heading2"/>
        <w:spacing w:lineRule="auto" w:line="240" w:before="0" w:after="0"/>
        <w:rPr/>
      </w:pPr>
      <w:r>
        <w:rPr/>
        <w:t>Greater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As You Wish</w:t>
      </w:r>
    </w:p>
    <w:p>
      <w:pPr>
        <w:pStyle w:val="LOnormal"/>
        <w:rPr/>
      </w:pPr>
      <w:r>
        <w:rPr>
          <w:b/>
        </w:rPr>
        <w:t xml:space="preserve">Cost:  </w:t>
      </w:r>
      <w:r>
        <w:rPr/>
        <w:t xml:space="preserve">XXm; </w:t>
      </w:r>
      <w:r>
        <w:rPr>
          <w:b/>
        </w:rPr>
        <w:t>Mins:</w:t>
      </w:r>
      <w:r>
        <w:rPr/>
        <w:t xml:space="preserve">  Cecelyne 4</w:t>
        <w:br/>
      </w:r>
      <w:r>
        <w:rPr>
          <w:b/>
        </w:rPr>
        <w:t>Type:</w:t>
      </w:r>
      <w:r>
        <w:rPr/>
        <w:t xml:space="preserve"> Simple</w:t>
        <w:br/>
      </w:r>
      <w:r>
        <w:rPr>
          <w:b/>
        </w:rPr>
        <w:t xml:space="preserve">Duration: </w:t>
      </w:r>
      <w:r>
        <w:rPr/>
        <w:t>One Story</w:t>
      </w:r>
    </w:p>
    <w:p>
      <w:pPr>
        <w:pStyle w:val="LOnormal"/>
        <w:rPr/>
      </w:pPr>
      <w:r>
        <w:rPr/>
        <w:t>[[Works similar to existing  charm]]</w:t>
      </w:r>
    </w:p>
    <w:p>
      <w:pPr>
        <w:pStyle w:val="LOnormal"/>
        <w:rPr/>
      </w:pPr>
      <w:r>
        <w:rPr/>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t>The Curse of Truth</w:t>
      </w:r>
    </w:p>
    <w:p>
      <w:pPr>
        <w:pStyle w:val="LOnormal"/>
        <w:rPr/>
      </w:pPr>
      <w:r>
        <w:rPr>
          <w:b/>
        </w:rPr>
        <w:t xml:space="preserve">Cost:  </w:t>
      </w:r>
      <w:r>
        <w:rPr/>
        <w:t xml:space="preserve">XXm; </w:t>
      </w:r>
      <w:r>
        <w:rPr>
          <w:b/>
        </w:rPr>
        <w:t>Mins:</w:t>
      </w:r>
      <w:r>
        <w:rPr/>
        <w:t xml:space="preserve">  Cecelyne 5</w:t>
        <w:br/>
      </w:r>
      <w:r>
        <w:rPr>
          <w:b/>
        </w:rPr>
        <w:t>Type:</w:t>
      </w:r>
      <w:r>
        <w:rPr/>
        <w:t xml:space="preserve"> Simple</w:t>
        <w:br/>
      </w:r>
      <w:r>
        <w:rPr>
          <w:b/>
        </w:rPr>
        <w:t xml:space="preserve">Duration: </w:t>
      </w:r>
      <w:r>
        <w:rPr/>
        <w:t>One Scene</w:t>
      </w:r>
    </w:p>
    <w:p>
      <w:pPr>
        <w:pStyle w:val="LOnormal"/>
        <w:rPr/>
      </w:pPr>
      <w:r>
        <w:rPr/>
        <w:t>[[The Cursed character must speak all truth]]</w:t>
      </w:r>
      <w:r>
        <w:br w:type="page"/>
      </w:r>
    </w:p>
    <w:p>
      <w:pPr>
        <w:pStyle w:val="LOnormal"/>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cols w:num="2" w:space="180" w:equalWidth="true" w:sep="false"/>
          <w:formProt w:val="false"/>
          <w:textDirection w:val="lrTb"/>
          <w:docGrid w:type="default" w:linePitch="100" w:charSpace="8192"/>
        </w:sectPr>
      </w:pPr>
    </w:p>
    <w:p>
      <w:pPr>
        <w:pStyle w:val="Heading1"/>
        <w:spacing w:lineRule="auto" w:line="240"/>
        <w:rPr/>
      </w:pPr>
      <w:r>
        <w:rPr/>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25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fals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2</Pages>
  <Words>414</Words>
  <Characters>2150</Characters>
  <CharactersWithSpaces>2546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2020-11-05T18:48:07Z</dcterms:modified>
  <cp:revision>4</cp:revision>
  <dc:subject/>
  <dc:title/>
</cp:coreProperties>
</file>