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Social Influence</w:t>
      </w:r>
    </w:p>
    <w:p>
      <w:pPr>
        <w:pStyle w:val="Exalted"/>
        <w:rPr>
          <w:sz w:val="48"/>
          <w:szCs w:val="48"/>
        </w:rPr>
      </w:pPr>
      <w:r>
        <w:rPr>
          <w:sz w:val="48"/>
          <w:szCs w:val="48"/>
        </w:rPr>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3"/>
        </w:numPr>
        <w:spacing w:before="0" w:after="0"/>
        <w:rPr/>
      </w:pPr>
      <w:r>
        <w:rPr/>
        <w:t>“</w:t>
      </w:r>
      <w:r>
        <w:rPr/>
        <w:t>Hatred of the Realm’s Slavery Trade”</w:t>
      </w:r>
    </w:p>
    <w:p>
      <w:pPr>
        <w:pStyle w:val="Exalted"/>
        <w:numPr>
          <w:ilvl w:val="0"/>
          <w:numId w:val="3"/>
        </w:numPr>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Assumed Intimacies</w:t>
            </w:r>
          </w:p>
          <w:p>
            <w:pPr>
              <w:pStyle w:val="Exalted"/>
              <w:widowControl w:val="false"/>
              <w:spacing w:lineRule="auto" w:line="240" w:before="0" w:after="0"/>
              <w:rPr/>
            </w:pPr>
            <w:r>
              <w:rPr/>
              <w:t>There are common intimacies to all mortal kinds that don’t need to be explicitly written down, such as the Desire for Safety and Health, and the Fear of Death.</w:t>
            </w:r>
          </w:p>
          <w:p>
            <w:pPr>
              <w:pStyle w:val="Exalted"/>
              <w:widowControl w:val="false"/>
              <w:spacing w:lineRule="auto" w:line="240" w:before="0" w:after="0"/>
              <w:rPr/>
            </w:pPr>
            <w:r>
              <w:rPr/>
            </w:r>
          </w:p>
          <w:p>
            <w:pPr>
              <w:pStyle w:val="Exalted"/>
              <w:widowControl w:val="false"/>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Respect Your Group</w:t>
            </w:r>
          </w:p>
          <w:p>
            <w:pPr>
              <w:pStyle w:val="Exalted"/>
              <w:widowControl w:val="false"/>
              <w:spacing w:lineRule="auto" w:line="240" w:before="0" w:after="0"/>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widowControl w:val="false"/>
              <w:spacing w:lineRule="auto" w:line="240" w:before="0" w:after="0"/>
              <w:rPr>
                <w:b/>
                <w:b/>
              </w:rPr>
            </w:pPr>
            <w:r>
              <w:rPr>
                <w:b/>
              </w:rPr>
            </w:r>
          </w:p>
          <w:p>
            <w:pPr>
              <w:pStyle w:val="Exalted"/>
              <w:widowControl w:val="false"/>
              <w:spacing w:lineRule="auto" w:line="240" w:before="0" w:after="0"/>
              <w:rPr>
                <w:b/>
                <w:b/>
              </w:rPr>
            </w:pPr>
            <w:r>
              <w:rPr>
                <w:b/>
              </w:rPr>
              <w:t>No Person should ever feel uncomfortable at the table.</w:t>
              <w:br/>
            </w:r>
          </w:p>
          <w:p>
            <w:pPr>
              <w:pStyle w:val="Exalted"/>
              <w:widowControl w:val="false"/>
              <w:spacing w:lineRule="auto" w:line="240" w:before="0" w:after="0"/>
              <w:rPr/>
            </w:pPr>
            <w:r>
              <w:rPr/>
              <w:t>At the end of the day, this is a game that you and your friends are playing in modern times, surrounded by modern schools of morality.</w:t>
            </w:r>
          </w:p>
          <w:p>
            <w:pPr>
              <w:pStyle w:val="Exalted"/>
              <w:widowControl w:val="false"/>
              <w:spacing w:lineRule="auto" w:line="240" w:before="0" w:after="0"/>
              <w:rPr/>
            </w:pPr>
            <w:r>
              <w:rPr/>
            </w:r>
          </w:p>
          <w:p>
            <w:pPr>
              <w:pStyle w:val="Exalted"/>
              <w:widowControl w:val="false"/>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widowControl w:val="false"/>
              <w:spacing w:lineRule="auto" w:line="240" w:before="0" w:after="0"/>
              <w:rPr/>
            </w:pPr>
            <w:r>
              <w:rPr/>
            </w:r>
          </w:p>
          <w:p>
            <w:pPr>
              <w:pStyle w:val="Exalted"/>
              <w:widowControl w:val="false"/>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2"/>
        </w:numPr>
        <w:spacing w:lineRule="auto" w:line="240" w:before="0" w:after="200"/>
        <w:rPr/>
      </w:pPr>
      <w:r>
        <w:rPr>
          <w:b/>
        </w:rPr>
        <w:t>Inconvenient task</w:t>
      </w:r>
      <w:r>
        <w:rPr/>
        <w:br/>
        <w:t>There is at most mild danger, opposition, or time devoted to this task. At most the task will take a few hours--maybe a day.</w:t>
      </w:r>
    </w:p>
    <w:p>
      <w:pPr>
        <w:pStyle w:val="Exalted"/>
        <w:numPr>
          <w:ilvl w:val="0"/>
          <w:numId w:val="2"/>
        </w:numPr>
        <w:spacing w:lineRule="auto" w:line="240" w:before="0" w:after="200"/>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2"/>
        </w:numPr>
        <w:spacing w:lineRule="auto" w:line="240" w:before="0" w:after="200"/>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b/>
          <w:b/>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Players on the Defensive</w:t>
            </w:r>
          </w:p>
          <w:p>
            <w:pPr>
              <w:pStyle w:val="Exalted"/>
              <w:widowControl w:val="false"/>
              <w:spacing w:lineRule="auto" w:line="240" w:before="0" w:after="0"/>
              <w:rPr/>
            </w:pPr>
            <w:r>
              <w:rPr/>
              <w:t>The Player Characters are the main characters of the story, not NPCs.</w:t>
            </w:r>
          </w:p>
          <w:p>
            <w:pPr>
              <w:pStyle w:val="Exalted"/>
              <w:widowControl w:val="false"/>
              <w:spacing w:lineRule="auto" w:line="240" w:before="0" w:after="0"/>
              <w:rPr/>
            </w:pPr>
            <w:r>
              <w:rPr/>
            </w:r>
          </w:p>
          <w:p>
            <w:pPr>
              <w:pStyle w:val="Exalted"/>
              <w:widowControl w:val="false"/>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b/>
          <w:b/>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p>
      <w:pPr>
        <w:pStyle w:val="Exalted"/>
        <w:spacing w:before="0" w:after="115"/>
        <w:rPr>
          <w:sz w:val="48"/>
          <w:szCs w:val="48"/>
        </w:rPr>
      </w:pPr>
      <w:r>
        <w:rPr>
          <w:sz w:val="48"/>
          <w:szCs w:val="48"/>
        </w:rPr>
      </w:r>
    </w:p>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2</Pages>
  <Words>1198</Words>
  <Characters>6086</Characters>
  <CharactersWithSpaces>7218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2020-11-02T19:01:56Z</dcterms:modified>
  <cp:revision>1</cp:revision>
  <dc:subject/>
  <dc:title>Social Influence</dc:title>
</cp:coreProperties>
</file>