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sz w:val="48"/>
          <w:szCs w:val="48"/>
        </w:rPr>
      </w:pPr>
      <w:r>
        <w:rPr/>
        <w:t>Sorcery and Necromancy</w:t>
      </w:r>
    </w:p>
    <w:p>
      <w:pPr>
        <w:pStyle w:val="Exalted"/>
        <w:rPr/>
      </w:pPr>
      <w:r>
        <w:rPr/>
      </w:r>
    </w:p>
    <w:p>
      <w:pPr>
        <w:pStyle w:val="Exalted"/>
        <w:rPr/>
      </w:pPr>
      <w:r>
        <w:rPr/>
      </w: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W w:w="5310" w:type="dxa"/>
        <w:jc w:val="left"/>
        <w:tblInd w:w="-11" w:type="dxa"/>
        <w:tblLayout w:type="fixed"/>
        <w:tblCellMar>
          <w:top w:w="100" w:type="dxa"/>
          <w:left w:w="100" w:type="dxa"/>
          <w:bottom w:w="100" w:type="dxa"/>
          <w:right w:w="100" w:type="dxa"/>
        </w:tblCellMar>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1"/>
        </w:numPr>
        <w:spacing w:before="0" w:after="0"/>
        <w:ind w:left="720" w:right="0" w:hanging="360"/>
        <w:rPr/>
      </w:pPr>
      <w:r>
        <w:rPr>
          <w:b/>
        </w:rPr>
        <w:t>First Circle</w:t>
      </w:r>
      <w:r>
        <w:rPr/>
        <w:t xml:space="preserve">  </w:t>
        <w:tab/>
        <w:t>2 RES</w:t>
      </w:r>
    </w:p>
    <w:p>
      <w:pPr>
        <w:pStyle w:val="Exalted"/>
        <w:numPr>
          <w:ilvl w:val="0"/>
          <w:numId w:val="1"/>
        </w:numPr>
        <w:spacing w:before="0" w:after="0"/>
        <w:ind w:left="720" w:right="0" w:hanging="360"/>
        <w:rPr/>
      </w:pPr>
      <w:r>
        <w:rPr>
          <w:b/>
        </w:rPr>
        <w:t>Second Circle</w:t>
      </w:r>
      <w:r>
        <w:rPr/>
        <w:t xml:space="preserve"> </w:t>
        <w:tab/>
        <w:t>5 RES</w:t>
      </w:r>
    </w:p>
    <w:p>
      <w:pPr>
        <w:pStyle w:val="Exalted"/>
        <w:numPr>
          <w:ilvl w:val="0"/>
          <w:numId w:val="1"/>
        </w:numPr>
        <w:ind w:left="720" w:right="0" w:hanging="360"/>
        <w:rPr/>
      </w:pPr>
      <w:r>
        <w:rPr>
          <w:b/>
        </w:rPr>
        <w:t>Third Circle</w:t>
      </w:r>
      <w:r>
        <w:rPr/>
        <w:t xml:space="preserve"> </w:t>
        <w:tab/>
        <w:t xml:space="preserve">10 RES </w:t>
      </w:r>
    </w:p>
    <w:p>
      <w:pPr>
        <w:pStyle w:val="Exalted"/>
        <w:ind w:left="0" w:righ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pPr>
      <w:r>
        <w:rPr/>
        <w:t xml:space="preserve">The </w:t>
      </w:r>
      <w:r>
        <w:rPr>
          <w:b/>
        </w:rPr>
        <w:t>Third Circle Task</w:t>
      </w:r>
      <w:r>
        <w:rPr/>
        <w:t xml:space="preserve"> requires the student to be </w:t>
      </w:r>
      <w:r>
        <w:rPr>
          <w:b/>
        </w:rPr>
        <w:t>Essence 5</w:t>
      </w:r>
      <w:r>
        <w:rPr/>
        <w:t>, and will result in a permanent change in the character.</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pStyle w:val="Heading2"/>
        <w:rPr/>
      </w:pPr>
      <w:r>
        <w:rPr/>
        <mc:AlternateContent>
          <mc:Choice Requires="wps">
            <w:drawing>
              <wp:inline distT="0" distB="0" distL="0" distR="0">
                <wp:extent cx="6859905" cy="21590"/>
                <wp:effectExtent l="0" t="0" r="0" b="0"/>
                <wp:docPr id="1" name="Shape1"/>
                <a:graphic xmlns:a="http://schemas.openxmlformats.org/drawingml/2006/main">
                  <a:graphicData uri="http://schemas.microsoft.com/office/word/2010/wordprocessingShape">
                    <wps:wsp>
                      <wps:cNvSpPr/>
                      <wps:spPr>
                        <a:xfrm>
                          <a:off x="0" y="0"/>
                          <a:ext cx="68594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fillcolor="#a0a0a0" stroked="f" style="position:absolute;margin-left:0pt;margin-top:-1.7pt;width:540.05pt;height:1.6pt;v-text-anchor:middle;mso-position-vertical:top">
                <w10:wrap type="none"/>
                <v:fill o:detectmouseclick="t" type="solid" color2="#5f5f5f"/>
                <v:stroke color="#3465a4" joinstyle="round" endcap="flat"/>
              </v:rect>
            </w:pict>
          </mc:Fallback>
        </mc:AlternateContent>
      </w:r>
    </w:p>
    <w:p>
      <w:pPr>
        <w:pStyle w:val="Heading1"/>
        <w:jc w:val="left"/>
        <w:rPr/>
      </w:pPr>
      <w:r>
        <w:rPr/>
        <mc:AlternateContent>
          <mc:Choice Requires="wps">
            <w:drawing>
              <wp:inline distT="0" distB="0" distL="0" distR="0">
                <wp:extent cx="6860540" cy="21590"/>
                <wp:effectExtent l="0" t="0" r="0" b="0"/>
                <wp:docPr id="2" name="Shape2"/>
                <a:graphic xmlns:a="http://schemas.openxmlformats.org/drawingml/2006/main">
                  <a:graphicData uri="http://schemas.microsoft.com/office/word/2010/wordprocessingShape">
                    <wps:wsp>
                      <wps:cNvSpPr/>
                      <wps:spPr>
                        <a:xfrm>
                          <a:off x="0" y="0"/>
                          <a:ext cx="68598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fillcolor="#a0a0a0" stroked="f" style="position:absolute;margin-left:0pt;margin-top:-1.7pt;width:540.1pt;height:1.6pt;v-text-anchor:middle;mso-position-vertical:top">
                <w10:wrap type="none"/>
                <v:fill o:detectmouseclick="t" type="solid" color2="#5f5f5f"/>
                <v:stroke color="#3465a4" joinstyle="round" endcap="flat"/>
              </v:rect>
            </w:pict>
          </mc:Fallback>
        </mc:AlternateContent>
      </w:r>
    </w:p>
    <w:p>
      <w:pPr>
        <w:pStyle w:val="Heading1"/>
        <w:jc w:val="center"/>
        <w:rPr/>
      </w:pPr>
      <w:r>
        <w:rPr/>
      </w:r>
      <w:r>
        <w:br w:type="page"/>
      </w:r>
    </w:p>
    <w:p>
      <w:pPr>
        <w:pStyle w:val="Heading1"/>
        <w:jc w:val="center"/>
        <w:rPr/>
      </w:pPr>
      <w:r>
        <w:rPr/>
        <w:t>Spells</w:t>
      </w:r>
    </w:p>
    <w:p>
      <w:pPr>
        <w:pStyle w:val="Exalted"/>
        <w:rPr/>
      </w:pPr>
      <w:r>
        <w:rPr/>
      </w:r>
    </w:p>
    <w:p>
      <w:pPr>
        <w:pStyle w:val="Exalted"/>
        <w:rPr/>
      </w:pPr>
      <w:r>
        <w:rPr/>
      </w:r>
    </w:p>
    <w:p>
      <w:pPr>
        <w:pStyle w:val="Heading2"/>
        <w:rPr/>
      </w:pPr>
      <w:r>
        <w:rPr/>
        <w:t>Summon Demon</w:t>
      </w:r>
      <w:r>
        <w:rPr/>
        <w:commentReference w:id="0"/>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59905" cy="21590"/>
                <wp:effectExtent l="0" t="0" r="0" b="0"/>
                <wp:docPr id="3" name="Shape3"/>
                <a:graphic xmlns:a="http://schemas.openxmlformats.org/drawingml/2006/main">
                  <a:graphicData uri="http://schemas.microsoft.com/office/word/2010/wordprocessingShape">
                    <wps:wsp>
                      <wps:cNvSpPr/>
                      <wps:spPr>
                        <a:xfrm>
                          <a:off x="0" y="0"/>
                          <a:ext cx="68594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fillcolor="#a0a0a0" stroked="f" style="position:absolute;margin-left:0pt;margin-top:-1.7pt;width:540.05pt;height:1.6pt;v-text-anchor:middle;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pStyle w:val="Heading1"/>
        <w:spacing w:lineRule="auto" w:line="240" w:before="0" w:after="0"/>
        <w:ind w:left="0" w:right="0" w:firstLine="720"/>
        <w:jc w:val="center"/>
        <w:rPr/>
      </w:pPr>
      <w:r>
        <w:rPr/>
      </w:r>
    </w:p>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Modern Antiqua">
    <w:charset w:val="00"/>
    <w:family w:val="swiss"/>
    <w:pitch w:val="variable"/>
  </w:font>
  <w:font w:name="Spectr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auto"/>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200" w:after="0"/>
      <w:jc w:val="left"/>
      <w:outlineLvl w:val="2"/>
    </w:pPr>
    <w:rPr>
      <w:rFonts w:ascii="Modern Antiqua" w:hAnsi="Modern Antiqua"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Spectral" w:hAnsi="Spectral" w:eastAsia="Spectral" w:cs="Spectral"/>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Spectral" w:hAnsi="Spectr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LibreOffice/7.0.2.2$Windows_X86_64 LibreOffice_project/8349ace3c3162073abd90d81fd06dcfb6b36b994</Application>
  <Pages>6</Pages>
  <Words>2376</Words>
  <Characters>11704</Characters>
  <CharactersWithSpaces>13959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2020-10-29T22:28:17Z</dcterms:modified>
  <cp:revision>12</cp:revision>
  <dc:subject/>
  <dc:title/>
</cp:coreProperties>
</file>