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Sorcery and Necromancy</w:t>
      </w:r>
    </w:p>
    <w:p>
      <w:pPr>
        <w:pStyle w:val="Exalted"/>
        <w:rPr/>
      </w:pPr>
      <w:r>
        <w:rPr/>
      </w:r>
    </w:p>
    <w:p>
      <w:pPr>
        <w:pStyle w:val="Exalted"/>
        <w:rPr/>
      </w:pPr>
      <w:r>
        <w:rPr/>
      </w:r>
    </w:p>
    <w:p>
      <w:pPr>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W w:w="5310" w:type="dxa"/>
        <w:jc w:val="left"/>
        <w:tblInd w:w="-11" w:type="dxa"/>
        <w:tblLayout w:type="fixed"/>
        <w:tblCellMar>
          <w:top w:w="100" w:type="dxa"/>
          <w:left w:w="100" w:type="dxa"/>
          <w:bottom w:w="100" w:type="dxa"/>
          <w:right w:w="100" w:type="dxa"/>
        </w:tblCellMar>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1"/>
        </w:numPr>
        <w:spacing w:before="0" w:after="0"/>
        <w:ind w:left="720" w:right="0" w:hanging="360"/>
        <w:rPr/>
      </w:pPr>
      <w:r>
        <w:rPr>
          <w:b/>
        </w:rPr>
        <w:t>First Circle</w:t>
      </w:r>
      <w:r>
        <w:rPr/>
        <w:t xml:space="preserve">  </w:t>
        <w:tab/>
        <w:t>2 RES</w:t>
      </w:r>
    </w:p>
    <w:p>
      <w:pPr>
        <w:pStyle w:val="Exalted"/>
        <w:numPr>
          <w:ilvl w:val="0"/>
          <w:numId w:val="1"/>
        </w:numPr>
        <w:spacing w:before="0" w:after="0"/>
        <w:ind w:left="720" w:right="0" w:hanging="360"/>
        <w:rPr/>
      </w:pPr>
      <w:r>
        <w:rPr>
          <w:b/>
        </w:rPr>
        <w:t>Second Circle</w:t>
      </w:r>
      <w:r>
        <w:rPr/>
        <w:t xml:space="preserve"> </w:t>
        <w:tab/>
        <w:t>5 RES</w:t>
      </w:r>
    </w:p>
    <w:p>
      <w:pPr>
        <w:pStyle w:val="Exalted"/>
        <w:numPr>
          <w:ilvl w:val="0"/>
          <w:numId w:val="1"/>
        </w:numPr>
        <w:ind w:left="720" w:right="0" w:hanging="360"/>
        <w:rPr/>
      </w:pPr>
      <w:r>
        <w:rPr>
          <w:b/>
        </w:rPr>
        <w:t>Third Circle</w:t>
      </w:r>
      <w:r>
        <w:rPr/>
        <w:t xml:space="preserve"> </w:t>
        <w:tab/>
        <w:t xml:space="preserve">10 RES </w:t>
      </w:r>
    </w:p>
    <w:p>
      <w:pPr>
        <w:pStyle w:val="Exalted"/>
        <w:ind w:left="0" w:righ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pPr>
      <w:r>
        <w:rPr/>
        <w:t xml:space="preserve">The </w:t>
      </w:r>
      <w:r>
        <w:rPr>
          <w:b/>
        </w:rPr>
        <w:t>Third Circle Task</w:t>
      </w:r>
      <w:r>
        <w:rPr/>
        <w:t xml:space="preserve"> requires the student to be </w:t>
      </w:r>
      <w:r>
        <w:rPr>
          <w:b/>
        </w:rPr>
        <w:t>Essence 5</w:t>
      </w:r>
      <w:r>
        <w:rPr/>
        <w:t>, and will result in a permanent change in the character.</w:t>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W w:w="5310" w:type="dxa"/>
        <w:jc w:val="left"/>
        <w:tblInd w:w="-11" w:type="dxa"/>
        <w:tblLayout w:type="fixed"/>
        <w:tblCellMar>
          <w:top w:w="100" w:type="dxa"/>
          <w:left w:w="100" w:type="dxa"/>
          <w:bottom w:w="100" w:type="dxa"/>
          <w:right w:w="100" w:type="dxa"/>
        </w:tblCellMar>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Heading1"/>
        <w:rPr/>
      </w:pPr>
      <w:r>
        <w:rPr/>
      </w:r>
    </w:p>
    <w:p>
      <w:pPr>
        <w:pStyle w:val="Exalted"/>
        <w:rPr/>
      </w:pPr>
      <w:r>
        <w:rPr/>
      </w:r>
    </w:p>
    <w:p>
      <w:pPr>
        <w:pStyle w:val="Exalted"/>
        <w:rPr/>
      </w:pPr>
      <w:r>
        <w:rPr/>
        <w:t xml:space="preserve">By additionally expending 3 </w:t>
      </w:r>
      <w:r>
        <w:rPr>
          <w:i/>
        </w:rPr>
        <w:t>personal</w:t>
      </w:r>
      <w:r>
        <w:rPr/>
        <w:t xml:space="preserve"> motes, the Exalt may reduce the anima flare caused by a casting by one level.</w:t>
      </w:r>
    </w:p>
    <w:p>
      <w:pPr>
        <w:sectPr>
          <w:type w:val="continuous"/>
          <w:pgSz w:w="12240" w:h="15840"/>
          <w:pgMar w:left="720" w:right="720" w:header="0" w:top="777" w:footer="720" w:bottom="777" w:gutter="0"/>
          <w:cols w:num="2" w:space="288" w:equalWidth="true" w:sep="false"/>
          <w:formProt w:val="false"/>
          <w:textDirection w:val="lrTb"/>
          <w:docGrid w:type="default" w:linePitch="100" w:charSpace="8192"/>
        </w:sectPr>
      </w:pPr>
    </w:p>
    <w:p>
      <w:pPr>
        <w:pStyle w:val="Heading1"/>
        <w:jc w:val="center"/>
        <w:rPr/>
      </w:pPr>
      <w:r>
        <w:rPr/>
        <w:t>Spells</w:t>
      </w:r>
    </w:p>
    <w:p>
      <w:pPr>
        <w:pStyle w:val="Exalted"/>
        <w:rPr/>
      </w:pPr>
      <w:r>
        <w:rPr/>
      </w:r>
    </w:p>
    <w:p>
      <w:pPr>
        <w:pStyle w:val="Exalted"/>
        <w:rPr/>
      </w:pPr>
      <w:r>
        <w:rPr/>
      </w:r>
    </w:p>
    <w:p>
      <w:pPr>
        <w:pStyle w:val="Heading2"/>
        <w:rPr/>
      </w:pPr>
      <w:r>
        <w:rPr/>
        <w:t>Summon Demon</w:t>
      </w:r>
      <w:r>
        <w:rPr/>
        <w:commentReference w:id="0"/>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6860540" cy="22225"/>
                <wp:effectExtent l="0" t="0" r="0" b="0"/>
                <wp:docPr id="1" name="Shape3"/>
                <a:graphic xmlns:a="http://schemas.openxmlformats.org/drawingml/2006/main">
                  <a:graphicData uri="http://schemas.microsoft.com/office/word/2010/wordprocessingShape">
                    <wps:wsp>
                      <wps:cNvSpPr/>
                      <wps:spPr>
                        <a:xfrm>
                          <a:off x="0" y="0"/>
                          <a:ext cx="685980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fillcolor="#a0a0a0" stroked="f" style="position:absolute;margin-left:0pt;margin-top:-1.75pt;width:540.1pt;height:1.65pt;v-text-anchor:middle;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rPr/>
      </w:pPr>
      <w:r>
        <w:rPr/>
        <w:t>The Sorcerer, casting this spell again, may pull the memory out of the emerald, where it will return back to its original owner.</w:t>
      </w:r>
    </w:p>
    <w:p>
      <w:pPr>
        <w:pStyle w:val="Heading1"/>
        <w:spacing w:lineRule="auto" w:line="240" w:before="0" w:after="0"/>
        <w:ind w:left="0" w:right="0" w:firstLine="720"/>
        <w:jc w:val="center"/>
        <w:rPr/>
      </w:pPr>
      <w:r>
        <w:rPr/>
      </w:r>
    </w:p>
    <w:sectPr>
      <w:headerReference w:type="even" r:id="rId7"/>
      <w:headerReference w:type="default" r:id="rId8"/>
      <w:footerReference w:type="even" r:id="rId9"/>
      <w:footerReference w:type="default" r:id="rId10"/>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Modern Antiqua">
    <w:charset w:val="00"/>
    <w:family w:val="swiss"/>
    <w:pitch w:val="variable"/>
  </w:font>
  <w:font w:name="Spectr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6</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200" w:after="0"/>
      <w:jc w:val="left"/>
      <w:outlineLvl w:val="2"/>
    </w:pPr>
    <w:rPr>
      <w:rFonts w:ascii="Modern Antiqua" w:hAnsi="Modern Antiqua" w:eastAsia="Modern Antiqua" w:cs="Modern Antiqua"/>
      <w:color w:val="3D85C6"/>
      <w:kern w:val="0"/>
      <w:sz w:val="24"/>
      <w:szCs w:val="24"/>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Spectral" w:hAnsi="Spectral" w:eastAsia="Spectral" w:cs="Spectral"/>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Spectral" w:hAnsi="Spectr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TotalTime>
  <Application>LibreOffice/7.0.2.2$Windows_X86_64 LibreOffice_project/8349ace3c3162073abd90d81fd06dcfb6b36b994</Application>
  <Pages>5</Pages>
  <Words>2376</Words>
  <Characters>11704</Characters>
  <CharactersWithSpaces>13959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2020-10-30T08:50:50Z</dcterms:modified>
  <cp:revision>13</cp:revision>
  <dc:subject/>
  <dc:title/>
</cp:coreProperties>
</file>