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750"/>
        <w:gridCol w:w="1530"/>
        <w:gridCol w:w="1950"/>
        <w:gridCol w:w="1785"/>
      </w:tblGrid>
      <w:tr w:rsidR="72315587" w:rsidTr="72315587" w14:paraId="0C38B791">
        <w:trPr>
          <w:trHeight w:val="300"/>
        </w:trPr>
        <w:tc>
          <w:tcPr>
            <w:tcW w:w="3750" w:type="dxa"/>
            <w:tcMar/>
          </w:tcPr>
          <w:p w:rsidR="72315587" w:rsidP="72315587" w:rsidRDefault="72315587" w14:paraId="1E189CBE" w14:textId="5A9EDF3A">
            <w:pPr>
              <w:pStyle w:val="Normal"/>
              <w:jc w:val="center"/>
              <w:rPr>
                <w:b w:val="1"/>
                <w:bCs w:val="1"/>
              </w:rPr>
            </w:pPr>
            <w:r w:rsidRPr="72315587" w:rsidR="72315587">
              <w:rPr>
                <w:b w:val="1"/>
                <w:bCs w:val="1"/>
              </w:rPr>
              <w:t>Wydział Elektrotechniki i Informatyki Politechniki Lubelskiej</w:t>
            </w:r>
          </w:p>
        </w:tc>
        <w:tc>
          <w:tcPr>
            <w:tcW w:w="5265" w:type="dxa"/>
            <w:gridSpan w:val="3"/>
            <w:tcMar/>
          </w:tcPr>
          <w:p w:rsidR="72315587" w:rsidP="72315587" w:rsidRDefault="72315587" w14:paraId="24B9170E" w14:textId="61075FD2">
            <w:pPr>
              <w:pStyle w:val="Normal"/>
              <w:jc w:val="center"/>
              <w:rPr>
                <w:b w:val="1"/>
                <w:bCs w:val="1"/>
              </w:rPr>
            </w:pPr>
            <w:r w:rsidRPr="72315587" w:rsidR="72315587">
              <w:rPr>
                <w:b w:val="1"/>
                <w:bCs w:val="1"/>
              </w:rPr>
              <w:t>Lab</w:t>
            </w:r>
            <w:r w:rsidRPr="72315587" w:rsidR="72315587">
              <w:rPr>
                <w:b w:val="1"/>
                <w:bCs w:val="1"/>
              </w:rPr>
              <w:t>oratorium</w:t>
            </w:r>
            <w:r w:rsidRPr="72315587" w:rsidR="72315587">
              <w:rPr>
                <w:b w:val="1"/>
                <w:bCs w:val="1"/>
              </w:rPr>
              <w:t xml:space="preserve"> Po</w:t>
            </w:r>
            <w:r w:rsidRPr="72315587" w:rsidR="72315587">
              <w:rPr>
                <w:b w:val="1"/>
                <w:bCs w:val="1"/>
              </w:rPr>
              <w:t>dstaw Elektrotechniki i Elektroniki</w:t>
            </w:r>
          </w:p>
        </w:tc>
      </w:tr>
      <w:tr w:rsidR="72315587" w:rsidTr="72315587" w14:paraId="6C34983F">
        <w:trPr>
          <w:trHeight w:val="300"/>
        </w:trPr>
        <w:tc>
          <w:tcPr>
            <w:tcW w:w="3750" w:type="dxa"/>
            <w:tcMar/>
          </w:tcPr>
          <w:p w:rsidR="72315587" w:rsidP="72315587" w:rsidRDefault="72315587" w14:paraId="79CF859D" w14:textId="42908ADA">
            <w:pPr>
              <w:pStyle w:val="Normal"/>
              <w:jc w:val="left"/>
            </w:pPr>
            <w:r w:rsidR="72315587">
              <w:rPr/>
              <w:t>Skład osobowy grupy :</w:t>
            </w:r>
          </w:p>
        </w:tc>
        <w:tc>
          <w:tcPr>
            <w:tcW w:w="1530" w:type="dxa"/>
            <w:tcMar/>
          </w:tcPr>
          <w:p w:rsidR="72315587" w:rsidP="72315587" w:rsidRDefault="72315587" w14:paraId="7CC98ACF" w14:textId="686C96FB">
            <w:pPr>
              <w:pStyle w:val="Normal"/>
              <w:jc w:val="center"/>
            </w:pPr>
            <w:r w:rsidR="72315587">
              <w:rPr/>
              <w:t>Semestr</w:t>
            </w:r>
          </w:p>
          <w:p w:rsidR="72315587" w:rsidP="72315587" w:rsidRDefault="72315587" w14:paraId="607C60CF" w14:textId="15B2B035">
            <w:pPr>
              <w:pStyle w:val="Normal"/>
              <w:jc w:val="center"/>
            </w:pPr>
            <w:r w:rsidR="72315587">
              <w:rPr/>
              <w:t>III</w:t>
            </w:r>
          </w:p>
        </w:tc>
        <w:tc>
          <w:tcPr>
            <w:tcW w:w="1950" w:type="dxa"/>
            <w:tcMar/>
          </w:tcPr>
          <w:p w:rsidR="72315587" w:rsidP="72315587" w:rsidRDefault="72315587" w14:paraId="6CA39DEA" w14:textId="47EBE1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2315587">
              <w:rPr/>
              <w:t>Kierunek studiów:</w:t>
            </w:r>
            <w:r>
              <w:br/>
            </w:r>
            <w:r w:rsidR="72315587">
              <w:rPr/>
              <w:t>Informatyka</w:t>
            </w:r>
            <w:r>
              <w:br/>
            </w:r>
            <w:r w:rsidR="72315587">
              <w:rPr/>
              <w:t>Grupa:</w:t>
            </w:r>
            <w:r>
              <w:br/>
            </w:r>
            <w:r w:rsidR="72315587">
              <w:rPr/>
              <w:t>3.5/9</w:t>
            </w:r>
          </w:p>
        </w:tc>
        <w:tc>
          <w:tcPr>
            <w:tcW w:w="1785" w:type="dxa"/>
            <w:tcMar/>
          </w:tcPr>
          <w:p w:rsidR="72315587" w:rsidP="72315587" w:rsidRDefault="72315587" w14:paraId="723DE658" w14:textId="0FB5EA03">
            <w:pPr>
              <w:pStyle w:val="Normal"/>
              <w:jc w:val="center"/>
            </w:pPr>
            <w:r w:rsidR="72315587">
              <w:rPr/>
              <w:t>Rok akademicki:</w:t>
            </w:r>
          </w:p>
          <w:p w:rsidR="72315587" w:rsidP="72315587" w:rsidRDefault="72315587" w14:paraId="46A00291" w14:textId="7C91711D">
            <w:pPr>
              <w:pStyle w:val="Normal"/>
              <w:jc w:val="center"/>
            </w:pPr>
            <w:r w:rsidR="72315587">
              <w:rPr/>
              <w:t>20    /20</w:t>
            </w:r>
            <w:r>
              <w:br/>
            </w:r>
            <w:r>
              <w:br/>
            </w:r>
            <w:r w:rsidR="72315587">
              <w:rPr/>
              <w:t>Semestr:</w:t>
            </w:r>
            <w:r>
              <w:br/>
            </w:r>
            <w:r w:rsidR="72315587">
              <w:rPr/>
              <w:t>zimowy</w:t>
            </w:r>
          </w:p>
          <w:p w:rsidR="72315587" w:rsidP="72315587" w:rsidRDefault="72315587" w14:paraId="4964A98B" w14:textId="3301C391">
            <w:pPr>
              <w:pStyle w:val="Normal"/>
              <w:jc w:val="center"/>
            </w:pPr>
          </w:p>
        </w:tc>
      </w:tr>
      <w:tr w:rsidR="72315587" w:rsidTr="72315587" w14:paraId="2CE7339A">
        <w:trPr>
          <w:trHeight w:val="300"/>
        </w:trPr>
        <w:tc>
          <w:tcPr>
            <w:tcW w:w="5280" w:type="dxa"/>
            <w:gridSpan w:val="2"/>
            <w:tcMar/>
          </w:tcPr>
          <w:p w:rsidR="72315587" w:rsidP="72315587" w:rsidRDefault="72315587" w14:paraId="630A62C8" w14:textId="15DE8630">
            <w:pPr>
              <w:pStyle w:val="Normal"/>
              <w:jc w:val="center"/>
            </w:pPr>
            <w:r w:rsidR="72315587">
              <w:rPr/>
              <w:t>Temat ćwiczenia:</w:t>
            </w:r>
          </w:p>
          <w:p w:rsidR="72315587" w:rsidP="72315587" w:rsidRDefault="72315587" w14:paraId="373A3126" w14:textId="3AD8C0EC">
            <w:pPr>
              <w:pStyle w:val="Normal"/>
              <w:jc w:val="center"/>
              <w:rPr>
                <w:b w:val="1"/>
                <w:bCs w:val="1"/>
              </w:rPr>
            </w:pPr>
            <w:r w:rsidRPr="72315587" w:rsidR="72315587">
              <w:rPr>
                <w:b w:val="1"/>
                <w:bCs w:val="1"/>
              </w:rPr>
              <w:t>Badanie charakterystyk elementów pasywnych</w:t>
            </w:r>
          </w:p>
        </w:tc>
        <w:tc>
          <w:tcPr>
            <w:tcW w:w="1950" w:type="dxa"/>
            <w:tcMar/>
          </w:tcPr>
          <w:p w:rsidR="72315587" w:rsidP="72315587" w:rsidRDefault="72315587" w14:paraId="6BA4CD86" w14:textId="653CBC03">
            <w:pPr>
              <w:pStyle w:val="Normal"/>
              <w:jc w:val="center"/>
            </w:pPr>
            <w:r w:rsidR="72315587">
              <w:rPr/>
              <w:t>Data wykonania:</w:t>
            </w:r>
          </w:p>
        </w:tc>
        <w:tc>
          <w:tcPr>
            <w:tcW w:w="1785" w:type="dxa"/>
            <w:tcMar/>
          </w:tcPr>
          <w:p w:rsidR="72315587" w:rsidP="72315587" w:rsidRDefault="72315587" w14:paraId="186DF6D9" w14:textId="0FBBE6BC">
            <w:pPr>
              <w:pStyle w:val="Normal"/>
              <w:jc w:val="center"/>
            </w:pPr>
            <w:r w:rsidR="72315587">
              <w:rPr/>
              <w:t>Podpis:</w:t>
            </w:r>
          </w:p>
        </w:tc>
      </w:tr>
    </w:tbl>
    <w:p w:rsidR="72315587" w:rsidP="72315587" w:rsidRDefault="72315587" w14:paraId="454F38AF" w14:textId="72855B51">
      <w:pPr>
        <w:pStyle w:val="Normal"/>
      </w:pPr>
      <w:r>
        <w:br/>
      </w:r>
      <w:r w:rsidRPr="72315587" w:rsidR="72315587">
        <w:rPr>
          <w:b w:val="1"/>
          <w:bCs w:val="1"/>
          <w:sz w:val="24"/>
          <w:szCs w:val="24"/>
        </w:rPr>
        <w:t xml:space="preserve">1. </w:t>
      </w:r>
      <w:r w:rsidRPr="72315587" w:rsidR="7231558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Wyznaczanie charakterystyk dwójników pasywnych przy zasilaniu napięciem stałym</w:t>
      </w:r>
    </w:p>
    <w:p w:rsidR="72315587" w:rsidP="72315587" w:rsidRDefault="72315587" w14:paraId="43E4284A" w14:textId="5ADC2F4F">
      <w:pPr>
        <w:pStyle w:val="Normal"/>
        <w:jc w:val="center"/>
        <w:rPr>
          <w:i w:val="1"/>
          <w:iCs w:val="1"/>
          <w:sz w:val="18"/>
          <w:szCs w:val="18"/>
        </w:rPr>
      </w:pPr>
      <w:r>
        <w:drawing>
          <wp:inline wp14:editId="68669BF6" wp14:anchorId="3617C42F">
            <wp:extent cx="5724525" cy="1520208"/>
            <wp:effectExtent l="0" t="0" r="0" b="0"/>
            <wp:docPr id="207684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252fa170d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29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15587" w:rsidP="72315587" w:rsidRDefault="72315587" w14:paraId="65113FA9" w14:textId="4989B2C3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pl-PL"/>
        </w:rPr>
      </w:pP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>Rys. 1. Schemat układu pomiarowego do badania charakterystyk elementów pasywnych przy zasilaniu napięciem stałym (Zasilacz – laboratoryjny zasilacz napięcia stałego o regulowanej wartości, A – amperomierz prądu stałego, V – woltomierz napięcia stałego, R – rezystor liniowy, RN – rezystor nieliniowy, L – cewka indukcyjna bezrdzeniowa (powietrzna), C – kondensator)</w:t>
      </w:r>
    </w:p>
    <w:p w:rsidR="72315587" w:rsidP="72315587" w:rsidRDefault="72315587" w14:paraId="147D7882" w14:textId="4CB2169F">
      <w:pPr>
        <w:pStyle w:val="Normal"/>
        <w:jc w:val="center"/>
        <w:rPr>
          <w:i w:val="1"/>
          <w:iCs w:val="1"/>
          <w:sz w:val="16"/>
          <w:szCs w:val="16"/>
        </w:rPr>
      </w:pPr>
      <w:r w:rsidRPr="4A10CB2E" w:rsidR="4A10CB2E">
        <w:rPr>
          <w:i w:val="1"/>
          <w:iCs w:val="1"/>
          <w:sz w:val="16"/>
          <w:szCs w:val="16"/>
        </w:rPr>
        <w:t>Tabela 1. Tabela pomiarowo-obliczeniowa do badania charakterystyk elementów pasywnych przy zasilaniu napięciem stałym</w:t>
      </w:r>
    </w:p>
    <w:p w:rsidR="72315587" w:rsidP="72315587" w:rsidRDefault="72315587" w14:paraId="3BC67148" w14:textId="172489FF">
      <w:pPr>
        <w:pStyle w:val="Normal"/>
      </w:pPr>
      <w:r>
        <w:drawing>
          <wp:inline wp14:editId="4A10CB2E" wp14:anchorId="289F1B81">
            <wp:extent cx="5685990" cy="2333625"/>
            <wp:effectExtent l="0" t="0" r="0" b="0"/>
            <wp:docPr id="1704051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182b3116e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15587" w:rsidP="72315587" w:rsidRDefault="72315587" w14:paraId="7B90343F" w14:textId="538D7C75">
      <w:pPr>
        <w:pStyle w:val="Normal"/>
      </w:pPr>
      <w:r w:rsidR="72315587">
        <w:rPr/>
        <w:t>Przykładowe obliczenia:</w:t>
      </w:r>
    </w:p>
    <w:p w:rsidR="72315587" w:rsidP="72315587" w:rsidRDefault="72315587" w14:paraId="6D519100" w14:textId="5FC87031">
      <w:pPr>
        <w:pStyle w:val="Normal"/>
      </w:pPr>
      <w:r w:rsidR="72315587">
        <w:rPr/>
        <w:t xml:space="preserve">R1: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𝑈</m:t>
              </m:r>
            </m:num>
            <m:den>
              <m:r>
                <m:t>𝐼</m:t>
              </m:r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23,65 </m:t>
              </m:r>
              <m:r>
                <m:t>𝑉</m:t>
              </m:r>
            </m:num>
            <m:den>
              <m:r>
                <m:t>147,4 </m:t>
              </m:r>
              <m:r>
                <m:t>𝑚𝐴</m:t>
              </m:r>
            </m:den>
          </m:f>
          <m:r xmlns:m="http://schemas.openxmlformats.org/officeDocument/2006/math">
            <m:t xmlns:m="http://schemas.openxmlformats.org/officeDocument/2006/math"> = 160,448 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>
        <w:tab/>
      </w:r>
      <w:r>
        <w:tab/>
      </w:r>
      <w:r>
        <w:tab/>
      </w:r>
      <w:r w:rsidR="72315587">
        <w:rPr/>
        <w:t xml:space="preserve">RN1: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𝑈</m:t>
              </m:r>
            </m:num>
            <m:den>
              <m:r>
                <m:t>𝐼</m:t>
              </m:r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23,81 </m:t>
              </m:r>
              <m:r>
                <m:t>𝑉</m:t>
              </m:r>
            </m:num>
            <m:den>
              <m:r>
                <m:t>2,392 </m:t>
              </m:r>
              <m:r>
                <m:t>𝐴</m:t>
              </m:r>
            </m:den>
          </m:f>
          <m:r xmlns:m="http://schemas.openxmlformats.org/officeDocument/2006/math">
            <m:t xmlns:m="http://schemas.openxmlformats.org/officeDocument/2006/math"> = 9,954 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</w:p>
    <w:p w:rsidR="72315587" w:rsidP="72315587" w:rsidRDefault="72315587" w14:paraId="42C065BD" w14:textId="4379115E">
      <w:pPr>
        <w:pStyle w:val="Normal"/>
        <w:jc w:val="both"/>
      </w:pPr>
      <w:r w:rsidR="72315587">
        <w:rPr/>
        <w:t xml:space="preserve">L1: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𝑈</m:t>
              </m:r>
            </m:num>
            <m:den>
              <m:r>
                <m:t>𝐼</m:t>
              </m:r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23,32 </m:t>
              </m:r>
              <m:r>
                <m:t>𝑉</m:t>
              </m:r>
            </m:num>
            <m:den>
              <m:r>
                <m:t>293,8 </m:t>
              </m:r>
              <m:r>
                <m:t>𝑚𝐴</m:t>
              </m:r>
            </m:den>
          </m:f>
          <m:r xmlns:m="http://schemas.openxmlformats.org/officeDocument/2006/math">
            <m:t xmlns:m="http://schemas.openxmlformats.org/officeDocument/2006/math"> = 79,374 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>
        <w:tab/>
      </w:r>
      <w:r>
        <w:tab/>
      </w:r>
      <w:r>
        <w:tab/>
      </w:r>
      <w:r w:rsidR="72315587">
        <w:rPr/>
        <w:t xml:space="preserve">  C: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𝑈</m:t>
              </m:r>
            </m:num>
            <m:den>
              <m:r>
                <m:t>𝐼</m:t>
              </m:r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24</m:t>
              </m:r>
              <m:r>
                <m:t>𝑉</m:t>
              </m:r>
            </m:num>
            <m:den>
              <m:r>
                <m:t>0 </m:t>
              </m:r>
              <m:r>
                <m:t>𝐴</m:t>
              </m:r>
            </m:den>
          </m:f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∞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</w:p>
    <w:p w:rsidR="72315587" w:rsidRDefault="72315587" w14:paraId="28F0481C" w14:textId="55576201"/>
    <w:p w:rsidR="72315587" w:rsidP="72315587" w:rsidRDefault="72315587" w14:paraId="7C870A82" w14:textId="4DFCA1C0">
      <w:pPr>
        <w:pStyle w:val="Normal"/>
      </w:pPr>
    </w:p>
    <w:p w:rsidR="72315587" w:rsidRDefault="72315587" w14:paraId="4ACD60A9" w14:textId="69B36990">
      <w:r>
        <w:drawing>
          <wp:inline wp14:editId="5859642F" wp14:anchorId="131BF95F">
            <wp:extent cx="5476799" cy="3297489"/>
            <wp:effectExtent l="0" t="0" r="0" b="0"/>
            <wp:docPr id="388313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934b83021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32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15587" w:rsidP="72315587" w:rsidRDefault="72315587" w14:paraId="0CF4A6C1" w14:textId="12739A55">
      <w:pPr>
        <w:jc w:val="center"/>
      </w:pPr>
      <w:r w:rsidRPr="72315587" w:rsidR="72315587">
        <w:rPr>
          <w:i w:val="1"/>
          <w:iCs w:val="1"/>
          <w:sz w:val="18"/>
          <w:szCs w:val="18"/>
        </w:rPr>
        <w:t>Wykres 1. Charakterystyka prądowo napięciowa elementów przy zasilaniu napięciem stałym</w:t>
      </w:r>
      <w:r w:rsidR="72315587">
        <w:rPr/>
        <w:t xml:space="preserve"> </w:t>
      </w:r>
    </w:p>
    <w:p w:rsidR="72315587" w:rsidP="72315587" w:rsidRDefault="72315587" w14:paraId="1047F78A" w14:textId="4DDDC0AA">
      <w:pPr>
        <w:pStyle w:val="Normal"/>
        <w:jc w:val="center"/>
      </w:pPr>
    </w:p>
    <w:p w:rsidR="72315587" w:rsidRDefault="72315587" w14:paraId="4B5FB417" w14:textId="12C77B06">
      <w:r>
        <w:drawing>
          <wp:inline wp14:editId="2EB90F5A" wp14:anchorId="1C58325C">
            <wp:extent cx="5473504" cy="3330797"/>
            <wp:effectExtent l="0" t="0" r="0" b="0"/>
            <wp:docPr id="1049718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8e2196a19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04" cy="33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15587" w:rsidP="72315587" w:rsidRDefault="72315587" w14:paraId="2F49B561" w14:textId="6855DA3C">
      <w:pPr>
        <w:pStyle w:val="Normal"/>
        <w:jc w:val="center"/>
      </w:pPr>
      <w:r w:rsidRPr="72315587" w:rsidR="72315587">
        <w:rPr>
          <w:i w:val="1"/>
          <w:iCs w:val="1"/>
          <w:sz w:val="18"/>
          <w:szCs w:val="18"/>
        </w:rPr>
        <w:t>Wykres 2. Charakterystyka prądowo napięciowa elementów przy zasilaniu napięciem stałym</w:t>
      </w:r>
    </w:p>
    <w:p w:rsidR="72315587" w:rsidP="72315587" w:rsidRDefault="72315587" w14:paraId="1314C50B" w14:textId="5F35AC74">
      <w:pPr>
        <w:pStyle w:val="Normal"/>
      </w:pPr>
    </w:p>
    <w:p w:rsidR="72315587" w:rsidP="72315587" w:rsidRDefault="72315587" w14:paraId="4605512C" w14:textId="3696ED09">
      <w:pPr>
        <w:pStyle w:val="Normal"/>
      </w:pPr>
    </w:p>
    <w:p w:rsidR="72315587" w:rsidP="72315587" w:rsidRDefault="72315587" w14:paraId="15F508E8" w14:textId="37E5DEB1">
      <w:pPr>
        <w:pStyle w:val="Normal"/>
      </w:pPr>
    </w:p>
    <w:p w:rsidR="72315587" w:rsidP="72315587" w:rsidRDefault="72315587" w14:paraId="36563FAB" w14:textId="30FEF4B5">
      <w:pPr>
        <w:pStyle w:val="Normal"/>
        <w:rPr>
          <w:b w:val="1"/>
          <w:bCs w:val="1"/>
        </w:rPr>
      </w:pPr>
      <w:r w:rsidRPr="72315587" w:rsidR="72315587">
        <w:rPr>
          <w:b w:val="1"/>
          <w:bCs w:val="1"/>
        </w:rPr>
        <w:t>2.</w:t>
      </w:r>
      <w:r w:rsidRPr="72315587" w:rsidR="72315587">
        <w:rPr>
          <w:b w:val="1"/>
          <w:bCs w:val="1"/>
          <w:sz w:val="24"/>
          <w:szCs w:val="24"/>
        </w:rPr>
        <w:t xml:space="preserve">  </w:t>
      </w:r>
      <w:r w:rsidRPr="72315587" w:rsidR="7231558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Wyznaczanie charakterystyk dwójników pasywnych przy zasilaniu napięciem sinusoidalnym</w:t>
      </w:r>
    </w:p>
    <w:p w:rsidR="72315587" w:rsidP="72315587" w:rsidRDefault="72315587" w14:paraId="2A6D18FC" w14:textId="11503FD7">
      <w:pPr>
        <w:pStyle w:val="Normal"/>
        <w:jc w:val="center"/>
      </w:pPr>
      <w:r>
        <w:drawing>
          <wp:inline wp14:editId="0C2D602B" wp14:anchorId="0B872C98">
            <wp:extent cx="5693020" cy="3237905"/>
            <wp:effectExtent l="0" t="0" r="0" b="0"/>
            <wp:docPr id="117090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c9ab6a183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020" cy="32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15587" w:rsidP="72315587" w:rsidRDefault="72315587" w14:paraId="738097B8" w14:textId="40FD66A2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</w:pP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>Rys. 2. Schemat układu pomiarowego do badania charakterystyk elementów pasywnych przy zasilaniu napięciem sinusoidalnym: a) układ zasilania napięciem 0÷230 V, b) układ zasilania napięciem bezpiecznym 0÷24 V (</w:t>
      </w: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>Atr</w:t>
      </w: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 xml:space="preserve">. – autotransformator jednofazowy, </w:t>
      </w: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>Odł</w:t>
      </w: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 xml:space="preserve">. – odłącznik stanowiskowy, A – amperomierz prądu zmiennego, V – woltomierz napięcia zmiennego, R, RN, </w:t>
      </w: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>L ,</w:t>
      </w: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 xml:space="preserve"> C – badane dwójniki pasywne, </w:t>
      </w: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>Tr</w:t>
      </w:r>
      <w:r w:rsidRPr="72315587" w:rsidR="72315587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  <w:t>. – transformator 230/24 V)</w:t>
      </w:r>
    </w:p>
    <w:p w:rsidR="72315587" w:rsidP="72315587" w:rsidRDefault="72315587" w14:paraId="02CC1F69" w14:textId="261B49A3">
      <w:pPr>
        <w:pStyle w:val="Normal"/>
        <w:jc w:val="center"/>
        <w:rPr>
          <w:i w:val="1"/>
          <w:iCs w:val="1"/>
          <w:sz w:val="16"/>
          <w:szCs w:val="16"/>
        </w:rPr>
      </w:pPr>
      <w:r w:rsidRPr="72315587" w:rsidR="72315587">
        <w:rPr>
          <w:i w:val="1"/>
          <w:iCs w:val="1"/>
          <w:sz w:val="16"/>
          <w:szCs w:val="16"/>
        </w:rPr>
        <w:t>Tabela 2. Tabela pomiarowo-obliczeniowa do badania charakterystyk elementów pasywnych przy zasilaniu napięciem sinusoidalnym</w:t>
      </w:r>
    </w:p>
    <w:p w:rsidR="72315587" w:rsidP="72315587" w:rsidRDefault="72315587" w14:paraId="48CCD852" w14:textId="06A45A88">
      <w:pPr>
        <w:pStyle w:val="Normal"/>
      </w:pPr>
      <w:r>
        <w:drawing>
          <wp:inline wp14:editId="35D16455" wp14:anchorId="601D889E">
            <wp:extent cx="5785089" cy="2555082"/>
            <wp:effectExtent l="0" t="0" r="0" b="0"/>
            <wp:docPr id="1987359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17b2533d448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5089" cy="25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10CB2E">
        <w:rPr/>
        <w:t>Przykładowe obliczenia:</w:t>
      </w:r>
    </w:p>
    <w:p w:rsidR="72315587" w:rsidP="72315587" w:rsidRDefault="72315587" w14:paraId="119A1BB2" w14:textId="12249E40">
      <w:pPr>
        <w:pStyle w:val="Normal"/>
      </w:pPr>
      <w:r w:rsidR="72315587">
        <w:rPr/>
        <w:t xml:space="preserve">R1: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𝑈</m:t>
              </m:r>
            </m:num>
            <m:den>
              <m:r>
                <m:t>𝐼</m:t>
              </m:r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23,96 </m:t>
              </m:r>
              <m:r>
                <m:t>𝑉</m:t>
              </m:r>
            </m:num>
            <m:den>
              <m:r>
                <m:t>149 </m:t>
              </m:r>
              <m:r>
                <m:t>𝑚𝐴</m:t>
              </m:r>
            </m:den>
          </m:f>
          <m:r xmlns:m="http://schemas.openxmlformats.org/officeDocument/2006/math">
            <m:t xmlns:m="http://schemas.openxmlformats.org/officeDocument/2006/math">= 160,805 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 w:rsidR="72315587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2315587">
        <w:rPr/>
        <w:t xml:space="preserve">RN1: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𝑈</m:t>
              </m:r>
            </m:num>
            <m:den>
              <m:r>
                <m:t>𝐼</m:t>
              </m:r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23,92 </m:t>
              </m:r>
              <m:r>
                <m:t>𝑉</m:t>
              </m:r>
            </m:num>
            <m:den>
              <m:r>
                <m:t>2,4 </m:t>
              </m:r>
              <m:r>
                <m:t>𝐴</m:t>
              </m:r>
            </m:den>
          </m:f>
          <m:r xmlns:m="http://schemas.openxmlformats.org/officeDocument/2006/math">
            <m:t xmlns:m="http://schemas.openxmlformats.org/officeDocument/2006/math">= 9,967 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</w:p>
    <w:p w:rsidR="72315587" w:rsidP="72315587" w:rsidRDefault="72315587" w14:paraId="73177D12" w14:textId="3BA1F0D1">
      <w:pPr>
        <w:pStyle w:val="Normal"/>
        <w:jc w:val="both"/>
      </w:pPr>
      <w:r w:rsidR="72315587">
        <w:rPr/>
        <w:t xml:space="preserve">L</w:t>
      </w:r>
      <w:r w:rsidR="72315587">
        <w:rPr/>
        <w:t xml:space="preserve">1: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𝑈</m:t>
              </m:r>
            </m:num>
            <m:den>
              <m:r>
                <m:t>𝐼</m:t>
              </m:r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23,86 </m:t>
              </m:r>
              <m:r>
                <m:t>𝑉</m:t>
              </m:r>
            </m:num>
            <m:den>
              <m:r>
                <m:t>96,1 </m:t>
              </m:r>
              <m:r>
                <m:t>𝑚𝐴</m:t>
              </m:r>
            </m:den>
          </m:f>
          <m:r xmlns:m="http://schemas.openxmlformats.org/officeDocument/2006/math">
            <m:t xmlns:m="http://schemas.openxmlformats.org/officeDocument/2006/math">= 248,283 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>
        <w:tab/>
      </w:r>
      <w:r>
        <w:tab/>
      </w:r>
      <w:r w:rsidR="72315587">
        <w:rPr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 w:rsidR="72315587">
        <w:rPr/>
        <w:t xml:space="preserve">C: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𝑈</m:t>
              </m:r>
            </m:num>
            <m:den>
              <m:r>
                <m:t>𝐼</m:t>
              </m:r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23,92 </m:t>
              </m:r>
              <m:r>
                <m:t>𝑉</m:t>
              </m:r>
            </m:num>
            <m:den>
              <m:r>
                <m:t>148,6 </m:t>
              </m:r>
              <m:r>
                <m:t>𝑚𝐴</m:t>
              </m:r>
            </m:den>
          </m:f>
          <m:r xmlns:m="http://schemas.openxmlformats.org/officeDocument/2006/math">
            <m:t xmlns:m="http://schemas.openxmlformats.org/officeDocument/2006/math">= 160,969 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 w:rsidR="72315587">
        <w:rPr/>
        <w:t xml:space="preserve">  </w:t>
      </w:r>
    </w:p>
    <w:p w:rsidR="72315587" w:rsidRDefault="72315587" w14:paraId="1E27CB4D" w14:textId="06B3DF37">
      <w:r>
        <w:br w:type="page"/>
      </w:r>
    </w:p>
    <w:p w:rsidR="72315587" w:rsidRDefault="72315587" w14:paraId="7184FFD7" w14:textId="71723489">
      <w:r>
        <w:drawing>
          <wp:inline wp14:editId="574222B0" wp14:anchorId="581EA49B">
            <wp:extent cx="5431938" cy="3270479"/>
            <wp:effectExtent l="0" t="0" r="0" b="0"/>
            <wp:docPr id="919993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a46491276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938" cy="327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15587" w:rsidP="72315587" w:rsidRDefault="72315587" w14:paraId="315BAB89" w14:textId="3603F681">
      <w:pPr>
        <w:pStyle w:val="Normal"/>
        <w:jc w:val="center"/>
      </w:pPr>
      <w:r w:rsidRPr="72315587" w:rsidR="72315587">
        <w:rPr>
          <w:i w:val="1"/>
          <w:iCs w:val="1"/>
          <w:sz w:val="18"/>
          <w:szCs w:val="18"/>
        </w:rPr>
        <w:t>Wykres 3. Charakterystyka prądowo napięciowa elementów przy zasilaniu napięciem sinusoidalnym</w:t>
      </w:r>
    </w:p>
    <w:p w:rsidR="72315587" w:rsidP="72315587" w:rsidRDefault="72315587" w14:paraId="01CF1DDF" w14:textId="70DB26CC">
      <w:pPr>
        <w:pStyle w:val="Normal"/>
      </w:pPr>
    </w:p>
    <w:p w:rsidR="72315587" w:rsidRDefault="72315587" w14:paraId="051C28FB" w14:textId="49A7E8C1">
      <w:r>
        <w:drawing>
          <wp:inline wp14:editId="2F6165E3" wp14:anchorId="5FE10F83">
            <wp:extent cx="5423850" cy="3265610"/>
            <wp:effectExtent l="0" t="0" r="0" b="0"/>
            <wp:docPr id="544073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29e914567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850" cy="326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15587" w:rsidP="72315587" w:rsidRDefault="72315587" w14:paraId="04834FB2" w14:textId="0D02659F">
      <w:pPr>
        <w:jc w:val="center"/>
      </w:pPr>
      <w:r w:rsidRPr="72315587" w:rsidR="72315587">
        <w:rPr>
          <w:i w:val="1"/>
          <w:iCs w:val="1"/>
          <w:sz w:val="18"/>
          <w:szCs w:val="18"/>
        </w:rPr>
        <w:t>Wykres 4. Charakterystyka prądowo napięciowa elementów przy zasilaniu napięciem sinusoidalnym</w:t>
      </w:r>
    </w:p>
    <w:p w:rsidR="72315587" w:rsidP="72315587" w:rsidRDefault="72315587" w14:paraId="16170415" w14:textId="1DF54885">
      <w:pPr>
        <w:pStyle w:val="Normal"/>
      </w:pPr>
    </w:p>
    <w:p w:rsidR="72315587" w:rsidRDefault="72315587" w14:paraId="5A0CF7E2" w14:textId="44FD0D18">
      <w:r>
        <w:br w:type="page"/>
      </w:r>
    </w:p>
    <w:p w:rsidR="72315587" w:rsidP="72315587" w:rsidRDefault="72315587" w14:paraId="2A9DE258" w14:textId="07873DF7">
      <w:pPr>
        <w:pStyle w:val="Normal"/>
      </w:pPr>
    </w:p>
    <w:p w:rsidR="72315587" w:rsidP="72315587" w:rsidRDefault="72315587" w14:paraId="5FAB931F" w14:textId="0CEE58E8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l-PL"/>
        </w:rPr>
      </w:pPr>
    </w:p>
    <w:p w:rsidR="72315587" w:rsidP="72315587" w:rsidRDefault="72315587" w14:paraId="15B50519" w14:textId="4A2E3734">
      <w:pPr>
        <w:pStyle w:val="Normal"/>
        <w:ind w:left="0"/>
        <w:rPr>
          <w:b w:val="1"/>
          <w:bCs w:val="1"/>
        </w:rPr>
      </w:pPr>
      <w:r w:rsidRPr="72315587" w:rsidR="72315587">
        <w:rPr>
          <w:b w:val="1"/>
          <w:bCs w:val="1"/>
        </w:rPr>
        <w:t>3. Wnioski</w:t>
      </w:r>
    </w:p>
    <w:p w:rsidR="72315587" w:rsidP="4A10CB2E" w:rsidRDefault="72315587" w14:paraId="3F5908FD" w14:textId="08A71181">
      <w:pPr>
        <w:pStyle w:val="Normal"/>
        <w:ind w:left="0" w:firstLine="0"/>
        <w:rPr>
          <w:b w:val="0"/>
          <w:bCs w:val="0"/>
        </w:rPr>
      </w:pPr>
      <w:r w:rsidR="4A10CB2E">
        <w:rPr>
          <w:b w:val="0"/>
          <w:bCs w:val="0"/>
        </w:rPr>
        <w:t>a) Napięcie stałe:</w:t>
      </w:r>
    </w:p>
    <w:p w:rsidR="72315587" w:rsidP="72315587" w:rsidRDefault="72315587" w14:paraId="3CCBD558" w14:textId="3BD844D9">
      <w:pPr>
        <w:pStyle w:val="Normal"/>
        <w:ind w:left="0"/>
        <w:rPr>
          <w:b w:val="0"/>
          <w:bCs w:val="0"/>
        </w:rPr>
      </w:pPr>
      <w:r w:rsidR="4A10CB2E">
        <w:rPr>
          <w:b w:val="0"/>
          <w:bCs w:val="0"/>
        </w:rPr>
        <w:t>Zgodnie z teorią dla rezystora liniowego (R</w:t>
      </w:r>
      <w:r w:rsidR="4A10CB2E">
        <w:rPr>
          <w:b w:val="0"/>
          <w:bCs w:val="0"/>
        </w:rPr>
        <w:t>) ,</w:t>
      </w:r>
      <w:r w:rsidR="4A10CB2E">
        <w:rPr>
          <w:b w:val="0"/>
          <w:bCs w:val="0"/>
        </w:rPr>
        <w:t xml:space="preserve"> że prąd (I) zmienia się liniowo z napięciem (U), co jest zgodne z prawem Ohma. Dla rezystora nieliniowego (RN) zachodziła nieliniowa zależność między napięciem a prądem. Dla cewki indukcyjnej bezrdzeniowej (L</w:t>
      </w:r>
      <w:r w:rsidR="4A10CB2E">
        <w:rPr>
          <w:b w:val="0"/>
          <w:bCs w:val="0"/>
        </w:rPr>
        <w:t>) również</w:t>
      </w:r>
      <w:r w:rsidR="4A10CB2E">
        <w:rPr>
          <w:b w:val="0"/>
          <w:bCs w:val="0"/>
        </w:rPr>
        <w:t xml:space="preserve"> zaobserwowano zachowanie charakterystyczne dla cewek. Dla kondensatora (C) nie zaobserwowano przepływu prądu.</w:t>
      </w:r>
    </w:p>
    <w:p w:rsidR="72315587" w:rsidP="72315587" w:rsidRDefault="72315587" w14:paraId="7C1F35BC" w14:textId="1B87E890">
      <w:pPr>
        <w:pStyle w:val="Normal"/>
        <w:ind w:left="0"/>
        <w:rPr>
          <w:b w:val="0"/>
          <w:bCs w:val="0"/>
        </w:rPr>
      </w:pPr>
      <w:r w:rsidR="4A10CB2E">
        <w:rPr>
          <w:b w:val="0"/>
          <w:bCs w:val="0"/>
        </w:rPr>
        <w:t>b) Napięcie sinusoidalnie przemienne:</w:t>
      </w:r>
    </w:p>
    <w:p w:rsidR="72315587" w:rsidP="4A10CB2E" w:rsidRDefault="72315587" w14:paraId="4FC49769" w14:textId="3FAD5F3C">
      <w:pPr>
        <w:pStyle w:val="Normal"/>
        <w:ind w:left="0"/>
        <w:rPr>
          <w:b w:val="0"/>
          <w:bCs w:val="0"/>
        </w:rPr>
      </w:pPr>
      <w:r w:rsidR="4A10CB2E">
        <w:rPr>
          <w:b w:val="0"/>
          <w:bCs w:val="0"/>
        </w:rPr>
        <w:t>W przypadku rezystora liniowego i nieliniowego (R i RN), obserwowano liniową i nieliniową zależność między napięciem a prądem co jest zgodne z zachowaniem rezystorów w obwodzie pod wpływem napięcia sinusoidalnego. Cewka indukcyjna bezrdzeniowa zachowała się według oczekiwań, a kondensatorze zaobserwowano przepływ prądu.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667f7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5d5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e7e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82326"/>
    <w:rsid w:val="14D82326"/>
    <w:rsid w:val="4A10CB2E"/>
    <w:rsid w:val="7231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2326"/>
  <w15:chartTrackingRefBased/>
  <w15:docId w15:val="{D29664A8-FC3B-47BB-AA46-EC2C4219A9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6252fa170d4778" /><Relationship Type="http://schemas.openxmlformats.org/officeDocument/2006/relationships/image" Target="/media/image3.png" Id="Rebd934b8302143dd" /><Relationship Type="http://schemas.openxmlformats.org/officeDocument/2006/relationships/image" Target="/media/image4.png" Id="R3c58e2196a194553" /><Relationship Type="http://schemas.openxmlformats.org/officeDocument/2006/relationships/image" Target="/media/image5.png" Id="R21bc9ab6a18340aa" /><Relationship Type="http://schemas.openxmlformats.org/officeDocument/2006/relationships/image" Target="/media/image7.png" Id="R3a3a464912764623" /><Relationship Type="http://schemas.openxmlformats.org/officeDocument/2006/relationships/image" Target="/media/image8.png" Id="R43729e91456743b1" /><Relationship Type="http://schemas.openxmlformats.org/officeDocument/2006/relationships/numbering" Target="numbering.xml" Id="R9de7f178d5364d7b" /><Relationship Type="http://schemas.openxmlformats.org/officeDocument/2006/relationships/image" Target="/media/image9.png" Id="Rb3e182b3116e465d" /><Relationship Type="http://schemas.openxmlformats.org/officeDocument/2006/relationships/image" Target="/media/imagea.png" Id="Ra0c17b2533d448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2023-10-16T17:59:44.5268011Z</dcterms:created>
  <dcterms:modified xsi:type="dcterms:W3CDTF">2023-10-17T11:16:42.9685239Z</dcterms:modified>
  <dc:creator>Dragoon XVIII</dc:creator>
  <lastModifiedBy>Dragoon XVIII</lastModifiedBy>
</coreProperties>
</file>